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2F" w:rsidRPr="00723D48" w:rsidRDefault="007663A4" w:rsidP="00387B56">
      <w:pPr>
        <w:spacing w:after="120" w:line="360" w:lineRule="auto"/>
        <w:jc w:val="both"/>
        <w:rPr>
          <w:b/>
          <w:sz w:val="24"/>
          <w:szCs w:val="24"/>
        </w:rPr>
      </w:pPr>
      <w:r w:rsidRPr="00723D48">
        <w:rPr>
          <w:b/>
          <w:sz w:val="24"/>
          <w:szCs w:val="24"/>
        </w:rPr>
        <w:t>KONU 1</w:t>
      </w:r>
    </w:p>
    <w:p w:rsidR="003968D2" w:rsidRPr="00723D48" w:rsidRDefault="00CC1EF4" w:rsidP="00B93929">
      <w:pPr>
        <w:spacing w:before="120" w:after="120" w:line="360" w:lineRule="auto"/>
        <w:jc w:val="center"/>
        <w:rPr>
          <w:b/>
          <w:sz w:val="24"/>
          <w:szCs w:val="24"/>
        </w:rPr>
      </w:pPr>
      <w:r w:rsidRPr="00723D48">
        <w:rPr>
          <w:b/>
          <w:sz w:val="24"/>
          <w:szCs w:val="24"/>
        </w:rPr>
        <w:t>EK</w:t>
      </w:r>
      <w:r w:rsidR="006D545B" w:rsidRPr="00723D48">
        <w:rPr>
          <w:b/>
          <w:sz w:val="24"/>
          <w:szCs w:val="24"/>
        </w:rPr>
        <w:t>O</w:t>
      </w:r>
      <w:r w:rsidRPr="00723D48">
        <w:rPr>
          <w:b/>
          <w:sz w:val="24"/>
          <w:szCs w:val="24"/>
        </w:rPr>
        <w:t>NOMİ</w:t>
      </w:r>
      <w:r w:rsidR="006D545B" w:rsidRPr="00723D48">
        <w:rPr>
          <w:b/>
          <w:sz w:val="24"/>
          <w:szCs w:val="24"/>
        </w:rPr>
        <w:t xml:space="preserve"> VE </w:t>
      </w:r>
      <w:r w:rsidR="003968D2" w:rsidRPr="00723D48">
        <w:rPr>
          <w:b/>
          <w:sz w:val="24"/>
          <w:szCs w:val="24"/>
        </w:rPr>
        <w:t>FİNANSAL(MALİ) SİSTEM</w:t>
      </w:r>
    </w:p>
    <w:p w:rsidR="00FA26FE" w:rsidRPr="00890B68" w:rsidRDefault="007A6717" w:rsidP="00890B68">
      <w:pPr>
        <w:spacing w:before="240" w:after="240" w:line="360" w:lineRule="auto"/>
        <w:ind w:firstLine="708"/>
        <w:jc w:val="both"/>
        <w:rPr>
          <w:sz w:val="24"/>
          <w:szCs w:val="24"/>
        </w:rPr>
      </w:pPr>
      <w:r w:rsidRPr="00890B68">
        <w:rPr>
          <w:b/>
          <w:sz w:val="24"/>
          <w:szCs w:val="24"/>
        </w:rPr>
        <w:t>GİRİŞ</w:t>
      </w:r>
    </w:p>
    <w:p w:rsidR="002D115E" w:rsidRPr="00723D48" w:rsidRDefault="003968D2" w:rsidP="007A6717">
      <w:pPr>
        <w:spacing w:after="120" w:line="360" w:lineRule="auto"/>
        <w:jc w:val="both"/>
        <w:rPr>
          <w:sz w:val="24"/>
          <w:szCs w:val="24"/>
        </w:rPr>
      </w:pPr>
      <w:r w:rsidRPr="00723D48">
        <w:rPr>
          <w:sz w:val="24"/>
          <w:szCs w:val="24"/>
        </w:rPr>
        <w:t xml:space="preserve">Ekonomide faaliyet gösteren kişi ve kurumlardan bazıları </w:t>
      </w:r>
      <w:r w:rsidR="006A108C">
        <w:rPr>
          <w:sz w:val="24"/>
          <w:szCs w:val="24"/>
        </w:rPr>
        <w:t xml:space="preserve">belli bir dönemde </w:t>
      </w:r>
      <w:r w:rsidRPr="00723D48">
        <w:rPr>
          <w:sz w:val="24"/>
          <w:szCs w:val="24"/>
        </w:rPr>
        <w:t>gelirlerinden daha fazlasını, diğer bazıları da gelirinden daha azını harcamaktadır</w:t>
      </w:r>
      <w:r w:rsidR="007A6717" w:rsidRPr="00723D48">
        <w:rPr>
          <w:sz w:val="24"/>
          <w:szCs w:val="24"/>
        </w:rPr>
        <w:t>lar</w:t>
      </w:r>
      <w:r w:rsidRPr="00723D48">
        <w:rPr>
          <w:sz w:val="24"/>
          <w:szCs w:val="24"/>
        </w:rPr>
        <w:t xml:space="preserve">. Gelirinden fazlasını harcayan birimlerin bunu yapabilmeleri için gelir-harcama </w:t>
      </w:r>
      <w:r w:rsidR="00CC1EF4" w:rsidRPr="00723D48">
        <w:rPr>
          <w:sz w:val="24"/>
          <w:szCs w:val="24"/>
        </w:rPr>
        <w:t>farkını</w:t>
      </w:r>
      <w:r w:rsidRPr="00723D48">
        <w:rPr>
          <w:sz w:val="24"/>
          <w:szCs w:val="24"/>
        </w:rPr>
        <w:t xml:space="preserve">, </w:t>
      </w:r>
      <w:r w:rsidR="007A6717" w:rsidRPr="00723D48">
        <w:rPr>
          <w:sz w:val="24"/>
          <w:szCs w:val="24"/>
        </w:rPr>
        <w:t>gelirlerinden daha azını harcayanlardan</w:t>
      </w:r>
      <w:r w:rsidRPr="00723D48">
        <w:rPr>
          <w:sz w:val="24"/>
          <w:szCs w:val="24"/>
        </w:rPr>
        <w:t xml:space="preserve"> ödünç alarak karşılamaları gerekir. </w:t>
      </w:r>
      <w:r w:rsidR="002D115E" w:rsidRPr="00723D48">
        <w:rPr>
          <w:sz w:val="24"/>
          <w:szCs w:val="24"/>
        </w:rPr>
        <w:t xml:space="preserve">Kazandıklarından daha azını harcayan kişiler tasarruf sahipleridir. Gelirlerinden fazla harcama yapanlar ise borçlulardır. </w:t>
      </w:r>
    </w:p>
    <w:p w:rsidR="002D115E" w:rsidRPr="00723D48" w:rsidRDefault="002D115E" w:rsidP="002D115E">
      <w:pPr>
        <w:spacing w:after="120" w:line="360" w:lineRule="auto"/>
        <w:ind w:firstLine="708"/>
        <w:jc w:val="both"/>
        <w:rPr>
          <w:sz w:val="24"/>
          <w:szCs w:val="24"/>
        </w:rPr>
      </w:pPr>
      <w:r w:rsidRPr="00723D48">
        <w:rPr>
          <w:sz w:val="24"/>
          <w:szCs w:val="24"/>
        </w:rPr>
        <w:t>Tas</w:t>
      </w:r>
      <w:r w:rsidR="00CC1EF4" w:rsidRPr="00723D48">
        <w:rPr>
          <w:sz w:val="24"/>
          <w:szCs w:val="24"/>
        </w:rPr>
        <w:t>arruf</w:t>
      </w:r>
      <w:r w:rsidRPr="00723D48">
        <w:rPr>
          <w:sz w:val="24"/>
          <w:szCs w:val="24"/>
        </w:rPr>
        <w:t xml:space="preserve"> sahiplerinin </w:t>
      </w:r>
      <w:r w:rsidR="007A6717" w:rsidRPr="00723D48">
        <w:rPr>
          <w:sz w:val="24"/>
          <w:szCs w:val="24"/>
        </w:rPr>
        <w:t>tasarrufları</w:t>
      </w:r>
      <w:r w:rsidR="00CC1EF4" w:rsidRPr="00723D48">
        <w:rPr>
          <w:sz w:val="24"/>
          <w:szCs w:val="24"/>
        </w:rPr>
        <w:t xml:space="preserve"> finansal sistem aracığı ile</w:t>
      </w:r>
      <w:r w:rsidRPr="00723D48">
        <w:rPr>
          <w:sz w:val="24"/>
          <w:szCs w:val="24"/>
        </w:rPr>
        <w:t xml:space="preserve"> borç</w:t>
      </w:r>
      <w:r w:rsidR="006A108C">
        <w:rPr>
          <w:sz w:val="24"/>
          <w:szCs w:val="24"/>
        </w:rPr>
        <w:t xml:space="preserve"> almak isteyenlere</w:t>
      </w:r>
      <w:r w:rsidRPr="00723D48">
        <w:rPr>
          <w:sz w:val="24"/>
          <w:szCs w:val="24"/>
        </w:rPr>
        <w:t xml:space="preserve"> </w:t>
      </w:r>
      <w:r w:rsidR="00CC1EF4" w:rsidRPr="00723D48">
        <w:rPr>
          <w:sz w:val="24"/>
          <w:szCs w:val="24"/>
        </w:rPr>
        <w:t xml:space="preserve">aktarılmaktadır. </w:t>
      </w:r>
      <w:r w:rsidRPr="00723D48">
        <w:rPr>
          <w:sz w:val="24"/>
          <w:szCs w:val="24"/>
        </w:rPr>
        <w:t>İşte,</w:t>
      </w:r>
      <w:r w:rsidR="007A6717" w:rsidRPr="00723D48">
        <w:rPr>
          <w:sz w:val="24"/>
          <w:szCs w:val="24"/>
        </w:rPr>
        <w:t xml:space="preserve"> </w:t>
      </w:r>
      <w:r w:rsidRPr="00723D48">
        <w:rPr>
          <w:sz w:val="24"/>
          <w:szCs w:val="24"/>
        </w:rPr>
        <w:t xml:space="preserve">mali sistemin temel işlevi, </w:t>
      </w:r>
      <w:r w:rsidR="006A108C">
        <w:rPr>
          <w:sz w:val="24"/>
          <w:szCs w:val="24"/>
        </w:rPr>
        <w:t>tasarruf sahiplerinin tasarruflarını</w:t>
      </w:r>
      <w:r w:rsidRPr="00723D48">
        <w:rPr>
          <w:sz w:val="24"/>
          <w:szCs w:val="24"/>
        </w:rPr>
        <w:t xml:space="preserve">, </w:t>
      </w:r>
      <w:r w:rsidR="006A108C">
        <w:rPr>
          <w:sz w:val="24"/>
          <w:szCs w:val="24"/>
        </w:rPr>
        <w:t>borç almak isteyenlere</w:t>
      </w:r>
      <w:r w:rsidRPr="00723D48">
        <w:rPr>
          <w:sz w:val="24"/>
          <w:szCs w:val="24"/>
        </w:rPr>
        <w:t xml:space="preserve"> aktarmaktır. </w:t>
      </w:r>
    </w:p>
    <w:p w:rsidR="003968D2" w:rsidRPr="00723D48" w:rsidRDefault="00227638" w:rsidP="007A6717">
      <w:pPr>
        <w:pStyle w:val="GvdeMetni2"/>
        <w:tabs>
          <w:tab w:val="left" w:pos="720"/>
          <w:tab w:val="left" w:pos="6645"/>
        </w:tabs>
        <w:spacing w:line="360" w:lineRule="auto"/>
        <w:ind w:right="45"/>
        <w:jc w:val="both"/>
        <w:rPr>
          <w:rFonts w:asciiTheme="minorHAnsi" w:hAnsiTheme="minorHAnsi"/>
        </w:rPr>
      </w:pPr>
      <w:r w:rsidRPr="00723D48">
        <w:rPr>
          <w:rFonts w:asciiTheme="minorHAnsi" w:hAnsiTheme="minorHAnsi"/>
        </w:rPr>
        <w:tab/>
      </w:r>
      <w:r w:rsidR="00CC1EF4" w:rsidRPr="00723D48">
        <w:rPr>
          <w:rFonts w:asciiTheme="minorHAnsi" w:hAnsiTheme="minorHAnsi"/>
        </w:rPr>
        <w:t>Finansal sistem finansal kurumlar ve finansal piya</w:t>
      </w:r>
      <w:r w:rsidR="005A7CB0">
        <w:rPr>
          <w:rFonts w:asciiTheme="minorHAnsi" w:hAnsiTheme="minorHAnsi"/>
        </w:rPr>
        <w:t>salardan oluşmaktadır. Finansal</w:t>
      </w:r>
      <w:r w:rsidR="007B25F2">
        <w:rPr>
          <w:rFonts w:asciiTheme="minorHAnsi" w:hAnsiTheme="minorHAnsi"/>
        </w:rPr>
        <w:t xml:space="preserve"> </w:t>
      </w:r>
      <w:r w:rsidR="00CC1EF4" w:rsidRPr="00723D48">
        <w:rPr>
          <w:rFonts w:asciiTheme="minorHAnsi" w:hAnsiTheme="minorHAnsi"/>
        </w:rPr>
        <w:t xml:space="preserve">kurumlar, fon </w:t>
      </w:r>
      <w:r w:rsidR="006A108C">
        <w:rPr>
          <w:rFonts w:asciiTheme="minorHAnsi" w:hAnsiTheme="minorHAnsi"/>
        </w:rPr>
        <w:t xml:space="preserve">(para) </w:t>
      </w:r>
      <w:r w:rsidR="00CC1EF4" w:rsidRPr="00723D48">
        <w:rPr>
          <w:rFonts w:asciiTheme="minorHAnsi" w:hAnsiTheme="minorHAnsi"/>
        </w:rPr>
        <w:t>fazlası olan ekonomik biri</w:t>
      </w:r>
      <w:r w:rsidR="002D115E" w:rsidRPr="00723D48">
        <w:rPr>
          <w:rFonts w:asciiTheme="minorHAnsi" w:hAnsiTheme="minorHAnsi"/>
        </w:rPr>
        <w:t>m</w:t>
      </w:r>
      <w:r w:rsidR="00CC1EF4" w:rsidRPr="00723D48">
        <w:rPr>
          <w:rFonts w:asciiTheme="minorHAnsi" w:hAnsiTheme="minorHAnsi"/>
        </w:rPr>
        <w:t xml:space="preserve">ler </w:t>
      </w:r>
      <w:r w:rsidR="006A108C">
        <w:rPr>
          <w:rFonts w:asciiTheme="minorHAnsi" w:hAnsiTheme="minorHAnsi"/>
        </w:rPr>
        <w:t xml:space="preserve">(tasarruf sahipleri) </w:t>
      </w:r>
      <w:r w:rsidR="00CC1EF4" w:rsidRPr="00723D48">
        <w:rPr>
          <w:rFonts w:asciiTheme="minorHAnsi" w:hAnsiTheme="minorHAnsi"/>
        </w:rPr>
        <w:t xml:space="preserve">ile </w:t>
      </w:r>
      <w:r w:rsidR="003968D2" w:rsidRPr="00723D48">
        <w:rPr>
          <w:rFonts w:asciiTheme="minorHAnsi" w:hAnsiTheme="minorHAnsi"/>
        </w:rPr>
        <w:t xml:space="preserve">fon açığı olan </w:t>
      </w:r>
      <w:r w:rsidR="006A108C">
        <w:rPr>
          <w:rFonts w:asciiTheme="minorHAnsi" w:hAnsiTheme="minorHAnsi"/>
        </w:rPr>
        <w:t xml:space="preserve">(borç almak isteyen) </w:t>
      </w:r>
      <w:r w:rsidR="003968D2" w:rsidRPr="00723D48">
        <w:rPr>
          <w:rFonts w:asciiTheme="minorHAnsi" w:hAnsiTheme="minorHAnsi"/>
        </w:rPr>
        <w:t xml:space="preserve">ekonomik birimleri </w:t>
      </w:r>
      <w:r w:rsidR="00CC1EF4" w:rsidRPr="00723D48">
        <w:rPr>
          <w:rFonts w:asciiTheme="minorHAnsi" w:hAnsiTheme="minorHAnsi"/>
        </w:rPr>
        <w:t>bir araya getirir</w:t>
      </w:r>
      <w:r w:rsidR="003968D2" w:rsidRPr="00723D48">
        <w:rPr>
          <w:rFonts w:asciiTheme="minorHAnsi" w:hAnsiTheme="minorHAnsi"/>
        </w:rPr>
        <w:t xml:space="preserve"> ve bu birimler arasında fon akışını gerçekleştir</w:t>
      </w:r>
      <w:r w:rsidR="00CC1EF4" w:rsidRPr="00723D48">
        <w:rPr>
          <w:rFonts w:asciiTheme="minorHAnsi" w:hAnsiTheme="minorHAnsi"/>
        </w:rPr>
        <w:t>ir. Finansal piyasalar</w:t>
      </w:r>
      <w:r w:rsidRPr="00723D48">
        <w:rPr>
          <w:rFonts w:asciiTheme="minorHAnsi" w:hAnsiTheme="minorHAnsi"/>
        </w:rPr>
        <w:t>,</w:t>
      </w:r>
      <w:r w:rsidR="00CC1EF4" w:rsidRPr="00723D48">
        <w:rPr>
          <w:rFonts w:asciiTheme="minorHAnsi" w:hAnsiTheme="minorHAnsi"/>
        </w:rPr>
        <w:t xml:space="preserve"> bu fon akış</w:t>
      </w:r>
      <w:r w:rsidRPr="00723D48">
        <w:rPr>
          <w:rFonts w:asciiTheme="minorHAnsi" w:hAnsiTheme="minorHAnsi"/>
        </w:rPr>
        <w:t>ı</w:t>
      </w:r>
      <w:r w:rsidR="00CC1EF4" w:rsidRPr="00723D48">
        <w:rPr>
          <w:rFonts w:asciiTheme="minorHAnsi" w:hAnsiTheme="minorHAnsi"/>
        </w:rPr>
        <w:t>nın gerçekleştiği piyasalardır.</w:t>
      </w:r>
    </w:p>
    <w:p w:rsidR="002D115E" w:rsidRPr="00723D48" w:rsidRDefault="002D115E" w:rsidP="002D115E">
      <w:pPr>
        <w:spacing w:after="120" w:line="360" w:lineRule="auto"/>
        <w:ind w:firstLine="708"/>
        <w:jc w:val="both"/>
        <w:rPr>
          <w:sz w:val="24"/>
          <w:szCs w:val="24"/>
        </w:rPr>
      </w:pPr>
      <w:r w:rsidRPr="00723D48">
        <w:rPr>
          <w:sz w:val="24"/>
          <w:szCs w:val="24"/>
        </w:rPr>
        <w:t>Ekonomilerde farklı birimler farklı nedenlerle borçlanma gereği duyabilirler. Tüketiciler</w:t>
      </w:r>
      <w:r w:rsidR="00515DB7" w:rsidRPr="00723D48">
        <w:rPr>
          <w:sz w:val="24"/>
          <w:szCs w:val="24"/>
        </w:rPr>
        <w:t xml:space="preserve"> </w:t>
      </w:r>
      <w:r w:rsidRPr="00723D48">
        <w:rPr>
          <w:sz w:val="24"/>
          <w:szCs w:val="24"/>
        </w:rPr>
        <w:t xml:space="preserve">gelirlerinin üzerinde tüketim yapabilmek için, </w:t>
      </w:r>
      <w:r w:rsidR="005A7CB0">
        <w:rPr>
          <w:sz w:val="24"/>
          <w:szCs w:val="24"/>
        </w:rPr>
        <w:t>firmalar</w:t>
      </w:r>
      <w:r w:rsidRPr="00723D48">
        <w:rPr>
          <w:sz w:val="24"/>
          <w:szCs w:val="24"/>
        </w:rPr>
        <w:t xml:space="preserve"> yatırım amacıyla, devlet bütçe açığını finanse etmek için borçlanabilirler.</w:t>
      </w:r>
    </w:p>
    <w:p w:rsidR="007A6717" w:rsidRPr="00723D48" w:rsidRDefault="002D115E" w:rsidP="00515DB7">
      <w:pPr>
        <w:spacing w:after="120" w:line="360" w:lineRule="auto"/>
        <w:ind w:firstLine="708"/>
        <w:jc w:val="both"/>
        <w:rPr>
          <w:sz w:val="24"/>
          <w:szCs w:val="24"/>
        </w:rPr>
      </w:pPr>
      <w:r w:rsidRPr="00723D48">
        <w:rPr>
          <w:sz w:val="24"/>
          <w:szCs w:val="24"/>
        </w:rPr>
        <w:t>Finansal fonların el değiştirmesi sırasında birileri borç verirken birileri de borç alır. Doğal olarak bu borç verme işlemi karşılıksız olmaz</w:t>
      </w:r>
      <w:r w:rsidR="006A108C">
        <w:rPr>
          <w:sz w:val="24"/>
          <w:szCs w:val="24"/>
        </w:rPr>
        <w:t>.</w:t>
      </w:r>
      <w:r w:rsidRPr="00723D48">
        <w:rPr>
          <w:sz w:val="24"/>
          <w:szCs w:val="24"/>
        </w:rPr>
        <w:t xml:space="preserve"> </w:t>
      </w:r>
      <w:r w:rsidR="006A108C">
        <w:rPr>
          <w:sz w:val="24"/>
          <w:szCs w:val="24"/>
        </w:rPr>
        <w:t>B</w:t>
      </w:r>
      <w:r w:rsidRPr="00723D48">
        <w:rPr>
          <w:sz w:val="24"/>
          <w:szCs w:val="24"/>
        </w:rPr>
        <w:t xml:space="preserve">orç veren bunun karşılığında borç alan tarafından borcun hangi koşullarda ve ne zaman ödeneceğini belirten bir borç senedi alır. Yani finansal fonlar (para) el değiştirirken karşılığında finansal varlıklar (tahvil, bono, hisse senedi vb.) verilmektedir. Fon fazlası olan borç verenler tahvil, bono, hisse senedi gibi finansal varlıkların alıcıları; fon açığı olan borç alanlar ise finansal varlıkların satıcılarıdır. </w:t>
      </w:r>
    </w:p>
    <w:p w:rsidR="00515DB7" w:rsidRPr="00723D48" w:rsidRDefault="00515DB7" w:rsidP="00515DB7">
      <w:pPr>
        <w:spacing w:after="120" w:line="360" w:lineRule="auto"/>
        <w:ind w:firstLine="708"/>
        <w:jc w:val="both"/>
        <w:rPr>
          <w:sz w:val="24"/>
          <w:szCs w:val="24"/>
        </w:rPr>
      </w:pPr>
      <w:r w:rsidRPr="00723D48">
        <w:rPr>
          <w:sz w:val="24"/>
          <w:szCs w:val="24"/>
        </w:rPr>
        <w:t>Finansal sistemin basitleştirilmiş bir şeması Şekil 1.1’de veriliyor. Fon akımlarını gösteren oklar borç verenlerden borç alanlara doğru sistemdeki para akışını</w:t>
      </w:r>
      <w:r w:rsidR="005A7CB0">
        <w:rPr>
          <w:sz w:val="24"/>
          <w:szCs w:val="24"/>
        </w:rPr>
        <w:t>;</w:t>
      </w:r>
      <w:r w:rsidRPr="00723D48">
        <w:rPr>
          <w:sz w:val="24"/>
          <w:szCs w:val="24"/>
        </w:rPr>
        <w:t xml:space="preserve"> </w:t>
      </w:r>
      <w:r w:rsidR="005A7CB0">
        <w:rPr>
          <w:sz w:val="24"/>
          <w:szCs w:val="24"/>
        </w:rPr>
        <w:t>b</w:t>
      </w:r>
      <w:r w:rsidRPr="00723D48">
        <w:rPr>
          <w:sz w:val="24"/>
          <w:szCs w:val="24"/>
        </w:rPr>
        <w:t>unun tam tersi yöndeki oklar ise borç alanlardan borç verenlere doğru finansal varlık</w:t>
      </w:r>
      <w:r w:rsidR="005A7CB0">
        <w:rPr>
          <w:sz w:val="24"/>
          <w:szCs w:val="24"/>
        </w:rPr>
        <w:t xml:space="preserve"> </w:t>
      </w:r>
      <w:r w:rsidRPr="00723D48">
        <w:rPr>
          <w:sz w:val="24"/>
          <w:szCs w:val="24"/>
        </w:rPr>
        <w:t xml:space="preserve">yani menkul </w:t>
      </w:r>
      <w:r w:rsidR="00CB09DD">
        <w:rPr>
          <w:sz w:val="24"/>
          <w:szCs w:val="24"/>
        </w:rPr>
        <w:t>değer</w:t>
      </w:r>
      <w:r w:rsidR="005A7CB0">
        <w:rPr>
          <w:sz w:val="24"/>
          <w:szCs w:val="24"/>
        </w:rPr>
        <w:t xml:space="preserve"> akışını</w:t>
      </w:r>
      <w:r w:rsidRPr="00723D48">
        <w:rPr>
          <w:sz w:val="24"/>
          <w:szCs w:val="24"/>
        </w:rPr>
        <w:t xml:space="preserve"> </w:t>
      </w:r>
      <w:r w:rsidR="005A7CB0">
        <w:rPr>
          <w:sz w:val="24"/>
          <w:szCs w:val="24"/>
        </w:rPr>
        <w:t>gösteriyor</w:t>
      </w:r>
      <w:r w:rsidRPr="00723D48">
        <w:rPr>
          <w:sz w:val="24"/>
          <w:szCs w:val="24"/>
        </w:rPr>
        <w:t xml:space="preserve">. </w:t>
      </w:r>
    </w:p>
    <w:p w:rsidR="00227638" w:rsidRPr="00723D48" w:rsidRDefault="003968D2" w:rsidP="00515DB7">
      <w:pPr>
        <w:pStyle w:val="GvdeMetni2"/>
        <w:tabs>
          <w:tab w:val="left" w:pos="720"/>
          <w:tab w:val="left" w:pos="6645"/>
        </w:tabs>
        <w:spacing w:line="360" w:lineRule="auto"/>
        <w:ind w:right="45"/>
        <w:jc w:val="both"/>
        <w:rPr>
          <w:rFonts w:asciiTheme="minorHAnsi" w:hAnsiTheme="minorHAnsi"/>
        </w:rPr>
      </w:pPr>
      <w:r w:rsidRPr="00723D48">
        <w:rPr>
          <w:rFonts w:asciiTheme="minorHAnsi" w:hAnsiTheme="minorHAnsi"/>
        </w:rPr>
        <w:lastRenderedPageBreak/>
        <w:tab/>
      </w:r>
      <w:r w:rsidR="001A5B50" w:rsidRPr="00723D48">
        <w:rPr>
          <w:rFonts w:asciiTheme="minorHAnsi" w:hAnsiTheme="minorHAnsi"/>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4.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12" ShapeID="_x0000_i1025" DrawAspect="Content" ObjectID="_1547533485" r:id="rId9"/>
        </w:object>
      </w:r>
    </w:p>
    <w:p w:rsidR="00227638" w:rsidRPr="00723D48" w:rsidRDefault="00227638" w:rsidP="00CB09DD">
      <w:pPr>
        <w:spacing w:after="120" w:line="360" w:lineRule="auto"/>
        <w:ind w:firstLine="708"/>
        <w:jc w:val="both"/>
        <w:rPr>
          <w:b/>
          <w:sz w:val="24"/>
          <w:szCs w:val="24"/>
        </w:rPr>
      </w:pPr>
      <w:r w:rsidRPr="00723D48">
        <w:rPr>
          <w:b/>
          <w:sz w:val="24"/>
          <w:szCs w:val="24"/>
        </w:rPr>
        <w:t>Şekil 1.1: Finansal Sistem</w:t>
      </w:r>
    </w:p>
    <w:p w:rsidR="00515DB7" w:rsidRPr="00723D48" w:rsidRDefault="00515DB7" w:rsidP="00515DB7">
      <w:pPr>
        <w:pStyle w:val="GvdeMetni2"/>
        <w:tabs>
          <w:tab w:val="left" w:pos="720"/>
          <w:tab w:val="left" w:pos="6645"/>
        </w:tabs>
        <w:spacing w:line="360" w:lineRule="auto"/>
        <w:ind w:right="45"/>
        <w:jc w:val="both"/>
        <w:rPr>
          <w:rFonts w:asciiTheme="minorHAnsi" w:hAnsiTheme="minorHAnsi"/>
        </w:rPr>
      </w:pPr>
      <w:r w:rsidRPr="00723D48">
        <w:rPr>
          <w:rFonts w:asciiTheme="minorHAnsi" w:hAnsiTheme="minorHAnsi"/>
        </w:rPr>
        <w:tab/>
        <w:t>Finansal sistemde fon akışı iki kanaldan gerçekleş</w:t>
      </w:r>
      <w:r w:rsidR="007A6717" w:rsidRPr="00723D48">
        <w:rPr>
          <w:rFonts w:asciiTheme="minorHAnsi" w:hAnsiTheme="minorHAnsi"/>
        </w:rPr>
        <w:t>m</w:t>
      </w:r>
      <w:r w:rsidRPr="00723D48">
        <w:rPr>
          <w:rFonts w:asciiTheme="minorHAnsi" w:hAnsiTheme="minorHAnsi"/>
        </w:rPr>
        <w:t>e</w:t>
      </w:r>
      <w:r w:rsidR="007A6717" w:rsidRPr="00723D48">
        <w:rPr>
          <w:rFonts w:asciiTheme="minorHAnsi" w:hAnsiTheme="minorHAnsi"/>
        </w:rPr>
        <w:t>kted</w:t>
      </w:r>
      <w:r w:rsidRPr="00723D48">
        <w:rPr>
          <w:rFonts w:asciiTheme="minorHAnsi" w:hAnsiTheme="minorHAnsi"/>
        </w:rPr>
        <w:t xml:space="preserve">ir. İlkinde fon akışı aracı kullanılmadan finansal piyasalar üzerinden gerçekleşir, buna </w:t>
      </w:r>
      <w:r w:rsidRPr="00723D48">
        <w:rPr>
          <w:rFonts w:asciiTheme="minorHAnsi" w:hAnsiTheme="minorHAnsi"/>
          <w:i/>
          <w:iCs/>
        </w:rPr>
        <w:t xml:space="preserve">doğrudan finansman </w:t>
      </w:r>
      <w:r w:rsidRPr="00723D48">
        <w:rPr>
          <w:rFonts w:asciiTheme="minorHAnsi" w:hAnsiTheme="minorHAnsi"/>
        </w:rPr>
        <w:t>adı verilir</w:t>
      </w:r>
      <w:r w:rsidRPr="00723D48">
        <w:rPr>
          <w:rFonts w:asciiTheme="minorHAnsi" w:hAnsiTheme="minorHAnsi"/>
          <w:i/>
          <w:iCs/>
        </w:rPr>
        <w:t xml:space="preserve">. </w:t>
      </w:r>
      <w:r w:rsidRPr="00723D48">
        <w:rPr>
          <w:rFonts w:asciiTheme="minorHAnsi" w:hAnsiTheme="minorHAnsi"/>
        </w:rPr>
        <w:t>İkincisi</w:t>
      </w:r>
      <w:r w:rsidR="007A6717" w:rsidRPr="00723D48">
        <w:rPr>
          <w:rFonts w:asciiTheme="minorHAnsi" w:hAnsiTheme="minorHAnsi"/>
        </w:rPr>
        <w:t>nde</w:t>
      </w:r>
      <w:r w:rsidRPr="00723D48">
        <w:rPr>
          <w:rFonts w:asciiTheme="minorHAnsi" w:hAnsiTheme="minorHAnsi"/>
        </w:rPr>
        <w:t xml:space="preserve"> ise fon akışı finansal kurumlar aracılığı ile gerçekleş</w:t>
      </w:r>
      <w:r w:rsidR="007A6717" w:rsidRPr="00723D48">
        <w:rPr>
          <w:rFonts w:asciiTheme="minorHAnsi" w:hAnsiTheme="minorHAnsi"/>
        </w:rPr>
        <w:t>i</w:t>
      </w:r>
      <w:r w:rsidRPr="00723D48">
        <w:rPr>
          <w:rFonts w:asciiTheme="minorHAnsi" w:hAnsiTheme="minorHAnsi"/>
        </w:rPr>
        <w:t>r</w:t>
      </w:r>
      <w:r w:rsidR="007A6717" w:rsidRPr="00723D48">
        <w:rPr>
          <w:rFonts w:asciiTheme="minorHAnsi" w:hAnsiTheme="minorHAnsi"/>
        </w:rPr>
        <w:t>. İkinci kanal</w:t>
      </w:r>
      <w:r w:rsidRPr="00723D48">
        <w:rPr>
          <w:rFonts w:asciiTheme="minorHAnsi" w:hAnsiTheme="minorHAnsi"/>
        </w:rPr>
        <w:t xml:space="preserve"> </w:t>
      </w:r>
      <w:r w:rsidRPr="00723D48">
        <w:rPr>
          <w:rFonts w:asciiTheme="minorHAnsi" w:hAnsiTheme="minorHAnsi"/>
          <w:i/>
          <w:iCs/>
        </w:rPr>
        <w:t xml:space="preserve">dolaylı finansman </w:t>
      </w:r>
      <w:r w:rsidRPr="00723D48">
        <w:rPr>
          <w:rFonts w:asciiTheme="minorHAnsi" w:hAnsiTheme="minorHAnsi"/>
        </w:rPr>
        <w:t xml:space="preserve">kanalıdır. Örneğin tasarruflarını değerlendirmeye çalışan bir kişi parasıyla bir bankadan hazine bonosu alıyorsa, bu işlem dolaylı finansman kanalından gerçekleşmiştir. Ancak aynı kişi bir borsa satıcısı aracılığı ile hisse senedi alıyorsa bu durumda işlem doğrudan finansman kanalından gerçekleşmiştir. Her iki durumda da fonlar tasarruf sahibinden finansal sisteme aktarılarak fon kullanıcılarına yönelmiştir. </w:t>
      </w:r>
    </w:p>
    <w:p w:rsidR="00515DB7" w:rsidRPr="00723D48" w:rsidRDefault="00515DB7" w:rsidP="00515DB7">
      <w:pPr>
        <w:spacing w:after="120" w:line="360" w:lineRule="auto"/>
        <w:ind w:firstLine="708"/>
        <w:jc w:val="both"/>
        <w:rPr>
          <w:sz w:val="24"/>
          <w:szCs w:val="24"/>
        </w:rPr>
      </w:pPr>
      <w:r w:rsidRPr="00723D48">
        <w:rPr>
          <w:sz w:val="24"/>
          <w:szCs w:val="24"/>
        </w:rPr>
        <w:t xml:space="preserve">Dünyada dolaylı finansman doğrudan finansmandan çok daha yaygındır. Bu nedenle finansal kurumlar finansal sistemin en önemli </w:t>
      </w:r>
      <w:r w:rsidR="00AC6198">
        <w:rPr>
          <w:sz w:val="24"/>
          <w:szCs w:val="24"/>
        </w:rPr>
        <w:t>oyuncularındandır</w:t>
      </w:r>
      <w:r w:rsidRPr="00723D48">
        <w:rPr>
          <w:sz w:val="24"/>
          <w:szCs w:val="24"/>
        </w:rPr>
        <w:t>. Finansal sistemin diğer önemli unsuru ise finansal piyasalardır. Finansal piyasalar, fon borç alanlarla fon borç verenlerin karşılaştığı ve fonların el değiştirdiği piyasalardır. Bu fon</w:t>
      </w:r>
      <w:r w:rsidR="00CB09DD">
        <w:rPr>
          <w:sz w:val="24"/>
          <w:szCs w:val="24"/>
        </w:rPr>
        <w:t>lar</w:t>
      </w:r>
      <w:r w:rsidRPr="00723D48">
        <w:rPr>
          <w:sz w:val="24"/>
          <w:szCs w:val="24"/>
        </w:rPr>
        <w:t xml:space="preserve"> finansal varlıklar </w:t>
      </w:r>
      <w:r w:rsidR="00CB09DD">
        <w:rPr>
          <w:sz w:val="24"/>
          <w:szCs w:val="24"/>
        </w:rPr>
        <w:t>karşılığında veril</w:t>
      </w:r>
      <w:r w:rsidRPr="00723D48">
        <w:rPr>
          <w:sz w:val="24"/>
          <w:szCs w:val="24"/>
        </w:rPr>
        <w:t xml:space="preserve">diği için, finansal piyasalar aynı zamanda finansal varlıkların el değiştirdiği piyasalardır. </w:t>
      </w:r>
    </w:p>
    <w:p w:rsidR="00227638" w:rsidRPr="00723D48" w:rsidRDefault="00515DB7" w:rsidP="003968D2">
      <w:pPr>
        <w:pStyle w:val="GvdeMetni2"/>
        <w:tabs>
          <w:tab w:val="left" w:pos="720"/>
          <w:tab w:val="left" w:pos="6645"/>
        </w:tabs>
        <w:spacing w:line="360" w:lineRule="auto"/>
        <w:ind w:right="43"/>
        <w:jc w:val="both"/>
        <w:rPr>
          <w:rFonts w:asciiTheme="minorHAnsi" w:hAnsiTheme="minorHAnsi"/>
        </w:rPr>
      </w:pPr>
      <w:r w:rsidRPr="00723D48">
        <w:rPr>
          <w:rFonts w:asciiTheme="minorHAnsi" w:hAnsiTheme="minorHAnsi"/>
        </w:rPr>
        <w:tab/>
        <w:t xml:space="preserve">Ekonomilerde kaynakların </w:t>
      </w:r>
      <w:r w:rsidR="00CB09DD">
        <w:rPr>
          <w:rFonts w:asciiTheme="minorHAnsi" w:hAnsiTheme="minorHAnsi"/>
        </w:rPr>
        <w:t>verimli</w:t>
      </w:r>
      <w:r w:rsidRPr="00723D48">
        <w:rPr>
          <w:rFonts w:asciiTheme="minorHAnsi" w:hAnsiTheme="minorHAnsi"/>
        </w:rPr>
        <w:t xml:space="preserve"> kullanılabilmesi finansal sistemin iyi işlemesine bağlıdır. Ayrıca, finansal piyasalardaki gelişmeler derhal tüm ekonomiyi etki</w:t>
      </w:r>
      <w:r w:rsidR="00CB09DD">
        <w:rPr>
          <w:rFonts w:asciiTheme="minorHAnsi" w:hAnsiTheme="minorHAnsi"/>
        </w:rPr>
        <w:t>lediği için</w:t>
      </w:r>
      <w:r w:rsidRPr="00723D48">
        <w:rPr>
          <w:rFonts w:asciiTheme="minorHAnsi" w:hAnsiTheme="minorHAnsi"/>
        </w:rPr>
        <w:t xml:space="preserve"> finansal sistemin nasıl işlediğini anlamadan ekonomik gelişmeleri izleyebilmek olanaksızdır.</w:t>
      </w:r>
    </w:p>
    <w:p w:rsidR="006475FA" w:rsidRPr="00723D48" w:rsidRDefault="006475FA" w:rsidP="003968D2">
      <w:pPr>
        <w:pStyle w:val="GvdeMetni2"/>
        <w:tabs>
          <w:tab w:val="left" w:pos="720"/>
          <w:tab w:val="left" w:pos="6645"/>
        </w:tabs>
        <w:spacing w:line="360" w:lineRule="auto"/>
        <w:ind w:right="43"/>
        <w:jc w:val="both"/>
        <w:rPr>
          <w:rFonts w:asciiTheme="minorHAnsi" w:hAnsiTheme="minorHAnsi"/>
        </w:rPr>
      </w:pPr>
      <w:r w:rsidRPr="00723D48">
        <w:rPr>
          <w:rFonts w:asciiTheme="minorHAnsi" w:hAnsiTheme="minorHAnsi"/>
        </w:rPr>
        <w:lastRenderedPageBreak/>
        <w:tab/>
        <w:t>Konumuzun bundan sonraki bölümünde finansal piyasalar, finansal kurumlar, finansal varlıklar ve finansal sistemin işlevleri üzerinde duracağız.</w:t>
      </w:r>
    </w:p>
    <w:p w:rsidR="003968D2" w:rsidRPr="00723D48" w:rsidRDefault="003968D2" w:rsidP="00D31B26">
      <w:pPr>
        <w:pStyle w:val="GvdeMetni2"/>
        <w:numPr>
          <w:ilvl w:val="1"/>
          <w:numId w:val="1"/>
        </w:numPr>
        <w:tabs>
          <w:tab w:val="left" w:pos="993"/>
        </w:tabs>
        <w:spacing w:before="240" w:after="240" w:line="360" w:lineRule="auto"/>
        <w:ind w:left="993" w:right="45" w:hanging="284"/>
        <w:jc w:val="both"/>
        <w:rPr>
          <w:rFonts w:asciiTheme="minorHAnsi" w:hAnsiTheme="minorHAnsi"/>
          <w:b/>
        </w:rPr>
      </w:pPr>
      <w:r w:rsidRPr="00723D48">
        <w:rPr>
          <w:rFonts w:asciiTheme="minorHAnsi" w:hAnsiTheme="minorHAnsi"/>
          <w:b/>
        </w:rPr>
        <w:t>FİNANSAL PİYASALAR</w:t>
      </w:r>
    </w:p>
    <w:p w:rsidR="003968D2" w:rsidRPr="00723D48" w:rsidRDefault="008056C5" w:rsidP="003968D2">
      <w:pPr>
        <w:pStyle w:val="GvdeMetni2"/>
        <w:tabs>
          <w:tab w:val="left" w:pos="720"/>
          <w:tab w:val="left" w:pos="6645"/>
        </w:tabs>
        <w:spacing w:line="360" w:lineRule="auto"/>
        <w:ind w:right="43"/>
        <w:jc w:val="both"/>
        <w:rPr>
          <w:rFonts w:asciiTheme="minorHAnsi" w:hAnsiTheme="minorHAnsi"/>
        </w:rPr>
      </w:pPr>
      <w:r w:rsidRPr="00723D48">
        <w:rPr>
          <w:rFonts w:asciiTheme="minorHAnsi" w:hAnsiTheme="minorHAnsi"/>
        </w:rPr>
        <w:t>Finansal piyasalar f</w:t>
      </w:r>
      <w:r w:rsidR="003968D2" w:rsidRPr="00723D48">
        <w:rPr>
          <w:rFonts w:asciiTheme="minorHAnsi" w:hAnsiTheme="minorHAnsi"/>
        </w:rPr>
        <w:t xml:space="preserve">on </w:t>
      </w:r>
      <w:r w:rsidR="00755A62">
        <w:rPr>
          <w:rFonts w:asciiTheme="minorHAnsi" w:hAnsiTheme="minorHAnsi"/>
        </w:rPr>
        <w:t>satanlarla</w:t>
      </w:r>
      <w:r w:rsidR="003968D2" w:rsidRPr="00723D48">
        <w:rPr>
          <w:rFonts w:asciiTheme="minorHAnsi" w:hAnsiTheme="minorHAnsi"/>
        </w:rPr>
        <w:t xml:space="preserve"> fon </w:t>
      </w:r>
      <w:r w:rsidR="00755A62">
        <w:rPr>
          <w:rFonts w:asciiTheme="minorHAnsi" w:hAnsiTheme="minorHAnsi"/>
        </w:rPr>
        <w:t xml:space="preserve">alanları </w:t>
      </w:r>
      <w:r w:rsidR="003968D2" w:rsidRPr="00723D48">
        <w:rPr>
          <w:rFonts w:asciiTheme="minorHAnsi" w:hAnsiTheme="minorHAnsi"/>
        </w:rPr>
        <w:t>bir araya getiren</w:t>
      </w:r>
      <w:r w:rsidR="00755A62">
        <w:rPr>
          <w:rFonts w:asciiTheme="minorHAnsi" w:hAnsiTheme="minorHAnsi"/>
        </w:rPr>
        <w:t>,</w:t>
      </w:r>
      <w:r w:rsidR="003968D2" w:rsidRPr="00723D48">
        <w:rPr>
          <w:rFonts w:asciiTheme="minorHAnsi" w:hAnsiTheme="minorHAnsi"/>
        </w:rPr>
        <w:t xml:space="preserve"> </w:t>
      </w:r>
      <w:r w:rsidRPr="00723D48">
        <w:rPr>
          <w:rFonts w:asciiTheme="minorHAnsi" w:hAnsiTheme="minorHAnsi"/>
        </w:rPr>
        <w:t xml:space="preserve">finansal varlıkların alınıp-satıldığı piyasalardır. </w:t>
      </w:r>
      <w:r w:rsidR="00755A62">
        <w:rPr>
          <w:rFonts w:asciiTheme="minorHAnsi" w:hAnsiTheme="minorHAnsi"/>
        </w:rPr>
        <w:t>F</w:t>
      </w:r>
      <w:r w:rsidR="00D31B26" w:rsidRPr="00723D48">
        <w:rPr>
          <w:rFonts w:asciiTheme="minorHAnsi" w:hAnsiTheme="minorHAnsi"/>
        </w:rPr>
        <w:t>inansal piyasalarda işlem yapa</w:t>
      </w:r>
      <w:r w:rsidR="00E800BB">
        <w:rPr>
          <w:rFonts w:asciiTheme="minorHAnsi" w:hAnsiTheme="minorHAnsi"/>
        </w:rPr>
        <w:t>n başlıca finansal oyuncular</w:t>
      </w:r>
      <w:r w:rsidR="00D31B26" w:rsidRPr="00723D48">
        <w:rPr>
          <w:rFonts w:asciiTheme="minorHAnsi" w:hAnsiTheme="minorHAnsi"/>
        </w:rPr>
        <w:t xml:space="preserve"> tüketiciler (</w:t>
      </w:r>
      <w:r w:rsidRPr="00723D48">
        <w:rPr>
          <w:rFonts w:asciiTheme="minorHAnsi" w:hAnsiTheme="minorHAnsi"/>
        </w:rPr>
        <w:t>hanehalkı</w:t>
      </w:r>
      <w:r w:rsidR="00D31B26" w:rsidRPr="00723D48">
        <w:rPr>
          <w:rFonts w:asciiTheme="minorHAnsi" w:hAnsiTheme="minorHAnsi"/>
        </w:rPr>
        <w:t>)</w:t>
      </w:r>
      <w:r w:rsidRPr="00723D48">
        <w:rPr>
          <w:rFonts w:asciiTheme="minorHAnsi" w:hAnsiTheme="minorHAnsi"/>
        </w:rPr>
        <w:t>, işletmeler, devlet, yabancı</w:t>
      </w:r>
      <w:r w:rsidR="00E800BB">
        <w:rPr>
          <w:rFonts w:asciiTheme="minorHAnsi" w:hAnsiTheme="minorHAnsi"/>
        </w:rPr>
        <w:t>lar</w:t>
      </w:r>
      <w:r w:rsidRPr="00723D48">
        <w:rPr>
          <w:rFonts w:asciiTheme="minorHAnsi" w:hAnsiTheme="minorHAnsi"/>
        </w:rPr>
        <w:t xml:space="preserve"> ve finansal kurumlar</w:t>
      </w:r>
      <w:r w:rsidR="00D31B26" w:rsidRPr="00723D48">
        <w:rPr>
          <w:rFonts w:asciiTheme="minorHAnsi" w:hAnsiTheme="minorHAnsi"/>
        </w:rPr>
        <w:t>dır.</w:t>
      </w:r>
      <w:r w:rsidRPr="00723D48">
        <w:rPr>
          <w:rFonts w:asciiTheme="minorHAnsi" w:hAnsiTheme="minorHAnsi"/>
        </w:rPr>
        <w:t xml:space="preserve"> Finansal piyasalar </w:t>
      </w:r>
      <w:r w:rsidR="00D31B26" w:rsidRPr="00723D48">
        <w:rPr>
          <w:rFonts w:asciiTheme="minorHAnsi" w:hAnsiTheme="minorHAnsi"/>
        </w:rPr>
        <w:t>çeşitli</w:t>
      </w:r>
      <w:r w:rsidRPr="00723D48">
        <w:rPr>
          <w:rFonts w:asciiTheme="minorHAnsi" w:hAnsiTheme="minorHAnsi"/>
        </w:rPr>
        <w:t xml:space="preserve"> ölçütlere göre sınıflandırılabilirler. </w:t>
      </w:r>
      <w:r w:rsidR="00D31B26" w:rsidRPr="00723D48">
        <w:rPr>
          <w:rFonts w:asciiTheme="minorHAnsi" w:hAnsiTheme="minorHAnsi"/>
        </w:rPr>
        <w:t>Bu</w:t>
      </w:r>
      <w:r w:rsidR="003968D2" w:rsidRPr="00723D48">
        <w:rPr>
          <w:rFonts w:asciiTheme="minorHAnsi" w:hAnsiTheme="minorHAnsi"/>
        </w:rPr>
        <w:t xml:space="preserve"> piyasalar fon sağlamada kullanılan finansal aracın niteliğine göre </w:t>
      </w:r>
      <w:r w:rsidR="003968D2" w:rsidRPr="00723D48">
        <w:rPr>
          <w:rFonts w:asciiTheme="minorHAnsi" w:hAnsiTheme="minorHAnsi"/>
          <w:i/>
        </w:rPr>
        <w:t>Borç ve Pay Senedi Piyasaları</w:t>
      </w:r>
      <w:r w:rsidR="003968D2" w:rsidRPr="00723D48">
        <w:rPr>
          <w:rFonts w:asciiTheme="minorHAnsi" w:hAnsiTheme="minorHAnsi"/>
        </w:rPr>
        <w:t xml:space="preserve">; finansal aracın vadesine göre </w:t>
      </w:r>
      <w:r w:rsidR="003968D2" w:rsidRPr="00723D48">
        <w:rPr>
          <w:rFonts w:asciiTheme="minorHAnsi" w:hAnsiTheme="minorHAnsi"/>
          <w:i/>
        </w:rPr>
        <w:t>Para ve Sermaye Piyasalar</w:t>
      </w:r>
      <w:r w:rsidR="00E84534" w:rsidRPr="00723D48">
        <w:rPr>
          <w:rFonts w:asciiTheme="minorHAnsi" w:hAnsiTheme="minorHAnsi"/>
          <w:i/>
        </w:rPr>
        <w:t>ı;</w:t>
      </w:r>
      <w:r w:rsidR="003968D2" w:rsidRPr="00723D48">
        <w:rPr>
          <w:rFonts w:asciiTheme="minorHAnsi" w:hAnsiTheme="minorHAnsi"/>
        </w:rPr>
        <w:t xml:space="preserve"> piyasada işlem gören menkul değerlerin yeni çıkarılmış olup olmadığına göre </w:t>
      </w:r>
      <w:r w:rsidR="003968D2" w:rsidRPr="00723D48">
        <w:rPr>
          <w:rFonts w:asciiTheme="minorHAnsi" w:hAnsiTheme="minorHAnsi"/>
          <w:i/>
        </w:rPr>
        <w:t>Birincil Piyasalar ve İkincil Piyasalar</w:t>
      </w:r>
      <w:r w:rsidR="003968D2" w:rsidRPr="00723D48">
        <w:rPr>
          <w:rFonts w:asciiTheme="minorHAnsi" w:hAnsiTheme="minorHAnsi"/>
        </w:rPr>
        <w:t xml:space="preserve"> </w:t>
      </w:r>
      <w:r w:rsidR="00E84534" w:rsidRPr="00723D48">
        <w:rPr>
          <w:rFonts w:asciiTheme="minorHAnsi" w:hAnsiTheme="minorHAnsi"/>
        </w:rPr>
        <w:t xml:space="preserve">ve değişim işleminin vadesine göre </w:t>
      </w:r>
      <w:r w:rsidR="00E84534" w:rsidRPr="00723D48">
        <w:rPr>
          <w:rFonts w:asciiTheme="minorHAnsi" w:hAnsiTheme="minorHAnsi"/>
          <w:i/>
        </w:rPr>
        <w:t>Spot ve Vadeli Piyasalar</w:t>
      </w:r>
      <w:r w:rsidR="00E84534" w:rsidRPr="00723D48">
        <w:rPr>
          <w:rFonts w:asciiTheme="minorHAnsi" w:hAnsiTheme="minorHAnsi"/>
        </w:rPr>
        <w:t xml:space="preserve"> olarak </w:t>
      </w:r>
      <w:r w:rsidR="003968D2" w:rsidRPr="00723D48">
        <w:rPr>
          <w:rFonts w:asciiTheme="minorHAnsi" w:hAnsiTheme="minorHAnsi"/>
        </w:rPr>
        <w:t>adlandırılır.</w:t>
      </w:r>
    </w:p>
    <w:p w:rsidR="003968D2" w:rsidRPr="00723D48" w:rsidRDefault="003968D2" w:rsidP="0054278D">
      <w:pPr>
        <w:pStyle w:val="ListeParagraf"/>
        <w:numPr>
          <w:ilvl w:val="0"/>
          <w:numId w:val="38"/>
        </w:numPr>
        <w:spacing w:before="120" w:after="120" w:line="360" w:lineRule="auto"/>
        <w:ind w:left="1066" w:hanging="357"/>
        <w:jc w:val="both"/>
        <w:rPr>
          <w:b/>
          <w:sz w:val="24"/>
          <w:szCs w:val="24"/>
        </w:rPr>
      </w:pPr>
      <w:r w:rsidRPr="00723D48">
        <w:rPr>
          <w:b/>
          <w:sz w:val="24"/>
          <w:szCs w:val="24"/>
        </w:rPr>
        <w:t>Borç ve Pay Senedi Piyasaları</w:t>
      </w:r>
    </w:p>
    <w:p w:rsidR="00CE455F" w:rsidRPr="00723D48" w:rsidRDefault="00CE455F" w:rsidP="00CE455F">
      <w:pPr>
        <w:spacing w:after="120" w:line="360" w:lineRule="auto"/>
        <w:jc w:val="both"/>
        <w:rPr>
          <w:sz w:val="24"/>
          <w:szCs w:val="24"/>
        </w:rPr>
      </w:pPr>
      <w:r w:rsidRPr="00723D48">
        <w:rPr>
          <w:sz w:val="24"/>
          <w:szCs w:val="24"/>
        </w:rPr>
        <w:t>Finansal piyasalardan fon sağlamanın iki yolu vardır; borçlanma ve pay senedi ihraç etme. Borçlanma borç senedi karşılığında gerçekleşir,  borçlu alacaklıya borcun anaparasını</w:t>
      </w:r>
      <w:r w:rsidR="00D31B26" w:rsidRPr="00723D48">
        <w:rPr>
          <w:sz w:val="24"/>
          <w:szCs w:val="24"/>
        </w:rPr>
        <w:t xml:space="preserve"> ve anapara ile orantılı bir</w:t>
      </w:r>
      <w:r w:rsidRPr="00723D48">
        <w:rPr>
          <w:sz w:val="24"/>
          <w:szCs w:val="24"/>
        </w:rPr>
        <w:t xml:space="preserve"> faiz de öder. Pay senedi ihracında ise fon, şirketin hisse senedi karşılığında sağlanır, fon veren verdiği fon ölçüsünde fon kullanan şirkete ortak olur.</w:t>
      </w:r>
    </w:p>
    <w:p w:rsidR="008056C5" w:rsidRPr="00723D48" w:rsidRDefault="008056C5" w:rsidP="00CE455F">
      <w:pPr>
        <w:spacing w:after="120" w:line="360" w:lineRule="auto"/>
        <w:ind w:firstLine="708"/>
        <w:jc w:val="both"/>
        <w:rPr>
          <w:sz w:val="24"/>
          <w:szCs w:val="24"/>
        </w:rPr>
      </w:pPr>
      <w:r w:rsidRPr="00723D48">
        <w:rPr>
          <w:sz w:val="24"/>
          <w:szCs w:val="24"/>
        </w:rPr>
        <w:t>Finansal piyasalar</w:t>
      </w:r>
      <w:r w:rsidR="00D31B26" w:rsidRPr="00723D48">
        <w:rPr>
          <w:sz w:val="24"/>
          <w:szCs w:val="24"/>
        </w:rPr>
        <w:t>,</w:t>
      </w:r>
      <w:r w:rsidRPr="00723D48">
        <w:rPr>
          <w:sz w:val="24"/>
          <w:szCs w:val="24"/>
        </w:rPr>
        <w:t xml:space="preserve"> işlem gören finansal varlıklara göre</w:t>
      </w:r>
      <w:r w:rsidR="00D31B26" w:rsidRPr="00723D48">
        <w:rPr>
          <w:sz w:val="24"/>
          <w:szCs w:val="24"/>
        </w:rPr>
        <w:t>,</w:t>
      </w:r>
      <w:r w:rsidRPr="00723D48">
        <w:rPr>
          <w:sz w:val="24"/>
          <w:szCs w:val="24"/>
        </w:rPr>
        <w:t xml:space="preserve"> </w:t>
      </w:r>
      <w:r w:rsidRPr="00EA12F0">
        <w:rPr>
          <w:i/>
          <w:sz w:val="24"/>
          <w:szCs w:val="24"/>
        </w:rPr>
        <w:t>borç piyasaları</w:t>
      </w:r>
      <w:r w:rsidRPr="00723D48">
        <w:rPr>
          <w:sz w:val="24"/>
          <w:szCs w:val="24"/>
        </w:rPr>
        <w:t xml:space="preserve"> ve </w:t>
      </w:r>
      <w:r w:rsidRPr="00EA12F0">
        <w:rPr>
          <w:i/>
          <w:sz w:val="24"/>
          <w:szCs w:val="24"/>
        </w:rPr>
        <w:t xml:space="preserve">ortaklık piyasaları </w:t>
      </w:r>
      <w:r w:rsidRPr="00723D48">
        <w:rPr>
          <w:sz w:val="24"/>
          <w:szCs w:val="24"/>
        </w:rPr>
        <w:t>olarak ikiye ayrılırlar. Borç senetlerinin değişildiği piyasalara borç piyasaları, hisse senetlerinin değişildiği piyasalara ise pay senedi piyasaları adı verilir. Borsa İstanbul (BİST) bünyesinde</w:t>
      </w:r>
      <w:r w:rsidR="009C3B20">
        <w:rPr>
          <w:sz w:val="24"/>
          <w:szCs w:val="24"/>
        </w:rPr>
        <w:t>ki</w:t>
      </w:r>
      <w:r w:rsidRPr="00723D48">
        <w:rPr>
          <w:sz w:val="24"/>
          <w:szCs w:val="24"/>
        </w:rPr>
        <w:t xml:space="preserve"> tahvil ve bono piyasaları borç piyasalarına</w:t>
      </w:r>
      <w:r w:rsidR="00E800BB">
        <w:rPr>
          <w:sz w:val="24"/>
          <w:szCs w:val="24"/>
        </w:rPr>
        <w:t>;</w:t>
      </w:r>
      <w:r w:rsidRPr="00723D48">
        <w:rPr>
          <w:sz w:val="24"/>
          <w:szCs w:val="24"/>
        </w:rPr>
        <w:t xml:space="preserve"> yine BİST bünyesinde</w:t>
      </w:r>
      <w:r w:rsidR="009C3B20">
        <w:rPr>
          <w:sz w:val="24"/>
          <w:szCs w:val="24"/>
        </w:rPr>
        <w:t>ki</w:t>
      </w:r>
      <w:r w:rsidRPr="00723D48">
        <w:rPr>
          <w:sz w:val="24"/>
          <w:szCs w:val="24"/>
        </w:rPr>
        <w:t xml:space="preserve"> hisse senedi piyasası da</w:t>
      </w:r>
      <w:r w:rsidR="00E800BB">
        <w:rPr>
          <w:sz w:val="24"/>
          <w:szCs w:val="24"/>
        </w:rPr>
        <w:t xml:space="preserve"> pay senedi piyasalarına</w:t>
      </w:r>
      <w:r w:rsidRPr="00723D48">
        <w:rPr>
          <w:sz w:val="24"/>
          <w:szCs w:val="24"/>
        </w:rPr>
        <w:t xml:space="preserve"> </w:t>
      </w:r>
      <w:r w:rsidR="00E800BB" w:rsidRPr="00723D48">
        <w:rPr>
          <w:sz w:val="24"/>
          <w:szCs w:val="24"/>
        </w:rPr>
        <w:t>örnek olarak verilebilir</w:t>
      </w:r>
      <w:r w:rsidRPr="00723D48">
        <w:rPr>
          <w:sz w:val="24"/>
          <w:szCs w:val="24"/>
        </w:rPr>
        <w:t xml:space="preserve">. </w:t>
      </w:r>
    </w:p>
    <w:p w:rsidR="003968D2" w:rsidRPr="00723D48" w:rsidRDefault="003968D2" w:rsidP="0054278D">
      <w:pPr>
        <w:pStyle w:val="ListeParagraf"/>
        <w:numPr>
          <w:ilvl w:val="0"/>
          <w:numId w:val="38"/>
        </w:numPr>
        <w:spacing w:before="120" w:after="120" w:line="360" w:lineRule="auto"/>
        <w:ind w:left="1066" w:hanging="357"/>
        <w:jc w:val="both"/>
        <w:rPr>
          <w:b/>
          <w:sz w:val="24"/>
          <w:szCs w:val="24"/>
        </w:rPr>
      </w:pPr>
      <w:r w:rsidRPr="00723D48">
        <w:rPr>
          <w:b/>
          <w:sz w:val="24"/>
          <w:szCs w:val="24"/>
        </w:rPr>
        <w:t>Para ve Sermaye Piyasaları</w:t>
      </w:r>
    </w:p>
    <w:p w:rsidR="003968D2" w:rsidRPr="00723D48" w:rsidRDefault="003968D2" w:rsidP="003968D2">
      <w:pPr>
        <w:spacing w:after="120" w:line="360" w:lineRule="auto"/>
        <w:jc w:val="both"/>
        <w:rPr>
          <w:sz w:val="24"/>
          <w:szCs w:val="24"/>
        </w:rPr>
      </w:pPr>
      <w:r w:rsidRPr="00723D48">
        <w:rPr>
          <w:sz w:val="24"/>
          <w:szCs w:val="24"/>
        </w:rPr>
        <w:t>Bir yıl ve daha kısa vadeli menkul değerlerin alınıp satıldığı ve yine bir yıl ve daha kısa vadeli kredilerin verildiği piyasalar para piyasası, daha uzun vadeli menkul değerlerin işlem gördüğü ve daha uzun vadeli kredilerin verildiği piyasalar ise sermaye piyasası olarak adlandırılır. Para piyasası menkul değerleri, uzun vadeli sermaye piyasası menkul değerlerinden daha fazla alınıp satılır. Dolayısıyla daha likittirler</w:t>
      </w:r>
      <w:r w:rsidR="00E800BB">
        <w:rPr>
          <w:sz w:val="24"/>
          <w:szCs w:val="24"/>
        </w:rPr>
        <w:t>; yani paraya çevrilmeleri daha kolaydır</w:t>
      </w:r>
      <w:r w:rsidRPr="00723D48">
        <w:rPr>
          <w:sz w:val="24"/>
          <w:szCs w:val="24"/>
        </w:rPr>
        <w:t xml:space="preserve">. Kısa süreli fon fazlası olanlar bunu para piyasasında değerlendirirken, kısa süreli fon açığı olanlar da bu açığı para piyasasından karşılarlar. Pay senetleri ve uzun vadeli tahviller gibi sermaye piyasası </w:t>
      </w:r>
      <w:r w:rsidRPr="00723D48">
        <w:rPr>
          <w:sz w:val="24"/>
          <w:szCs w:val="24"/>
        </w:rPr>
        <w:lastRenderedPageBreak/>
        <w:t>menkul değerlerini çoğu kez sigorta şirketleri, emeklilik fonları gibi uzun süreli fon kullandırabilen finansal aracılar alırlar.</w:t>
      </w:r>
    </w:p>
    <w:p w:rsidR="00225515" w:rsidRPr="00723D48" w:rsidRDefault="00225515" w:rsidP="00225515">
      <w:pPr>
        <w:spacing w:after="120" w:line="360" w:lineRule="auto"/>
        <w:ind w:firstLine="708"/>
        <w:jc w:val="both"/>
        <w:rPr>
          <w:sz w:val="24"/>
          <w:szCs w:val="24"/>
        </w:rPr>
      </w:pPr>
      <w:r w:rsidRPr="00723D48">
        <w:rPr>
          <w:sz w:val="24"/>
          <w:szCs w:val="24"/>
        </w:rPr>
        <w:t>Vade uzadıkça önceden öngörülemeyen olaylarla karşılaşma riski artar. Bu nedenle, sermaye piyasalarında risk para piyasalarından daha yüksektir. Uzun vadeli tahvilin faizi ve fiyatı, vadesi buyunca önemli dalgalanmalar gösterebilir. Dolayısıyla, sermaye piyasalarında vade uz</w:t>
      </w:r>
      <w:r w:rsidR="00E800BB">
        <w:rPr>
          <w:sz w:val="24"/>
          <w:szCs w:val="24"/>
        </w:rPr>
        <w:t>adıkça b</w:t>
      </w:r>
      <w:r w:rsidRPr="00723D48">
        <w:rPr>
          <w:sz w:val="24"/>
          <w:szCs w:val="24"/>
        </w:rPr>
        <w:t>elirsizlik riski</w:t>
      </w:r>
      <w:r w:rsidR="00E800BB">
        <w:rPr>
          <w:sz w:val="24"/>
          <w:szCs w:val="24"/>
        </w:rPr>
        <w:t xml:space="preserve"> artar</w:t>
      </w:r>
      <w:r w:rsidRPr="00723D48">
        <w:rPr>
          <w:sz w:val="24"/>
          <w:szCs w:val="24"/>
        </w:rPr>
        <w:t xml:space="preserve">. Mali yatırımcılar, riskten kaçındıkları ölçüde para piyasalarındaki mali varlıkları tercih edeceklerinden, para piyasalarının likiditesi daha fazladır. </w:t>
      </w:r>
    </w:p>
    <w:p w:rsidR="003968D2" w:rsidRPr="00723D48" w:rsidRDefault="003968D2" w:rsidP="0054278D">
      <w:pPr>
        <w:pStyle w:val="ListeParagraf"/>
        <w:numPr>
          <w:ilvl w:val="0"/>
          <w:numId w:val="38"/>
        </w:numPr>
        <w:spacing w:before="120" w:after="120" w:line="360" w:lineRule="auto"/>
        <w:ind w:left="1066" w:hanging="357"/>
        <w:jc w:val="both"/>
        <w:rPr>
          <w:b/>
          <w:sz w:val="24"/>
          <w:szCs w:val="24"/>
        </w:rPr>
      </w:pPr>
      <w:r w:rsidRPr="00723D48">
        <w:rPr>
          <w:b/>
          <w:sz w:val="24"/>
          <w:szCs w:val="24"/>
        </w:rPr>
        <w:t>Birincil ve İkincil Piyasalar</w:t>
      </w:r>
    </w:p>
    <w:p w:rsidR="00225515" w:rsidRPr="00723D48" w:rsidRDefault="003968D2" w:rsidP="00CE455F">
      <w:pPr>
        <w:spacing w:after="120" w:line="360" w:lineRule="auto"/>
        <w:jc w:val="both"/>
        <w:rPr>
          <w:sz w:val="24"/>
          <w:szCs w:val="24"/>
        </w:rPr>
      </w:pPr>
      <w:r w:rsidRPr="00723D48">
        <w:rPr>
          <w:sz w:val="24"/>
          <w:szCs w:val="24"/>
        </w:rPr>
        <w:t xml:space="preserve">Birincil piyasalar, </w:t>
      </w:r>
      <w:r w:rsidR="009C3B20">
        <w:rPr>
          <w:sz w:val="24"/>
          <w:szCs w:val="24"/>
        </w:rPr>
        <w:t>menkul değerlerin</w:t>
      </w:r>
      <w:r w:rsidRPr="00723D48">
        <w:rPr>
          <w:sz w:val="24"/>
          <w:szCs w:val="24"/>
        </w:rPr>
        <w:t xml:space="preserve"> ilk alıcılara satıldığı piyasalardır. İkincil piyasalar ise daha önceden </w:t>
      </w:r>
      <w:r w:rsidR="00225515" w:rsidRPr="00723D48">
        <w:rPr>
          <w:sz w:val="24"/>
          <w:szCs w:val="24"/>
        </w:rPr>
        <w:t xml:space="preserve">birincil piyasada </w:t>
      </w:r>
      <w:r w:rsidRPr="00723D48">
        <w:rPr>
          <w:sz w:val="24"/>
          <w:szCs w:val="24"/>
        </w:rPr>
        <w:t xml:space="preserve">satılmış olan </w:t>
      </w:r>
      <w:r w:rsidR="009C3B20">
        <w:rPr>
          <w:sz w:val="24"/>
          <w:szCs w:val="24"/>
        </w:rPr>
        <w:t>menkul değerlerin</w:t>
      </w:r>
      <w:r w:rsidR="009C3B20" w:rsidRPr="00723D48">
        <w:rPr>
          <w:sz w:val="24"/>
          <w:szCs w:val="24"/>
        </w:rPr>
        <w:t xml:space="preserve"> </w:t>
      </w:r>
      <w:r w:rsidRPr="00723D48">
        <w:rPr>
          <w:sz w:val="24"/>
          <w:szCs w:val="24"/>
        </w:rPr>
        <w:t xml:space="preserve">ikinci elden alınıp satıldığı piyasalardır. </w:t>
      </w:r>
      <w:r w:rsidR="00225515" w:rsidRPr="00723D48">
        <w:rPr>
          <w:sz w:val="24"/>
          <w:szCs w:val="24"/>
        </w:rPr>
        <w:t xml:space="preserve">Birincil piyasalarda </w:t>
      </w:r>
      <w:r w:rsidR="009C3B20">
        <w:rPr>
          <w:sz w:val="24"/>
          <w:szCs w:val="24"/>
        </w:rPr>
        <w:t>menkul değerlerin</w:t>
      </w:r>
      <w:r w:rsidR="009C3B20" w:rsidRPr="00723D48">
        <w:rPr>
          <w:sz w:val="24"/>
          <w:szCs w:val="24"/>
        </w:rPr>
        <w:t xml:space="preserve"> </w:t>
      </w:r>
      <w:r w:rsidR="00225515" w:rsidRPr="00723D48">
        <w:rPr>
          <w:sz w:val="24"/>
          <w:szCs w:val="24"/>
        </w:rPr>
        <w:t xml:space="preserve">ilk kez satışı aracı kuruluşlar ve yatırım bankaları tarafından gerçekleştirilir. Bir şirketin çıkardığı menkul </w:t>
      </w:r>
      <w:r w:rsidR="00E800BB">
        <w:rPr>
          <w:sz w:val="24"/>
          <w:szCs w:val="24"/>
        </w:rPr>
        <w:t>değerin</w:t>
      </w:r>
      <w:r w:rsidR="00225515" w:rsidRPr="00723D48">
        <w:rPr>
          <w:sz w:val="24"/>
          <w:szCs w:val="24"/>
        </w:rPr>
        <w:t xml:space="preserve"> satışının bir banka ya da aracı kuruluş tarafından üstlenilmesi işlemine aracılık yüklenimi (underwriting) denir. Bu işlem sırasında aracı kuruluş menkul </w:t>
      </w:r>
      <w:r w:rsidR="00E800BB">
        <w:rPr>
          <w:sz w:val="24"/>
          <w:szCs w:val="24"/>
        </w:rPr>
        <w:t>değer</w:t>
      </w:r>
      <w:r w:rsidR="00225515" w:rsidRPr="00723D48">
        <w:rPr>
          <w:sz w:val="24"/>
          <w:szCs w:val="24"/>
        </w:rPr>
        <w:t xml:space="preserve">lerin hepsinin satılmasını garantilediği için bu işlem bir tür sigorta işlevi de görür. </w:t>
      </w:r>
    </w:p>
    <w:p w:rsidR="00225515" w:rsidRPr="00723D48" w:rsidRDefault="003968D2" w:rsidP="00225515">
      <w:pPr>
        <w:spacing w:after="120" w:line="360" w:lineRule="auto"/>
        <w:ind w:firstLine="708"/>
        <w:jc w:val="both"/>
        <w:rPr>
          <w:sz w:val="24"/>
          <w:szCs w:val="24"/>
        </w:rPr>
      </w:pPr>
      <w:r w:rsidRPr="00723D48">
        <w:rPr>
          <w:sz w:val="24"/>
          <w:szCs w:val="24"/>
        </w:rPr>
        <w:t xml:space="preserve">Menkul </w:t>
      </w:r>
      <w:r w:rsidR="006D7547">
        <w:rPr>
          <w:sz w:val="24"/>
          <w:szCs w:val="24"/>
        </w:rPr>
        <w:t>değer</w:t>
      </w:r>
      <w:r w:rsidRPr="00723D48">
        <w:rPr>
          <w:sz w:val="24"/>
          <w:szCs w:val="24"/>
        </w:rPr>
        <w:t xml:space="preserve"> borsaları ile döviz piyasaları ikincil piyasalara örnektir. İkincil piyasalardaki işlemlerle bu piyasalarda işlem gören senetleri ihraç eden kurumların doğrudan bir ilgisi yoktur.</w:t>
      </w:r>
      <w:r w:rsidR="00225515" w:rsidRPr="00723D48">
        <w:rPr>
          <w:sz w:val="24"/>
          <w:szCs w:val="24"/>
        </w:rPr>
        <w:t xml:space="preserve"> Bir hisse ya da borç senedini çıkartan </w:t>
      </w:r>
      <w:r w:rsidR="00DA65AA" w:rsidRPr="00723D48">
        <w:rPr>
          <w:sz w:val="24"/>
          <w:szCs w:val="24"/>
        </w:rPr>
        <w:t>kurum</w:t>
      </w:r>
      <w:r w:rsidR="00225515" w:rsidRPr="00723D48">
        <w:rPr>
          <w:sz w:val="24"/>
          <w:szCs w:val="24"/>
        </w:rPr>
        <w:t>, bunların sadece birincil piyasada satışı sırasında fon elde eder</w:t>
      </w:r>
      <w:r w:rsidR="00A0229C">
        <w:rPr>
          <w:sz w:val="24"/>
          <w:szCs w:val="24"/>
        </w:rPr>
        <w:t>;</w:t>
      </w:r>
      <w:r w:rsidR="00225515" w:rsidRPr="00723D48">
        <w:rPr>
          <w:sz w:val="24"/>
          <w:szCs w:val="24"/>
        </w:rPr>
        <w:t xml:space="preserve"> aynı menkul </w:t>
      </w:r>
      <w:r w:rsidR="006D7547">
        <w:rPr>
          <w:sz w:val="24"/>
          <w:szCs w:val="24"/>
        </w:rPr>
        <w:t>değerin</w:t>
      </w:r>
      <w:r w:rsidR="00225515" w:rsidRPr="00723D48">
        <w:rPr>
          <w:sz w:val="24"/>
          <w:szCs w:val="24"/>
        </w:rPr>
        <w:t xml:space="preserve"> ikincil piyasadaki değişiminden ise doğrudan bir fayda sağlamaz. </w:t>
      </w:r>
      <w:r w:rsidRPr="00723D48">
        <w:rPr>
          <w:sz w:val="24"/>
          <w:szCs w:val="24"/>
        </w:rPr>
        <w:t>Bu kurumlar birincil piyasada senet ihraç ettiklerinde kasalarına fon girişi olur. İkincil piyasalardaki işlemlerde fon hareketi bu piyasadaki alıcı ve satıcı arasında gerçekleşir.</w:t>
      </w:r>
      <w:r w:rsidR="00225515" w:rsidRPr="00723D48">
        <w:rPr>
          <w:sz w:val="24"/>
          <w:szCs w:val="24"/>
        </w:rPr>
        <w:t xml:space="preserve"> Örneğin, hazine ihraç ettiği hazine tahvillerini birincil piyasada sattığında hazineye para girer. Aynı tahviller ikincil piyasada kişiler arasında el değiştirdiğinde hazinenin bir kazancı olmaz.</w:t>
      </w:r>
    </w:p>
    <w:p w:rsidR="00225515" w:rsidRPr="00723D48" w:rsidRDefault="00225515" w:rsidP="00225515">
      <w:pPr>
        <w:spacing w:after="120" w:line="360" w:lineRule="auto"/>
        <w:ind w:firstLine="709"/>
        <w:jc w:val="both"/>
        <w:rPr>
          <w:sz w:val="24"/>
          <w:szCs w:val="24"/>
        </w:rPr>
      </w:pPr>
      <w:r w:rsidRPr="00723D48">
        <w:rPr>
          <w:sz w:val="24"/>
          <w:szCs w:val="24"/>
        </w:rPr>
        <w:t xml:space="preserve">Bununla birlikte, ikincil piyasaların iki önemli işlevleri vardır: </w:t>
      </w:r>
      <w:r w:rsidRPr="00723D48">
        <w:rPr>
          <w:i/>
          <w:sz w:val="24"/>
          <w:szCs w:val="24"/>
        </w:rPr>
        <w:t>likidite sağlamak ve finansal varlığın fiyatını belirlemek</w:t>
      </w:r>
      <w:r w:rsidRPr="00723D48">
        <w:rPr>
          <w:sz w:val="24"/>
          <w:szCs w:val="24"/>
        </w:rPr>
        <w:t xml:space="preserve">. İkincil piyasalar finansal varlıkların satışını kolaylaştırarak likiditeyi artırırlar. Ayrıca, ikincil piyasada oluşan fiyat birincil piyasada satılan menkul </w:t>
      </w:r>
      <w:r w:rsidR="006D7547">
        <w:rPr>
          <w:sz w:val="24"/>
          <w:szCs w:val="24"/>
        </w:rPr>
        <w:t>değerin</w:t>
      </w:r>
      <w:r w:rsidRPr="00723D48">
        <w:rPr>
          <w:sz w:val="24"/>
          <w:szCs w:val="24"/>
        </w:rPr>
        <w:t xml:space="preserve"> fiyatının belirlenmesinde yol gösterici olur. İkincil piyasada ilgili menkul </w:t>
      </w:r>
      <w:r w:rsidR="006D7547">
        <w:rPr>
          <w:sz w:val="24"/>
          <w:szCs w:val="24"/>
        </w:rPr>
        <w:t>değerin</w:t>
      </w:r>
      <w:r w:rsidR="006D7547" w:rsidRPr="00723D48">
        <w:rPr>
          <w:sz w:val="24"/>
          <w:szCs w:val="24"/>
        </w:rPr>
        <w:t xml:space="preserve"> </w:t>
      </w:r>
      <w:r w:rsidRPr="00723D48">
        <w:rPr>
          <w:sz w:val="24"/>
          <w:szCs w:val="24"/>
        </w:rPr>
        <w:t>fiyatı ne kadar yüksekse, birincil piyasa fiyatı da o oranda yüksek olur. Bu nedenler</w:t>
      </w:r>
      <w:r w:rsidR="00B7104D" w:rsidRPr="00723D48">
        <w:rPr>
          <w:sz w:val="24"/>
          <w:szCs w:val="24"/>
        </w:rPr>
        <w:t>l</w:t>
      </w:r>
      <w:r w:rsidRPr="00723D48">
        <w:rPr>
          <w:sz w:val="24"/>
          <w:szCs w:val="24"/>
        </w:rPr>
        <w:t xml:space="preserve">e ikincil piyasaların varlığı birincil piyasaların işlemesi açısından önemlidir. </w:t>
      </w:r>
    </w:p>
    <w:p w:rsidR="00E84534" w:rsidRPr="00723D48" w:rsidRDefault="00E84534" w:rsidP="00E84534">
      <w:pPr>
        <w:spacing w:after="120" w:line="360" w:lineRule="auto"/>
        <w:ind w:firstLine="708"/>
        <w:jc w:val="both"/>
        <w:rPr>
          <w:sz w:val="24"/>
          <w:szCs w:val="24"/>
        </w:rPr>
      </w:pPr>
      <w:r w:rsidRPr="00723D48">
        <w:rPr>
          <w:sz w:val="24"/>
          <w:szCs w:val="24"/>
        </w:rPr>
        <w:lastRenderedPageBreak/>
        <w:t xml:space="preserve">Genel olarak yatırımcılar açısından ikincil piyasalar daha çok işlem yapılan piyasalardır. İkincil piyasalar örgütlenme biçimlerine göre ikiye ayrılırlar: </w:t>
      </w:r>
      <w:r w:rsidRPr="00723D48">
        <w:rPr>
          <w:i/>
          <w:sz w:val="24"/>
          <w:szCs w:val="24"/>
        </w:rPr>
        <w:t>organize piyasalar ve tezgâh üstü piyasalar</w:t>
      </w:r>
      <w:r w:rsidRPr="00723D48">
        <w:rPr>
          <w:sz w:val="24"/>
          <w:szCs w:val="24"/>
        </w:rPr>
        <w:t xml:space="preserve">. Alıcı ve satıcıların menkul </w:t>
      </w:r>
      <w:r w:rsidR="006D7547">
        <w:rPr>
          <w:sz w:val="24"/>
          <w:szCs w:val="24"/>
        </w:rPr>
        <w:t>değer</w:t>
      </w:r>
      <w:r w:rsidRPr="00723D48">
        <w:rPr>
          <w:sz w:val="24"/>
          <w:szCs w:val="24"/>
        </w:rPr>
        <w:t xml:space="preserve"> satışına yönelik işlemlerinin belli bir mekânda yapıldığı </w:t>
      </w:r>
      <w:r w:rsidR="00DA65AA" w:rsidRPr="00723D48">
        <w:rPr>
          <w:sz w:val="24"/>
          <w:szCs w:val="24"/>
        </w:rPr>
        <w:t>örgütlenmiş</w:t>
      </w:r>
      <w:r w:rsidRPr="00723D48">
        <w:rPr>
          <w:sz w:val="24"/>
          <w:szCs w:val="24"/>
        </w:rPr>
        <w:t xml:space="preserve"> piyasalara </w:t>
      </w:r>
      <w:r w:rsidRPr="00723D48">
        <w:rPr>
          <w:i/>
          <w:sz w:val="24"/>
          <w:szCs w:val="24"/>
        </w:rPr>
        <w:t>organize piyasa</w:t>
      </w:r>
      <w:r w:rsidRPr="00723D48">
        <w:rPr>
          <w:sz w:val="24"/>
          <w:szCs w:val="24"/>
        </w:rPr>
        <w:t xml:space="preserve">, alıcı ve satıcıların bir mekânda toplanmadığı ve </w:t>
      </w:r>
      <w:r w:rsidRPr="006D7547">
        <w:rPr>
          <w:i/>
          <w:sz w:val="24"/>
          <w:szCs w:val="24"/>
        </w:rPr>
        <w:t>online</w:t>
      </w:r>
      <w:r w:rsidRPr="00723D48">
        <w:rPr>
          <w:sz w:val="24"/>
          <w:szCs w:val="24"/>
        </w:rPr>
        <w:t xml:space="preserve"> olarak piyasada işlem yaptıkları piyasalara </w:t>
      </w:r>
      <w:r w:rsidRPr="00723D48">
        <w:rPr>
          <w:i/>
          <w:sz w:val="24"/>
          <w:szCs w:val="24"/>
        </w:rPr>
        <w:t>tezgâh üstü piyasa</w:t>
      </w:r>
      <w:r w:rsidRPr="00723D48">
        <w:rPr>
          <w:sz w:val="24"/>
          <w:szCs w:val="24"/>
        </w:rPr>
        <w:t xml:space="preserve"> adı verilir. Organize piyasa türüne en iyi örnek borsalardır; Borsa İstanbul (BİST), Vadeli İşlemler ve Opsiyon Borsası (VOB), ve İstanbul Altın Borsası gibi. Tezgâh üstü piyasalara örnek olarak ise Bankalararası Repo piyasası, serbest altın piyasası verilebilir. </w:t>
      </w:r>
    </w:p>
    <w:p w:rsidR="00E84534" w:rsidRPr="00723D48" w:rsidRDefault="00E84534" w:rsidP="0054278D">
      <w:pPr>
        <w:pStyle w:val="ListeParagraf"/>
        <w:numPr>
          <w:ilvl w:val="0"/>
          <w:numId w:val="38"/>
        </w:numPr>
        <w:spacing w:before="120" w:after="120" w:line="360" w:lineRule="auto"/>
        <w:ind w:left="1066" w:hanging="357"/>
        <w:jc w:val="both"/>
        <w:rPr>
          <w:b/>
          <w:sz w:val="24"/>
          <w:szCs w:val="24"/>
        </w:rPr>
      </w:pPr>
      <w:r w:rsidRPr="00723D48">
        <w:rPr>
          <w:b/>
          <w:bCs/>
          <w:sz w:val="24"/>
          <w:szCs w:val="24"/>
        </w:rPr>
        <w:t>Spot ve Vadeli Piyasalar</w:t>
      </w:r>
    </w:p>
    <w:p w:rsidR="00E84534" w:rsidRPr="00723D48" w:rsidRDefault="00E84534" w:rsidP="00E84534">
      <w:pPr>
        <w:spacing w:after="120" w:line="360" w:lineRule="auto"/>
        <w:jc w:val="both"/>
        <w:rPr>
          <w:sz w:val="24"/>
          <w:szCs w:val="24"/>
        </w:rPr>
      </w:pPr>
      <w:r w:rsidRPr="00723D48">
        <w:rPr>
          <w:sz w:val="24"/>
          <w:szCs w:val="24"/>
        </w:rPr>
        <w:t>Finansal piyasalar değişim işleminin vadesine göre spot ve vadeli piyasalar olarak sınıflandır</w:t>
      </w:r>
      <w:r w:rsidR="00A0229C">
        <w:rPr>
          <w:sz w:val="24"/>
          <w:szCs w:val="24"/>
        </w:rPr>
        <w:t>ılır</w:t>
      </w:r>
      <w:r w:rsidRPr="00723D48">
        <w:rPr>
          <w:sz w:val="24"/>
          <w:szCs w:val="24"/>
        </w:rPr>
        <w:t xml:space="preserve">. Spot piyasalar değişimi yapılan finansal aracın hemen teslim edildiği ve ödemenin hemen yapıldığı piyasalardır. Ancak hemen ile kastedilen o an ya da piyasasına göre bir iki gün sonrası olabilir. Örneğin BİST’te menkul </w:t>
      </w:r>
      <w:r w:rsidR="006D7547">
        <w:rPr>
          <w:sz w:val="24"/>
          <w:szCs w:val="24"/>
        </w:rPr>
        <w:t>değer</w:t>
      </w:r>
      <w:r w:rsidRPr="00723D48">
        <w:rPr>
          <w:sz w:val="24"/>
          <w:szCs w:val="24"/>
        </w:rPr>
        <w:t xml:space="preserve"> alım satımında T+2 uygulaması vardır. Bu uygulamaya göre menkul </w:t>
      </w:r>
      <w:r w:rsidR="006D7547">
        <w:rPr>
          <w:sz w:val="24"/>
          <w:szCs w:val="24"/>
        </w:rPr>
        <w:t>değerin</w:t>
      </w:r>
      <w:r w:rsidR="006D7547" w:rsidRPr="00723D48">
        <w:rPr>
          <w:sz w:val="24"/>
          <w:szCs w:val="24"/>
        </w:rPr>
        <w:t xml:space="preserve"> </w:t>
      </w:r>
      <w:r w:rsidRPr="00723D48">
        <w:rPr>
          <w:sz w:val="24"/>
          <w:szCs w:val="24"/>
        </w:rPr>
        <w:t>satışı</w:t>
      </w:r>
      <w:r w:rsidR="00DA65AA" w:rsidRPr="00723D48">
        <w:rPr>
          <w:sz w:val="24"/>
          <w:szCs w:val="24"/>
        </w:rPr>
        <w:t xml:space="preserve"> örneğin</w:t>
      </w:r>
      <w:r w:rsidRPr="00723D48">
        <w:rPr>
          <w:sz w:val="24"/>
          <w:szCs w:val="24"/>
        </w:rPr>
        <w:t xml:space="preserve"> Çarşamba günü gerçekleşmişse ödeme Cuma günü yapılır. </w:t>
      </w:r>
    </w:p>
    <w:p w:rsidR="00E84534" w:rsidRPr="00723D48" w:rsidRDefault="00E84534" w:rsidP="00AF7DCB">
      <w:pPr>
        <w:spacing w:after="0" w:line="360" w:lineRule="auto"/>
        <w:ind w:firstLine="708"/>
        <w:jc w:val="both"/>
        <w:rPr>
          <w:sz w:val="24"/>
          <w:szCs w:val="24"/>
        </w:rPr>
      </w:pPr>
      <w:r w:rsidRPr="00723D48">
        <w:rPr>
          <w:sz w:val="24"/>
          <w:szCs w:val="24"/>
        </w:rPr>
        <w:t>Vadeli işlem piyasaları</w:t>
      </w:r>
      <w:r w:rsidR="00AF7DCB" w:rsidRPr="00723D48">
        <w:rPr>
          <w:sz w:val="24"/>
          <w:szCs w:val="24"/>
        </w:rPr>
        <w:t xml:space="preserve">; </w:t>
      </w:r>
      <w:r w:rsidR="00F61BCB" w:rsidRPr="00723D48">
        <w:rPr>
          <w:sz w:val="24"/>
          <w:szCs w:val="24"/>
        </w:rPr>
        <w:t>vadesi, fiyatı, miktarı ve nitelikle</w:t>
      </w:r>
      <w:r w:rsidR="00AF7DCB" w:rsidRPr="00723D48">
        <w:rPr>
          <w:sz w:val="24"/>
          <w:szCs w:val="24"/>
        </w:rPr>
        <w:t xml:space="preserve">ri önceden belirlenmiş olan bir mal, </w:t>
      </w:r>
      <w:r w:rsidR="006D7547">
        <w:rPr>
          <w:sz w:val="24"/>
          <w:szCs w:val="24"/>
        </w:rPr>
        <w:t>değer</w:t>
      </w:r>
      <w:r w:rsidR="00AF7DCB" w:rsidRPr="00723D48">
        <w:rPr>
          <w:sz w:val="24"/>
          <w:szCs w:val="24"/>
        </w:rPr>
        <w:t xml:space="preserve">li maden, sermaye piyasası aracı ya da dövizin alınıp satıldığı piyasalardır. </w:t>
      </w:r>
      <w:r w:rsidRPr="00723D48">
        <w:rPr>
          <w:sz w:val="24"/>
          <w:szCs w:val="24"/>
        </w:rPr>
        <w:t xml:space="preserve">Vadeli işlemler piyasasında </w:t>
      </w:r>
      <w:r w:rsidR="00F61BCB" w:rsidRPr="00723D48">
        <w:rPr>
          <w:sz w:val="24"/>
          <w:szCs w:val="24"/>
        </w:rPr>
        <w:t xml:space="preserve">iki nedenle </w:t>
      </w:r>
      <w:r w:rsidRPr="00723D48">
        <w:rPr>
          <w:sz w:val="24"/>
          <w:szCs w:val="24"/>
        </w:rPr>
        <w:t>alım satım yap</w:t>
      </w:r>
      <w:r w:rsidR="00F61BCB" w:rsidRPr="00723D48">
        <w:rPr>
          <w:sz w:val="24"/>
          <w:szCs w:val="24"/>
        </w:rPr>
        <w:t>ılır: riski azaltmak ve spekülatif kazanç sağlamak.</w:t>
      </w:r>
      <w:r w:rsidRPr="00723D48">
        <w:rPr>
          <w:sz w:val="24"/>
          <w:szCs w:val="24"/>
        </w:rPr>
        <w:t xml:space="preserve"> Örneğin herhangi bir menkul </w:t>
      </w:r>
      <w:r w:rsidR="006D7547">
        <w:rPr>
          <w:sz w:val="24"/>
          <w:szCs w:val="24"/>
        </w:rPr>
        <w:t>değerin</w:t>
      </w:r>
      <w:r w:rsidR="006D7547" w:rsidRPr="00723D48">
        <w:rPr>
          <w:sz w:val="24"/>
          <w:szCs w:val="24"/>
        </w:rPr>
        <w:t xml:space="preserve"> </w:t>
      </w:r>
      <w:r w:rsidRPr="00723D48">
        <w:rPr>
          <w:sz w:val="24"/>
          <w:szCs w:val="24"/>
        </w:rPr>
        <w:t xml:space="preserve">gelecekteki fiyatındaki olası değişikliklere karşı bugünden fiyatı sabitlemek, böylece riski azaltmak amacıyla vadeli piyasalar tercih edilebilir. </w:t>
      </w:r>
      <w:r w:rsidR="00F61BCB" w:rsidRPr="00723D48">
        <w:rPr>
          <w:sz w:val="24"/>
          <w:szCs w:val="24"/>
        </w:rPr>
        <w:t>S</w:t>
      </w:r>
      <w:r w:rsidRPr="00723D48">
        <w:rPr>
          <w:sz w:val="24"/>
          <w:szCs w:val="24"/>
        </w:rPr>
        <w:t>pekülatörler</w:t>
      </w:r>
      <w:r w:rsidR="00F61BCB" w:rsidRPr="00723D48">
        <w:rPr>
          <w:sz w:val="24"/>
          <w:szCs w:val="24"/>
        </w:rPr>
        <w:t xml:space="preserve"> de</w:t>
      </w:r>
      <w:r w:rsidRPr="00723D48">
        <w:rPr>
          <w:sz w:val="24"/>
          <w:szCs w:val="24"/>
        </w:rPr>
        <w:t xml:space="preserve"> gelecekteki fiyat hareketlerinden kazanç sağlamak ya da spot piyasa ile vadeli piyasa arasındaki fiyat farklarından yararlanmak amacıyla vadeli işlem piyasasında işlem yapmayı tercih edebilirler. </w:t>
      </w:r>
    </w:p>
    <w:p w:rsidR="00E84534" w:rsidRPr="00723D48" w:rsidRDefault="00E84534" w:rsidP="0075708A">
      <w:pPr>
        <w:pStyle w:val="ListeParagraf"/>
        <w:numPr>
          <w:ilvl w:val="1"/>
          <w:numId w:val="1"/>
        </w:numPr>
        <w:spacing w:before="240" w:after="240" w:line="360" w:lineRule="auto"/>
        <w:ind w:left="993" w:hanging="284"/>
        <w:jc w:val="both"/>
        <w:rPr>
          <w:b/>
          <w:sz w:val="24"/>
          <w:szCs w:val="24"/>
        </w:rPr>
      </w:pPr>
      <w:r w:rsidRPr="00723D48">
        <w:rPr>
          <w:b/>
          <w:sz w:val="24"/>
          <w:szCs w:val="24"/>
        </w:rPr>
        <w:t>FİNANSAL KURUMLAR</w:t>
      </w:r>
    </w:p>
    <w:p w:rsidR="00FF0633" w:rsidRPr="00723D48" w:rsidRDefault="00FF0633" w:rsidP="00FF0633">
      <w:pPr>
        <w:spacing w:after="120" w:line="360" w:lineRule="auto"/>
        <w:jc w:val="both"/>
        <w:rPr>
          <w:sz w:val="24"/>
          <w:szCs w:val="24"/>
        </w:rPr>
      </w:pPr>
      <w:r w:rsidRPr="00723D48">
        <w:rPr>
          <w:sz w:val="24"/>
          <w:szCs w:val="24"/>
        </w:rPr>
        <w:t xml:space="preserve">Finansal kurumlar, finansal sistemde fonların </w:t>
      </w:r>
      <w:r w:rsidR="00DA65AA" w:rsidRPr="00723D48">
        <w:rPr>
          <w:sz w:val="24"/>
          <w:szCs w:val="24"/>
        </w:rPr>
        <w:t>el değiştirmesine</w:t>
      </w:r>
      <w:r w:rsidRPr="00723D48">
        <w:rPr>
          <w:sz w:val="24"/>
          <w:szCs w:val="24"/>
        </w:rPr>
        <w:t xml:space="preserve"> aracılık eden kurumlardır. Bu özellikleri nedeniyle bu kurumlara </w:t>
      </w:r>
      <w:r w:rsidRPr="00723D48">
        <w:rPr>
          <w:i/>
          <w:iCs/>
          <w:sz w:val="24"/>
          <w:szCs w:val="24"/>
        </w:rPr>
        <w:t xml:space="preserve">finansal aracılar </w:t>
      </w:r>
      <w:r w:rsidRPr="00723D48">
        <w:rPr>
          <w:sz w:val="24"/>
          <w:szCs w:val="24"/>
        </w:rPr>
        <w:t>adı da verilmektedir. Finansal sistemde, fon</w:t>
      </w:r>
      <w:r w:rsidR="00DA65AA" w:rsidRPr="00723D48">
        <w:rPr>
          <w:sz w:val="24"/>
          <w:szCs w:val="24"/>
        </w:rPr>
        <w:t>ların büyük bir çoğunluğu</w:t>
      </w:r>
      <w:r w:rsidRPr="00723D48">
        <w:rPr>
          <w:sz w:val="24"/>
          <w:szCs w:val="24"/>
        </w:rPr>
        <w:t xml:space="preserve"> dolaylı finansman yoluyla yani finansal kurumlar aracılığı </w:t>
      </w:r>
      <w:r w:rsidR="004E7BBC" w:rsidRPr="00723D48">
        <w:rPr>
          <w:sz w:val="24"/>
          <w:szCs w:val="24"/>
        </w:rPr>
        <w:t>el</w:t>
      </w:r>
      <w:r w:rsidRPr="00723D48">
        <w:rPr>
          <w:sz w:val="24"/>
          <w:szCs w:val="24"/>
        </w:rPr>
        <w:t xml:space="preserve"> </w:t>
      </w:r>
      <w:r w:rsidR="004E7BBC" w:rsidRPr="00723D48">
        <w:rPr>
          <w:sz w:val="24"/>
          <w:szCs w:val="24"/>
        </w:rPr>
        <w:t>değiştirmekte</w:t>
      </w:r>
      <w:r w:rsidRPr="00723D48">
        <w:rPr>
          <w:sz w:val="24"/>
          <w:szCs w:val="24"/>
        </w:rPr>
        <w:t xml:space="preserve">dir. Bu yüzden finansal kurumlar sistemdeki fonların aktarımında son derece önemli bir role sahiptirler. Finansal kurumları </w:t>
      </w:r>
      <w:r w:rsidRPr="00723D48">
        <w:rPr>
          <w:sz w:val="24"/>
          <w:szCs w:val="24"/>
          <w:lang w:val="nn-NO"/>
        </w:rPr>
        <w:t>dört grupta inceleyece</w:t>
      </w:r>
      <w:r w:rsidRPr="00723D48">
        <w:rPr>
          <w:sz w:val="24"/>
          <w:szCs w:val="24"/>
        </w:rPr>
        <w:t>ğ</w:t>
      </w:r>
      <w:r w:rsidRPr="00723D48">
        <w:rPr>
          <w:sz w:val="24"/>
          <w:szCs w:val="24"/>
          <w:lang w:val="nn-NO"/>
        </w:rPr>
        <w:t>iz</w:t>
      </w:r>
      <w:r w:rsidRPr="00723D48">
        <w:rPr>
          <w:sz w:val="24"/>
          <w:szCs w:val="24"/>
        </w:rPr>
        <w:t>: mevduat toplayan kuruluşlar, sigorta ve emeklilik fonları, borsa aracı kurumları ve diğer yatırım aracı</w:t>
      </w:r>
      <w:r w:rsidRPr="00723D48">
        <w:rPr>
          <w:sz w:val="24"/>
          <w:szCs w:val="24"/>
          <w:lang w:val="nn-NO"/>
        </w:rPr>
        <w:t>lar</w:t>
      </w:r>
      <w:r w:rsidRPr="00723D48">
        <w:rPr>
          <w:sz w:val="24"/>
          <w:szCs w:val="24"/>
        </w:rPr>
        <w:t xml:space="preserve">ı </w:t>
      </w:r>
    </w:p>
    <w:p w:rsidR="00CE455F" w:rsidRPr="00723D48" w:rsidRDefault="00CE455F" w:rsidP="007B0C82">
      <w:pPr>
        <w:pStyle w:val="ListeParagraf"/>
        <w:numPr>
          <w:ilvl w:val="0"/>
          <w:numId w:val="3"/>
        </w:numPr>
        <w:spacing w:after="120" w:line="360" w:lineRule="auto"/>
        <w:ind w:left="993" w:hanging="284"/>
        <w:jc w:val="both"/>
        <w:rPr>
          <w:sz w:val="24"/>
          <w:szCs w:val="24"/>
        </w:rPr>
      </w:pPr>
      <w:r w:rsidRPr="00723D48">
        <w:rPr>
          <w:b/>
          <w:bCs/>
          <w:sz w:val="24"/>
          <w:szCs w:val="24"/>
        </w:rPr>
        <w:lastRenderedPageBreak/>
        <w:t>Mevduat Toplayan Kurumlar</w:t>
      </w:r>
    </w:p>
    <w:p w:rsidR="00CE455F" w:rsidRPr="00723D48" w:rsidRDefault="00CE455F" w:rsidP="00CE455F">
      <w:pPr>
        <w:spacing w:after="120" w:line="360" w:lineRule="auto"/>
        <w:jc w:val="both"/>
        <w:rPr>
          <w:sz w:val="24"/>
          <w:szCs w:val="24"/>
        </w:rPr>
      </w:pPr>
      <w:r w:rsidRPr="00723D48">
        <w:rPr>
          <w:sz w:val="24"/>
          <w:szCs w:val="24"/>
        </w:rPr>
        <w:t xml:space="preserve">Türkiye’de mevduat esas olarak ticari bankalar aracılığıyla toplanmaktadır. Bankalar ekonomide fon fazlası olanlardan mevduat toplayarak fon açığı olanlara kredi verirler. Bankalar finansal sistemin en önemli aracı kurumlarıdır. </w:t>
      </w:r>
      <w:r w:rsidR="00CB6C61">
        <w:rPr>
          <w:sz w:val="24"/>
          <w:szCs w:val="24"/>
        </w:rPr>
        <w:t>M</w:t>
      </w:r>
      <w:r w:rsidRPr="00723D48">
        <w:rPr>
          <w:sz w:val="24"/>
          <w:szCs w:val="24"/>
        </w:rPr>
        <w:t>evduat bankaları</w:t>
      </w:r>
      <w:r w:rsidR="00CB6C61">
        <w:rPr>
          <w:sz w:val="24"/>
          <w:szCs w:val="24"/>
        </w:rPr>
        <w:t>, ayrıca,</w:t>
      </w:r>
      <w:r w:rsidRPr="00723D48">
        <w:rPr>
          <w:sz w:val="24"/>
          <w:szCs w:val="24"/>
        </w:rPr>
        <w:t xml:space="preserve"> para yaratma sürecinin parçası olmaları nedeniyle de özel bir yere sahiptirler. Bankaların </w:t>
      </w:r>
      <w:r w:rsidR="00A0229C">
        <w:rPr>
          <w:sz w:val="24"/>
          <w:szCs w:val="24"/>
        </w:rPr>
        <w:t xml:space="preserve">nasıl </w:t>
      </w:r>
      <w:r w:rsidRPr="00723D48">
        <w:rPr>
          <w:sz w:val="24"/>
          <w:szCs w:val="24"/>
        </w:rPr>
        <w:t>para yarat</w:t>
      </w:r>
      <w:r w:rsidR="00A0229C">
        <w:rPr>
          <w:sz w:val="24"/>
          <w:szCs w:val="24"/>
        </w:rPr>
        <w:t>tıklarını</w:t>
      </w:r>
      <w:r w:rsidRPr="00723D48">
        <w:rPr>
          <w:sz w:val="24"/>
          <w:szCs w:val="24"/>
        </w:rPr>
        <w:t xml:space="preserve"> </w:t>
      </w:r>
      <w:r w:rsidR="004E7BBC" w:rsidRPr="00723D48">
        <w:rPr>
          <w:sz w:val="24"/>
          <w:szCs w:val="24"/>
        </w:rPr>
        <w:t>ikinci konuda</w:t>
      </w:r>
      <w:r w:rsidRPr="00723D48">
        <w:rPr>
          <w:sz w:val="24"/>
          <w:szCs w:val="24"/>
        </w:rPr>
        <w:t xml:space="preserve"> ele alacağız.</w:t>
      </w:r>
    </w:p>
    <w:p w:rsidR="00CE455F" w:rsidRPr="00723D48" w:rsidRDefault="00CE455F" w:rsidP="00CE455F">
      <w:pPr>
        <w:spacing w:after="120" w:line="360" w:lineRule="auto"/>
        <w:ind w:firstLine="708"/>
        <w:jc w:val="both"/>
        <w:rPr>
          <w:sz w:val="24"/>
          <w:szCs w:val="24"/>
        </w:rPr>
      </w:pPr>
      <w:r w:rsidRPr="00723D48">
        <w:rPr>
          <w:sz w:val="24"/>
          <w:szCs w:val="24"/>
        </w:rPr>
        <w:t xml:space="preserve">Türkiye’de bankacılık sisteminde var olan diğer bir grup mevduat toplayan kurum </w:t>
      </w:r>
      <w:r w:rsidRPr="00723D48">
        <w:rPr>
          <w:i/>
          <w:sz w:val="24"/>
          <w:szCs w:val="24"/>
        </w:rPr>
        <w:t>katılım bankalarıdır</w:t>
      </w:r>
      <w:r w:rsidRPr="00723D48">
        <w:rPr>
          <w:sz w:val="24"/>
          <w:szCs w:val="24"/>
        </w:rPr>
        <w:t xml:space="preserve">. İslami bankacılık, faizsiz bankacılık ya da özel finans kuruluşları adıyla da bilinen bu kurumlar 1985 yılında faaliyete başlamışlardır. </w:t>
      </w:r>
      <w:r w:rsidR="004933F6" w:rsidRPr="00723D48">
        <w:rPr>
          <w:sz w:val="24"/>
          <w:szCs w:val="24"/>
        </w:rPr>
        <w:t>Katılım bankaları k</w:t>
      </w:r>
      <w:r w:rsidRPr="00723D48">
        <w:rPr>
          <w:sz w:val="24"/>
          <w:szCs w:val="24"/>
        </w:rPr>
        <w:t xml:space="preserve">âr ortaklığı </w:t>
      </w:r>
      <w:r w:rsidR="004933F6" w:rsidRPr="00723D48">
        <w:rPr>
          <w:sz w:val="24"/>
          <w:szCs w:val="24"/>
        </w:rPr>
        <w:t xml:space="preserve">karşılığında </w:t>
      </w:r>
      <w:r w:rsidRPr="00723D48">
        <w:rPr>
          <w:sz w:val="24"/>
          <w:szCs w:val="24"/>
        </w:rPr>
        <w:t>fon topla</w:t>
      </w:r>
      <w:r w:rsidR="004933F6" w:rsidRPr="00723D48">
        <w:rPr>
          <w:sz w:val="24"/>
          <w:szCs w:val="24"/>
        </w:rPr>
        <w:t>maktadırlar.</w:t>
      </w:r>
      <w:r w:rsidRPr="00723D48">
        <w:rPr>
          <w:sz w:val="24"/>
          <w:szCs w:val="24"/>
        </w:rPr>
        <w:t xml:space="preserve"> </w:t>
      </w:r>
    </w:p>
    <w:p w:rsidR="00CE455F" w:rsidRPr="00723D48" w:rsidRDefault="00CE455F" w:rsidP="007B0C82">
      <w:pPr>
        <w:pStyle w:val="ListeParagraf"/>
        <w:numPr>
          <w:ilvl w:val="0"/>
          <w:numId w:val="3"/>
        </w:numPr>
        <w:spacing w:after="120" w:line="360" w:lineRule="auto"/>
        <w:ind w:left="1134" w:hanging="425"/>
        <w:jc w:val="both"/>
        <w:rPr>
          <w:sz w:val="24"/>
          <w:szCs w:val="24"/>
        </w:rPr>
      </w:pPr>
      <w:r w:rsidRPr="00723D48">
        <w:rPr>
          <w:b/>
          <w:bCs/>
          <w:sz w:val="24"/>
          <w:szCs w:val="24"/>
        </w:rPr>
        <w:t>Sigorta ve Emeklilik Fonları</w:t>
      </w:r>
    </w:p>
    <w:p w:rsidR="00CE455F" w:rsidRPr="00723D48" w:rsidRDefault="00CE455F" w:rsidP="00CE455F">
      <w:pPr>
        <w:spacing w:after="120" w:line="360" w:lineRule="auto"/>
        <w:jc w:val="both"/>
        <w:rPr>
          <w:sz w:val="24"/>
          <w:szCs w:val="24"/>
        </w:rPr>
      </w:pPr>
      <w:r w:rsidRPr="00723D48">
        <w:rPr>
          <w:sz w:val="24"/>
          <w:szCs w:val="24"/>
        </w:rPr>
        <w:t xml:space="preserve">Sigorta ve Emeklilik Fonları bir anlaşma çerçevesinde daha önceden belirlenmiş aralıklarla fon toplayan kurumlardır. Bu tür kurumlar hangi plan çerçevesinde ileride ne kadar ödeme yapacaklarını bildikleri için bankalarda olduğu gibi ani fon çıkışı sorunuyla karşı karşıya </w:t>
      </w:r>
      <w:r w:rsidR="00A0229C">
        <w:rPr>
          <w:sz w:val="24"/>
          <w:szCs w:val="24"/>
        </w:rPr>
        <w:t>olmadıkları için</w:t>
      </w:r>
      <w:r w:rsidRPr="00723D48">
        <w:rPr>
          <w:sz w:val="24"/>
          <w:szCs w:val="24"/>
        </w:rPr>
        <w:t xml:space="preserve"> fonlarını uzun vadeli finansal varlıklara yatırabilirler.</w:t>
      </w:r>
    </w:p>
    <w:p w:rsidR="00CE455F" w:rsidRPr="00723D48" w:rsidRDefault="00CE455F" w:rsidP="00CE455F">
      <w:pPr>
        <w:spacing w:after="120" w:line="360" w:lineRule="auto"/>
        <w:ind w:firstLine="708"/>
        <w:jc w:val="both"/>
        <w:rPr>
          <w:sz w:val="24"/>
          <w:szCs w:val="24"/>
        </w:rPr>
      </w:pPr>
      <w:r w:rsidRPr="00723D48">
        <w:rPr>
          <w:sz w:val="24"/>
          <w:szCs w:val="24"/>
        </w:rPr>
        <w:t xml:space="preserve">Sigorta şirketleri, sigorta anlaşmaları ile müşterilerinin risklerini üstlenirler. Sigorta poliçeleri bir tür finansal varlıktır. Sigorta, poliçe sahibi ile sigorta şirketi arasında yapılan ve poliçe sahibinin belirli bir prim karşılığında olası ve belirsiz bir kaybın gerçekleşmesi durumunda sigorta şirketinden para almasını öngören bir anlaşmadır. Örneğin trafik sigortasında, bir kaza sonucu araba hasar görürse, yatırılan primler karşılığında sigorta şirketi bu hasarın bedelini öder. Bu tür anlaşmalar riskin poliçe sahibinden sigorta şirketine aktarılmasını sağlar. </w:t>
      </w:r>
    </w:p>
    <w:p w:rsidR="00CE455F" w:rsidRPr="00723D48" w:rsidRDefault="00CB6C61" w:rsidP="00CE455F">
      <w:pPr>
        <w:spacing w:after="120" w:line="360" w:lineRule="auto"/>
        <w:ind w:firstLine="708"/>
        <w:jc w:val="both"/>
        <w:rPr>
          <w:sz w:val="24"/>
          <w:szCs w:val="24"/>
        </w:rPr>
      </w:pPr>
      <w:r>
        <w:rPr>
          <w:sz w:val="24"/>
          <w:szCs w:val="24"/>
        </w:rPr>
        <w:t>E</w:t>
      </w:r>
      <w:r w:rsidR="00CE455F" w:rsidRPr="00723D48">
        <w:rPr>
          <w:sz w:val="24"/>
          <w:szCs w:val="24"/>
        </w:rPr>
        <w:t>meklilik fonları da</w:t>
      </w:r>
      <w:r w:rsidR="00CE455F" w:rsidRPr="00723D48">
        <w:rPr>
          <w:i/>
          <w:iCs/>
          <w:sz w:val="24"/>
          <w:szCs w:val="24"/>
        </w:rPr>
        <w:t xml:space="preserve"> </w:t>
      </w:r>
      <w:r w:rsidR="00CE455F" w:rsidRPr="00723D48">
        <w:rPr>
          <w:sz w:val="24"/>
          <w:szCs w:val="24"/>
        </w:rPr>
        <w:t>bu kategoride değerlendirilen kurumlardır</w:t>
      </w:r>
      <w:r w:rsidR="00CE455F" w:rsidRPr="00A0272A">
        <w:rPr>
          <w:sz w:val="24"/>
          <w:szCs w:val="24"/>
        </w:rPr>
        <w:t>.</w:t>
      </w:r>
      <w:r w:rsidR="00CE455F" w:rsidRPr="00A0272A">
        <w:rPr>
          <w:iCs/>
          <w:sz w:val="24"/>
          <w:szCs w:val="24"/>
        </w:rPr>
        <w:t xml:space="preserve"> </w:t>
      </w:r>
      <w:r w:rsidR="00A0272A" w:rsidRPr="00A0272A">
        <w:rPr>
          <w:iCs/>
          <w:sz w:val="24"/>
          <w:szCs w:val="24"/>
        </w:rPr>
        <w:t>Emeklilik</w:t>
      </w:r>
      <w:r w:rsidR="00CE455F" w:rsidRPr="00723D48">
        <w:rPr>
          <w:sz w:val="24"/>
          <w:szCs w:val="24"/>
        </w:rPr>
        <w:t xml:space="preserve"> sistem</w:t>
      </w:r>
      <w:r w:rsidR="00A0272A">
        <w:rPr>
          <w:sz w:val="24"/>
          <w:szCs w:val="24"/>
        </w:rPr>
        <w:t>i,</w:t>
      </w:r>
      <w:r>
        <w:rPr>
          <w:sz w:val="24"/>
          <w:szCs w:val="24"/>
        </w:rPr>
        <w:t xml:space="preserve"> </w:t>
      </w:r>
      <w:r w:rsidR="00CE455F" w:rsidRPr="00723D48">
        <w:rPr>
          <w:sz w:val="24"/>
          <w:szCs w:val="24"/>
        </w:rPr>
        <w:t>bireylerin çalıştıkları dönemde ödedikleri primler aracılığı ile birikim yaparak daha ileride çalışmadıkları dönemde de gelir elde etmeleri</w:t>
      </w:r>
      <w:r w:rsidR="00A0272A">
        <w:rPr>
          <w:sz w:val="24"/>
          <w:szCs w:val="24"/>
        </w:rPr>
        <w:t>ni</w:t>
      </w:r>
      <w:r w:rsidR="00CE455F" w:rsidRPr="00723D48">
        <w:rPr>
          <w:sz w:val="24"/>
          <w:szCs w:val="24"/>
        </w:rPr>
        <w:t xml:space="preserve"> sağl</w:t>
      </w:r>
      <w:r w:rsidR="00A0272A">
        <w:rPr>
          <w:sz w:val="24"/>
          <w:szCs w:val="24"/>
        </w:rPr>
        <w:t>a</w:t>
      </w:r>
      <w:r w:rsidR="00CE455F" w:rsidRPr="00723D48">
        <w:rPr>
          <w:sz w:val="24"/>
          <w:szCs w:val="24"/>
        </w:rPr>
        <w:t xml:space="preserve">r. </w:t>
      </w:r>
    </w:p>
    <w:p w:rsidR="00CE455F" w:rsidRPr="00723D48" w:rsidRDefault="00CE455F" w:rsidP="007B0C82">
      <w:pPr>
        <w:pStyle w:val="ListeParagraf"/>
        <w:numPr>
          <w:ilvl w:val="0"/>
          <w:numId w:val="3"/>
        </w:numPr>
        <w:spacing w:after="120" w:line="360" w:lineRule="auto"/>
        <w:ind w:left="993" w:hanging="284"/>
        <w:jc w:val="both"/>
        <w:rPr>
          <w:sz w:val="24"/>
          <w:szCs w:val="24"/>
        </w:rPr>
      </w:pPr>
      <w:r w:rsidRPr="00723D48">
        <w:rPr>
          <w:b/>
          <w:bCs/>
          <w:sz w:val="24"/>
          <w:szCs w:val="24"/>
        </w:rPr>
        <w:t>Borsa Aracı Kurumları</w:t>
      </w:r>
    </w:p>
    <w:p w:rsidR="00CE455F" w:rsidRPr="00723D48" w:rsidRDefault="00CE455F" w:rsidP="00CE455F">
      <w:pPr>
        <w:spacing w:after="120" w:line="360" w:lineRule="auto"/>
        <w:jc w:val="both"/>
        <w:rPr>
          <w:sz w:val="24"/>
          <w:szCs w:val="24"/>
        </w:rPr>
      </w:pPr>
      <w:r w:rsidRPr="00723D48">
        <w:rPr>
          <w:sz w:val="24"/>
          <w:szCs w:val="24"/>
          <w:lang w:val="nn-NO"/>
        </w:rPr>
        <w:t>Di</w:t>
      </w:r>
      <w:r w:rsidRPr="00723D48">
        <w:rPr>
          <w:sz w:val="24"/>
          <w:szCs w:val="24"/>
        </w:rPr>
        <w:t>ğ</w:t>
      </w:r>
      <w:r w:rsidRPr="00723D48">
        <w:rPr>
          <w:sz w:val="24"/>
          <w:szCs w:val="24"/>
          <w:lang w:val="nn-NO"/>
        </w:rPr>
        <w:t>er bir tür finansal arac</w:t>
      </w:r>
      <w:r w:rsidRPr="00723D48">
        <w:rPr>
          <w:sz w:val="24"/>
          <w:szCs w:val="24"/>
        </w:rPr>
        <w:t>ı</w:t>
      </w:r>
      <w:r w:rsidRPr="00723D48">
        <w:rPr>
          <w:sz w:val="24"/>
          <w:szCs w:val="24"/>
          <w:lang w:val="nn-NO"/>
        </w:rPr>
        <w:t xml:space="preserve"> kurum </w:t>
      </w:r>
      <w:r w:rsidRPr="00723D48">
        <w:rPr>
          <w:sz w:val="24"/>
          <w:szCs w:val="24"/>
        </w:rPr>
        <w:t xml:space="preserve">türü </w:t>
      </w:r>
      <w:r w:rsidRPr="00723D48">
        <w:rPr>
          <w:sz w:val="24"/>
          <w:szCs w:val="24"/>
          <w:lang w:val="nn-NO"/>
        </w:rPr>
        <w:t xml:space="preserve">menkul </w:t>
      </w:r>
      <w:r w:rsidR="00A0272A">
        <w:rPr>
          <w:sz w:val="24"/>
          <w:szCs w:val="24"/>
          <w:lang w:val="nn-NO"/>
        </w:rPr>
        <w:t>değer</w:t>
      </w:r>
      <w:r w:rsidRPr="00723D48">
        <w:rPr>
          <w:sz w:val="24"/>
          <w:szCs w:val="24"/>
          <w:lang w:val="nn-NO"/>
        </w:rPr>
        <w:t>ler piyasalar</w:t>
      </w:r>
      <w:r w:rsidRPr="00723D48">
        <w:rPr>
          <w:sz w:val="24"/>
          <w:szCs w:val="24"/>
        </w:rPr>
        <w:t>ı</w:t>
      </w:r>
      <w:r w:rsidRPr="00723D48">
        <w:rPr>
          <w:sz w:val="24"/>
          <w:szCs w:val="24"/>
          <w:lang w:val="nn-NO"/>
        </w:rPr>
        <w:t>nda faaliyet gösteren</w:t>
      </w:r>
      <w:r w:rsidRPr="00723D48">
        <w:rPr>
          <w:sz w:val="24"/>
          <w:szCs w:val="24"/>
        </w:rPr>
        <w:t xml:space="preserve"> aracı kurumlardır. </w:t>
      </w:r>
      <w:r w:rsidR="00CB6C61">
        <w:rPr>
          <w:sz w:val="24"/>
          <w:szCs w:val="24"/>
        </w:rPr>
        <w:t>Bu kurumlar</w:t>
      </w:r>
      <w:r w:rsidRPr="00723D48">
        <w:rPr>
          <w:sz w:val="24"/>
          <w:szCs w:val="24"/>
        </w:rPr>
        <w:t xml:space="preserve"> Sermaye Piyasası Kurulu (SPK)’dan yetki belgesi al</w:t>
      </w:r>
      <w:r w:rsidR="00A0272A">
        <w:rPr>
          <w:sz w:val="24"/>
          <w:szCs w:val="24"/>
        </w:rPr>
        <w:t>mak zorundadırlar</w:t>
      </w:r>
      <w:r w:rsidRPr="00723D48">
        <w:rPr>
          <w:sz w:val="24"/>
          <w:szCs w:val="24"/>
        </w:rPr>
        <w:t>. B</w:t>
      </w:r>
      <w:r w:rsidR="00CB6C61">
        <w:rPr>
          <w:sz w:val="24"/>
          <w:szCs w:val="24"/>
        </w:rPr>
        <w:t>orsa aracı k</w:t>
      </w:r>
      <w:r w:rsidRPr="00723D48">
        <w:rPr>
          <w:sz w:val="24"/>
          <w:szCs w:val="24"/>
        </w:rPr>
        <w:t>u</w:t>
      </w:r>
      <w:r w:rsidR="00CB6C61">
        <w:rPr>
          <w:sz w:val="24"/>
          <w:szCs w:val="24"/>
        </w:rPr>
        <w:t>rumları</w:t>
      </w:r>
      <w:r w:rsidRPr="00723D48">
        <w:rPr>
          <w:sz w:val="24"/>
          <w:szCs w:val="24"/>
        </w:rPr>
        <w:t xml:space="preserve"> finansal varlıkların birincil piyasalarda halka arzına ve </w:t>
      </w:r>
      <w:r w:rsidRPr="00723D48">
        <w:rPr>
          <w:sz w:val="24"/>
          <w:szCs w:val="24"/>
        </w:rPr>
        <w:lastRenderedPageBreak/>
        <w:t xml:space="preserve">ikincil piyasalardaki alım satımına aracılık ederler. Ayrıca, yatırım danışmanlığı ve portföy yöneticiliği hizmetleri de sunarlar. </w:t>
      </w:r>
    </w:p>
    <w:p w:rsidR="00CE455F" w:rsidRPr="00723D48" w:rsidRDefault="00CE455F" w:rsidP="007B0C82">
      <w:pPr>
        <w:pStyle w:val="ListeParagraf"/>
        <w:numPr>
          <w:ilvl w:val="0"/>
          <w:numId w:val="3"/>
        </w:numPr>
        <w:spacing w:after="120" w:line="360" w:lineRule="auto"/>
        <w:ind w:left="993" w:hanging="284"/>
        <w:jc w:val="both"/>
        <w:rPr>
          <w:sz w:val="24"/>
          <w:szCs w:val="24"/>
        </w:rPr>
      </w:pPr>
      <w:r w:rsidRPr="00723D48">
        <w:rPr>
          <w:b/>
          <w:bCs/>
          <w:sz w:val="24"/>
          <w:szCs w:val="24"/>
        </w:rPr>
        <w:t>Diğer Yatırım Aracıları</w:t>
      </w:r>
    </w:p>
    <w:p w:rsidR="00CE455F" w:rsidRPr="00723D48" w:rsidRDefault="00CE455F" w:rsidP="00CE455F">
      <w:pPr>
        <w:spacing w:after="120" w:line="360" w:lineRule="auto"/>
        <w:jc w:val="both"/>
        <w:rPr>
          <w:sz w:val="24"/>
          <w:szCs w:val="24"/>
        </w:rPr>
      </w:pPr>
      <w:r w:rsidRPr="00723D48">
        <w:rPr>
          <w:sz w:val="24"/>
          <w:szCs w:val="24"/>
        </w:rPr>
        <w:t xml:space="preserve">Bu gruptaki aracı kuruluşları dört grupta inceleyeceğiz: Finansal kiralama (leasing) şirketleri, faktöring şirketleri, tüketici finansman şirketleri ve varlık yönetimi şirketleri. </w:t>
      </w:r>
    </w:p>
    <w:p w:rsidR="00CE455F" w:rsidRPr="00723D48" w:rsidRDefault="00CE455F" w:rsidP="007B0C82">
      <w:pPr>
        <w:pStyle w:val="ListeParagraf"/>
        <w:numPr>
          <w:ilvl w:val="0"/>
          <w:numId w:val="4"/>
        </w:numPr>
        <w:spacing w:after="0" w:line="360" w:lineRule="auto"/>
        <w:ind w:left="1276" w:hanging="425"/>
        <w:jc w:val="both"/>
        <w:rPr>
          <w:sz w:val="24"/>
          <w:szCs w:val="24"/>
        </w:rPr>
      </w:pPr>
      <w:r w:rsidRPr="00723D48">
        <w:rPr>
          <w:b/>
          <w:bCs/>
          <w:i/>
          <w:iCs/>
          <w:sz w:val="24"/>
          <w:szCs w:val="24"/>
        </w:rPr>
        <w:t>Finansal Kiralama (Leasing) şirketleri</w:t>
      </w:r>
    </w:p>
    <w:p w:rsidR="00CE455F" w:rsidRPr="00723D48" w:rsidRDefault="00CE455F" w:rsidP="00CE455F">
      <w:pPr>
        <w:spacing w:after="120" w:line="360" w:lineRule="auto"/>
        <w:jc w:val="both"/>
        <w:rPr>
          <w:sz w:val="24"/>
          <w:szCs w:val="24"/>
        </w:rPr>
      </w:pPr>
      <w:r w:rsidRPr="00723D48">
        <w:rPr>
          <w:sz w:val="24"/>
          <w:szCs w:val="24"/>
        </w:rPr>
        <w:t>Leasing şirketleri, yatırımcılara finansal kiralama olanağı sağlarlar. Finansal kiralama işlemleri kiralayan, kiracı ve satıcı arasında üçlü bir finansal ilişkiye daya</w:t>
      </w:r>
      <w:r w:rsidR="00A0272A">
        <w:rPr>
          <w:sz w:val="24"/>
          <w:szCs w:val="24"/>
        </w:rPr>
        <w:t>nır</w:t>
      </w:r>
      <w:r w:rsidRPr="00723D48">
        <w:rPr>
          <w:sz w:val="24"/>
          <w:szCs w:val="24"/>
        </w:rPr>
        <w:t xml:space="preserve">. Finansal kiralama anlaşması, bir yatırım malı almak isteyen yatırımcının alacağı yatırım malının mülkiyetini finansal kiralama şirketine bırakırken malın kullanım hakkının bir kira karşılığında kiracıda kalmasını sağlayan bir sözleşmedir. Sözleşme süresi sonunda mülkiyet kiracıya devredilir. Bu durumda örneğin </w:t>
      </w:r>
      <w:r w:rsidR="00D92992">
        <w:rPr>
          <w:sz w:val="24"/>
          <w:szCs w:val="24"/>
        </w:rPr>
        <w:t xml:space="preserve">finansal kiralama yoluyla </w:t>
      </w:r>
      <w:r w:rsidRPr="00723D48">
        <w:rPr>
          <w:sz w:val="24"/>
          <w:szCs w:val="24"/>
        </w:rPr>
        <w:t>traktör almak isteyen bir çiftçi</w:t>
      </w:r>
      <w:r w:rsidR="00D92992">
        <w:rPr>
          <w:sz w:val="24"/>
          <w:szCs w:val="24"/>
        </w:rPr>
        <w:t>,</w:t>
      </w:r>
      <w:r w:rsidRPr="00723D48">
        <w:rPr>
          <w:sz w:val="24"/>
          <w:szCs w:val="24"/>
        </w:rPr>
        <w:t xml:space="preserve"> sözleşme</w:t>
      </w:r>
      <w:r w:rsidR="00D92992">
        <w:rPr>
          <w:sz w:val="24"/>
          <w:szCs w:val="24"/>
        </w:rPr>
        <w:t>de</w:t>
      </w:r>
      <w:r w:rsidRPr="00723D48">
        <w:rPr>
          <w:sz w:val="24"/>
          <w:szCs w:val="24"/>
        </w:rPr>
        <w:t xml:space="preserve"> belirl</w:t>
      </w:r>
      <w:r w:rsidR="00D92992">
        <w:rPr>
          <w:sz w:val="24"/>
          <w:szCs w:val="24"/>
        </w:rPr>
        <w:t>enen</w:t>
      </w:r>
      <w:r w:rsidRPr="00723D48">
        <w:rPr>
          <w:sz w:val="24"/>
          <w:szCs w:val="24"/>
        </w:rPr>
        <w:t xml:space="preserve"> kira</w:t>
      </w:r>
      <w:r w:rsidR="00D92992">
        <w:rPr>
          <w:sz w:val="24"/>
          <w:szCs w:val="24"/>
        </w:rPr>
        <w:t>yı</w:t>
      </w:r>
      <w:r w:rsidRPr="00723D48">
        <w:rPr>
          <w:sz w:val="24"/>
          <w:szCs w:val="24"/>
        </w:rPr>
        <w:t xml:space="preserve"> ödeyerek traktörün kullanım hakkını elde ede</w:t>
      </w:r>
      <w:r w:rsidR="00B5421E">
        <w:rPr>
          <w:sz w:val="24"/>
          <w:szCs w:val="24"/>
        </w:rPr>
        <w:t>r</w:t>
      </w:r>
      <w:r w:rsidRPr="00723D48">
        <w:rPr>
          <w:sz w:val="24"/>
          <w:szCs w:val="24"/>
        </w:rPr>
        <w:t>,  sözleşme süresinin sonunda da sözleşme boyunca kullandığı traktörün mülkiyetine sahip ol</w:t>
      </w:r>
      <w:r w:rsidR="00B5421E">
        <w:rPr>
          <w:sz w:val="24"/>
          <w:szCs w:val="24"/>
        </w:rPr>
        <w:t>u</w:t>
      </w:r>
      <w:r w:rsidRPr="00723D48">
        <w:rPr>
          <w:sz w:val="24"/>
          <w:szCs w:val="24"/>
        </w:rPr>
        <w:t xml:space="preserve">r. </w:t>
      </w:r>
    </w:p>
    <w:p w:rsidR="00CE455F" w:rsidRPr="00723D48" w:rsidRDefault="00CE455F" w:rsidP="007B0C82">
      <w:pPr>
        <w:pStyle w:val="ListeParagraf"/>
        <w:numPr>
          <w:ilvl w:val="0"/>
          <w:numId w:val="4"/>
        </w:numPr>
        <w:spacing w:after="0" w:line="360" w:lineRule="auto"/>
        <w:ind w:left="1276" w:hanging="425"/>
        <w:jc w:val="both"/>
        <w:rPr>
          <w:sz w:val="24"/>
          <w:szCs w:val="24"/>
        </w:rPr>
      </w:pPr>
      <w:r w:rsidRPr="00723D48">
        <w:rPr>
          <w:b/>
          <w:bCs/>
          <w:i/>
          <w:iCs/>
          <w:sz w:val="24"/>
          <w:szCs w:val="24"/>
        </w:rPr>
        <w:t>Faktöring şirketleri</w:t>
      </w:r>
    </w:p>
    <w:p w:rsidR="00CE455F" w:rsidRPr="00723D48" w:rsidRDefault="00CE455F" w:rsidP="00CE455F">
      <w:pPr>
        <w:spacing w:after="120" w:line="360" w:lineRule="auto"/>
        <w:jc w:val="both"/>
        <w:rPr>
          <w:sz w:val="24"/>
          <w:szCs w:val="24"/>
        </w:rPr>
      </w:pPr>
      <w:r w:rsidRPr="00723D48">
        <w:rPr>
          <w:sz w:val="24"/>
          <w:szCs w:val="24"/>
        </w:rPr>
        <w:t>Faktöring şirketleri, faktöring anlaşmaları aracılığı ile alacaklı şirketlerin vadeli alacaklarının tahsilini kolaylaştırır. Bu anlaşma</w:t>
      </w:r>
      <w:r w:rsidR="00A46C20">
        <w:rPr>
          <w:sz w:val="24"/>
          <w:szCs w:val="24"/>
        </w:rPr>
        <w:t>lar ile</w:t>
      </w:r>
      <w:r w:rsidRPr="00723D48">
        <w:rPr>
          <w:sz w:val="24"/>
          <w:szCs w:val="24"/>
        </w:rPr>
        <w:t xml:space="preserve"> her türlü mal ve hizmet satışından doğan vadeli alacakların faktöring kuruluşuna devredilmesi yolu ile müşteriye alacakların vade</w:t>
      </w:r>
      <w:r w:rsidR="00B5421E">
        <w:rPr>
          <w:sz w:val="24"/>
          <w:szCs w:val="24"/>
        </w:rPr>
        <w:t>si gelmeden ödenmesi sağlanır. F</w:t>
      </w:r>
      <w:r w:rsidRPr="00723D48">
        <w:rPr>
          <w:sz w:val="24"/>
          <w:szCs w:val="24"/>
        </w:rPr>
        <w:t xml:space="preserve">aktöring şirketleri alacaklı kurumların vadeli </w:t>
      </w:r>
      <w:r w:rsidR="00B5421E" w:rsidRPr="00723D48">
        <w:rPr>
          <w:sz w:val="24"/>
          <w:szCs w:val="24"/>
        </w:rPr>
        <w:t>alacaklarının tahsil</w:t>
      </w:r>
      <w:r w:rsidR="00B5421E">
        <w:rPr>
          <w:sz w:val="24"/>
          <w:szCs w:val="24"/>
        </w:rPr>
        <w:t>in</w:t>
      </w:r>
      <w:r w:rsidR="00B5421E" w:rsidRPr="00723D48">
        <w:rPr>
          <w:sz w:val="24"/>
          <w:szCs w:val="24"/>
        </w:rPr>
        <w:t>e yardımcı ol</w:t>
      </w:r>
      <w:r w:rsidR="00B5421E">
        <w:rPr>
          <w:sz w:val="24"/>
          <w:szCs w:val="24"/>
        </w:rPr>
        <w:t>ur ve</w:t>
      </w:r>
      <w:r w:rsidRPr="00723D48">
        <w:rPr>
          <w:sz w:val="24"/>
          <w:szCs w:val="24"/>
        </w:rPr>
        <w:t xml:space="preserve"> nakit akışın</w:t>
      </w:r>
      <w:r w:rsidR="00B5421E">
        <w:rPr>
          <w:sz w:val="24"/>
          <w:szCs w:val="24"/>
        </w:rPr>
        <w:t>a</w:t>
      </w:r>
      <w:r w:rsidRPr="00723D48">
        <w:rPr>
          <w:sz w:val="24"/>
          <w:szCs w:val="24"/>
        </w:rPr>
        <w:t xml:space="preserve"> </w:t>
      </w:r>
      <w:r w:rsidR="00A46C20">
        <w:rPr>
          <w:sz w:val="24"/>
          <w:szCs w:val="24"/>
        </w:rPr>
        <w:t>katkıda bulunur</w:t>
      </w:r>
      <w:r w:rsidRPr="00723D48">
        <w:rPr>
          <w:sz w:val="24"/>
          <w:szCs w:val="24"/>
        </w:rPr>
        <w:t xml:space="preserve">. </w:t>
      </w:r>
    </w:p>
    <w:p w:rsidR="00CE455F" w:rsidRPr="00723D48" w:rsidRDefault="00CE455F" w:rsidP="007B0C82">
      <w:pPr>
        <w:pStyle w:val="ListeParagraf"/>
        <w:numPr>
          <w:ilvl w:val="0"/>
          <w:numId w:val="4"/>
        </w:numPr>
        <w:spacing w:after="0" w:line="360" w:lineRule="auto"/>
        <w:ind w:left="1276" w:hanging="425"/>
        <w:jc w:val="both"/>
        <w:rPr>
          <w:sz w:val="24"/>
          <w:szCs w:val="24"/>
        </w:rPr>
      </w:pPr>
      <w:r w:rsidRPr="00723D48">
        <w:rPr>
          <w:b/>
          <w:bCs/>
          <w:i/>
          <w:iCs/>
          <w:sz w:val="24"/>
          <w:szCs w:val="24"/>
        </w:rPr>
        <w:t>Tüketici Finansman Şirketleri</w:t>
      </w:r>
    </w:p>
    <w:p w:rsidR="00CE455F" w:rsidRPr="00723D48" w:rsidRDefault="00CE455F" w:rsidP="00CE455F">
      <w:pPr>
        <w:spacing w:after="120" w:line="360" w:lineRule="auto"/>
        <w:jc w:val="both"/>
        <w:rPr>
          <w:sz w:val="24"/>
          <w:szCs w:val="24"/>
        </w:rPr>
      </w:pPr>
      <w:r w:rsidRPr="00723D48">
        <w:rPr>
          <w:sz w:val="24"/>
          <w:szCs w:val="24"/>
        </w:rPr>
        <w:t xml:space="preserve">Tüketici Finansman şirketleri, tüketici finansman anlaşmaları aracılığı ile satın alınması planlanan mal ve hizmetlerin finansmanının özkaynaklar dışında gerçekleşmesini sağlar. Bu tür anlaşmalar elbette borçluya bir maliyet yükler. Tüketici finansmanının araç kredisi, ihtiyaç kredisi, ev kredisi, </w:t>
      </w:r>
      <w:r w:rsidRPr="007B25F2">
        <w:rPr>
          <w:i/>
          <w:sz w:val="24"/>
          <w:szCs w:val="24"/>
        </w:rPr>
        <w:t>mortgage</w:t>
      </w:r>
      <w:r w:rsidRPr="00723D48">
        <w:rPr>
          <w:sz w:val="24"/>
          <w:szCs w:val="24"/>
        </w:rPr>
        <w:t xml:space="preserve"> gibi türleri bulunmaktadır. </w:t>
      </w:r>
    </w:p>
    <w:p w:rsidR="00CE455F" w:rsidRPr="00723D48" w:rsidRDefault="00CE455F" w:rsidP="007B0C82">
      <w:pPr>
        <w:pStyle w:val="ListeParagraf"/>
        <w:numPr>
          <w:ilvl w:val="0"/>
          <w:numId w:val="4"/>
        </w:numPr>
        <w:spacing w:after="0" w:line="360" w:lineRule="auto"/>
        <w:ind w:left="1276" w:hanging="425"/>
        <w:jc w:val="both"/>
        <w:rPr>
          <w:sz w:val="24"/>
          <w:szCs w:val="24"/>
        </w:rPr>
      </w:pPr>
      <w:r w:rsidRPr="00723D48">
        <w:rPr>
          <w:b/>
          <w:bCs/>
          <w:i/>
          <w:iCs/>
          <w:sz w:val="24"/>
          <w:szCs w:val="24"/>
        </w:rPr>
        <w:t>Varlık Yönetimi Şirketleri</w:t>
      </w:r>
    </w:p>
    <w:p w:rsidR="00CE455F" w:rsidRPr="00723D48" w:rsidRDefault="00CE455F" w:rsidP="00CE455F">
      <w:pPr>
        <w:spacing w:after="120" w:line="360" w:lineRule="auto"/>
        <w:jc w:val="both"/>
        <w:rPr>
          <w:sz w:val="24"/>
          <w:szCs w:val="24"/>
        </w:rPr>
      </w:pPr>
      <w:r w:rsidRPr="00723D48">
        <w:rPr>
          <w:sz w:val="24"/>
          <w:szCs w:val="24"/>
        </w:rPr>
        <w:t>Varlık Yönetimi şirketleri finansal sektör kuruluşlarının sorunlu kredi, donmuş alacak ve varlıklarını nakde dönüştürme olanağı sağlayan şirketlerdir. Bu şirketler ilgili bankalardan geri ödenmesi sorunlu olan borçlarını belli bir ücret karşılığı devralırlar. Varlık yönetim şirketleri</w:t>
      </w:r>
      <w:r w:rsidR="00A46C20">
        <w:rPr>
          <w:sz w:val="24"/>
          <w:szCs w:val="24"/>
        </w:rPr>
        <w:t xml:space="preserve"> </w:t>
      </w:r>
      <w:r w:rsidRPr="00723D48">
        <w:rPr>
          <w:sz w:val="24"/>
          <w:szCs w:val="24"/>
        </w:rPr>
        <w:lastRenderedPageBreak/>
        <w:t>satın aldıkları bu portföylerdeki borçları</w:t>
      </w:r>
      <w:r w:rsidR="00A46C20">
        <w:rPr>
          <w:sz w:val="24"/>
          <w:szCs w:val="24"/>
        </w:rPr>
        <w:t>,</w:t>
      </w:r>
      <w:r w:rsidRPr="00723D48">
        <w:rPr>
          <w:sz w:val="24"/>
          <w:szCs w:val="24"/>
        </w:rPr>
        <w:t xml:space="preserve"> borçlularla anlaşarak yeniden yapılandırm</w:t>
      </w:r>
      <w:r w:rsidR="00A46C20">
        <w:rPr>
          <w:sz w:val="24"/>
          <w:szCs w:val="24"/>
        </w:rPr>
        <w:t>a</w:t>
      </w:r>
      <w:r w:rsidRPr="00723D48">
        <w:rPr>
          <w:sz w:val="24"/>
          <w:szCs w:val="24"/>
        </w:rPr>
        <w:t xml:space="preserve"> yoluyla tahsil etme</w:t>
      </w:r>
      <w:r w:rsidR="00A46C20">
        <w:rPr>
          <w:sz w:val="24"/>
          <w:szCs w:val="24"/>
        </w:rPr>
        <w:t>ye çalışırlar</w:t>
      </w:r>
      <w:r w:rsidRPr="00723D48">
        <w:rPr>
          <w:sz w:val="24"/>
          <w:szCs w:val="24"/>
        </w:rPr>
        <w:t xml:space="preserve">. </w:t>
      </w:r>
    </w:p>
    <w:p w:rsidR="003968D2" w:rsidRPr="00723D48" w:rsidRDefault="000F4EFE" w:rsidP="00D23D42">
      <w:pPr>
        <w:pStyle w:val="ListeParagraf"/>
        <w:numPr>
          <w:ilvl w:val="1"/>
          <w:numId w:val="1"/>
        </w:numPr>
        <w:spacing w:before="240" w:after="240" w:line="360" w:lineRule="auto"/>
        <w:ind w:left="1276" w:hanging="556"/>
        <w:jc w:val="both"/>
        <w:rPr>
          <w:b/>
          <w:sz w:val="24"/>
          <w:szCs w:val="24"/>
        </w:rPr>
      </w:pPr>
      <w:r w:rsidRPr="00723D48">
        <w:rPr>
          <w:b/>
          <w:bCs/>
          <w:sz w:val="24"/>
          <w:szCs w:val="24"/>
        </w:rPr>
        <w:t>FİNANSAL VARLIKLAR (FİNANSAL ARAÇLAR)</w:t>
      </w:r>
    </w:p>
    <w:p w:rsidR="000F4EFE" w:rsidRPr="00723D48" w:rsidRDefault="000F4EFE" w:rsidP="000F4EFE">
      <w:pPr>
        <w:spacing w:after="120" w:line="360" w:lineRule="auto"/>
        <w:jc w:val="both"/>
        <w:rPr>
          <w:sz w:val="24"/>
          <w:szCs w:val="24"/>
        </w:rPr>
      </w:pPr>
      <w:r w:rsidRPr="00723D48">
        <w:rPr>
          <w:sz w:val="24"/>
          <w:szCs w:val="24"/>
        </w:rPr>
        <w:t>Finansal sistemde fon fazlası olanlarla fon açığı olanlar arasında fon akımı karşılığında finansal varlık değişimi gerçekleşmektedir. Örneğin Hazine tahvil ihraç ettiğinde tahvili satın alanlardan borç almaktadır. Bu değişimde fonlar Hazine tahvili ala</w:t>
      </w:r>
      <w:r w:rsidR="002F33AD" w:rsidRPr="00723D48">
        <w:rPr>
          <w:sz w:val="24"/>
          <w:szCs w:val="24"/>
        </w:rPr>
        <w:t>nlardan Hazine’ye aktarılırken H</w:t>
      </w:r>
      <w:r w:rsidRPr="00723D48">
        <w:rPr>
          <w:sz w:val="24"/>
          <w:szCs w:val="24"/>
        </w:rPr>
        <w:t xml:space="preserve">azine tahvilleri (yani finansal varlıklar) el değiştirmektedir. </w:t>
      </w:r>
    </w:p>
    <w:p w:rsidR="000F4EFE" w:rsidRPr="00723D48" w:rsidRDefault="000F4EFE" w:rsidP="000F4EFE">
      <w:pPr>
        <w:spacing w:after="120" w:line="360" w:lineRule="auto"/>
        <w:ind w:firstLine="708"/>
        <w:jc w:val="both"/>
        <w:rPr>
          <w:sz w:val="24"/>
          <w:szCs w:val="24"/>
        </w:rPr>
      </w:pPr>
      <w:r w:rsidRPr="00723D48">
        <w:rPr>
          <w:sz w:val="24"/>
          <w:szCs w:val="24"/>
        </w:rPr>
        <w:t xml:space="preserve">Finansal varlıkların en önemli özellikleri yatırım aracı olmalarıdır. Finansal piyasaların gelişmişlik düzeyine bağlı olarak farklı türlerde finansal varlıklar bulunabilir. Finansal varlıklar </w:t>
      </w:r>
      <w:r w:rsidRPr="00723D48">
        <w:rPr>
          <w:i/>
          <w:sz w:val="24"/>
          <w:szCs w:val="24"/>
        </w:rPr>
        <w:t>ortaklık ya da alacaklılık hakkı</w:t>
      </w:r>
      <w:r w:rsidRPr="00723D48">
        <w:rPr>
          <w:sz w:val="24"/>
          <w:szCs w:val="24"/>
        </w:rPr>
        <w:t xml:space="preserve"> sağlayan menkul </w:t>
      </w:r>
      <w:r w:rsidR="00550CE2">
        <w:rPr>
          <w:sz w:val="24"/>
          <w:szCs w:val="24"/>
        </w:rPr>
        <w:t>değerlerdir</w:t>
      </w:r>
      <w:r w:rsidRPr="00723D48">
        <w:rPr>
          <w:sz w:val="24"/>
          <w:szCs w:val="24"/>
        </w:rPr>
        <w:t xml:space="preserve">. Ortaklık hakkı sağlayan finansal varlıklar hisse senetleridir. </w:t>
      </w:r>
      <w:r w:rsidRPr="00723D48">
        <w:rPr>
          <w:i/>
          <w:sz w:val="24"/>
          <w:szCs w:val="24"/>
        </w:rPr>
        <w:t>Hisse senetleri</w:t>
      </w:r>
      <w:r w:rsidRPr="00723D48">
        <w:rPr>
          <w:sz w:val="24"/>
          <w:szCs w:val="24"/>
        </w:rPr>
        <w:t xml:space="preserve"> anonim ortaklıklar tarafından çıkartıl</w:t>
      </w:r>
      <w:r w:rsidR="0067582B">
        <w:rPr>
          <w:sz w:val="24"/>
          <w:szCs w:val="24"/>
        </w:rPr>
        <w:t xml:space="preserve">ır ve </w:t>
      </w:r>
      <w:r w:rsidRPr="00723D48">
        <w:rPr>
          <w:sz w:val="24"/>
          <w:szCs w:val="24"/>
        </w:rPr>
        <w:t>şirket sermayesine katılımı temsil ede</w:t>
      </w:r>
      <w:r w:rsidR="0067582B">
        <w:rPr>
          <w:sz w:val="24"/>
          <w:szCs w:val="24"/>
        </w:rPr>
        <w:t>r</w:t>
      </w:r>
      <w:r w:rsidRPr="00723D48">
        <w:rPr>
          <w:sz w:val="24"/>
          <w:szCs w:val="24"/>
        </w:rPr>
        <w:t xml:space="preserve">. Hisse senetleri sahiplerine ortaklık hakkının yanında genel olarak yönetime katılma (genel kurullarda oy verme) ve kârdan pay alma hakları da verir. Anonim ortaklıkların yılsonunda elde ettikleri kârın ortaklara hisseleri oranında dağıtılmasına kâr payı (temettü) adı verilir. Hisse senedi ihraç eden şirket </w:t>
      </w:r>
      <w:r w:rsidR="003475D4" w:rsidRPr="00723D48">
        <w:rPr>
          <w:sz w:val="24"/>
          <w:szCs w:val="24"/>
        </w:rPr>
        <w:t xml:space="preserve">hisseleri </w:t>
      </w:r>
      <w:r w:rsidRPr="00723D48">
        <w:rPr>
          <w:sz w:val="24"/>
          <w:szCs w:val="24"/>
        </w:rPr>
        <w:t xml:space="preserve">satarak yeni ortaklar aracılığı ile yeni fonlara erişmiş olur. </w:t>
      </w:r>
    </w:p>
    <w:p w:rsidR="00AC1247" w:rsidRPr="00723D48" w:rsidRDefault="00AC1247" w:rsidP="00AC1247">
      <w:pPr>
        <w:spacing w:after="120" w:line="360" w:lineRule="auto"/>
        <w:ind w:firstLine="708"/>
        <w:jc w:val="both"/>
        <w:rPr>
          <w:sz w:val="24"/>
          <w:szCs w:val="24"/>
        </w:rPr>
      </w:pPr>
      <w:r w:rsidRPr="00723D48">
        <w:rPr>
          <w:sz w:val="24"/>
          <w:szCs w:val="24"/>
        </w:rPr>
        <w:t xml:space="preserve">Borç senetleri alacaklılık hakkı sağlar. Borç senetleri, vade boyunca faiz ve vade sonunda anapara ödemelerini yerine getireceğini taahhüt eden anlaşmalardır. Bu araçlar vadesine göre sınıflandırılırlar: 1 yıldan daha kısa vadeye sahip borç araçları </w:t>
      </w:r>
      <w:r w:rsidRPr="00723D48">
        <w:rPr>
          <w:i/>
          <w:sz w:val="24"/>
          <w:szCs w:val="24"/>
        </w:rPr>
        <w:t>kısa vadeli</w:t>
      </w:r>
      <w:r w:rsidRPr="00723D48">
        <w:rPr>
          <w:sz w:val="24"/>
          <w:szCs w:val="24"/>
        </w:rPr>
        <w:t xml:space="preserve">, 1 yıldan daha uzun vadeli olanlar ise </w:t>
      </w:r>
      <w:r w:rsidRPr="00723D48">
        <w:rPr>
          <w:i/>
          <w:sz w:val="24"/>
          <w:szCs w:val="24"/>
        </w:rPr>
        <w:t>uzun vadeli</w:t>
      </w:r>
      <w:r w:rsidRPr="00723D48">
        <w:rPr>
          <w:sz w:val="24"/>
          <w:szCs w:val="24"/>
        </w:rPr>
        <w:t xml:space="preserve"> borçlanma araçları olarak tanımlanır. 1 yıl ile 10 yıl arasında vadeye sahip olan araçlar ise genel olarak </w:t>
      </w:r>
      <w:r w:rsidRPr="00723D48">
        <w:rPr>
          <w:i/>
          <w:sz w:val="24"/>
          <w:szCs w:val="24"/>
        </w:rPr>
        <w:t>orta vadeli</w:t>
      </w:r>
      <w:r w:rsidRPr="00723D48">
        <w:rPr>
          <w:sz w:val="24"/>
          <w:szCs w:val="24"/>
        </w:rPr>
        <w:t xml:space="preserve"> olarak tanımlanmakla birlikte, uygulamada ayrım genel olarak kısa ve uzun vade ayrımıdır. </w:t>
      </w:r>
    </w:p>
    <w:p w:rsidR="00AC1247" w:rsidRPr="00723D48" w:rsidRDefault="00AC1247" w:rsidP="00AC1247">
      <w:pPr>
        <w:spacing w:after="120" w:line="360" w:lineRule="auto"/>
        <w:ind w:firstLine="708"/>
        <w:jc w:val="both"/>
        <w:rPr>
          <w:sz w:val="24"/>
          <w:szCs w:val="24"/>
        </w:rPr>
      </w:pPr>
      <w:r w:rsidRPr="00723D48">
        <w:rPr>
          <w:sz w:val="24"/>
          <w:szCs w:val="24"/>
        </w:rPr>
        <w:t xml:space="preserve">Türkiye’de kısa vadeli borç araçlarına </w:t>
      </w:r>
      <w:r w:rsidRPr="00723D48">
        <w:rPr>
          <w:i/>
          <w:sz w:val="24"/>
          <w:szCs w:val="24"/>
        </w:rPr>
        <w:t>bono,</w:t>
      </w:r>
      <w:r w:rsidRPr="00723D48">
        <w:rPr>
          <w:sz w:val="24"/>
          <w:szCs w:val="24"/>
        </w:rPr>
        <w:t xml:space="preserve"> bir yıldan uzun vadeli borç </w:t>
      </w:r>
      <w:r w:rsidRPr="00723D48">
        <w:rPr>
          <w:sz w:val="24"/>
          <w:szCs w:val="24"/>
          <w:lang w:val="pt-BR"/>
        </w:rPr>
        <w:t>araçlar</w:t>
      </w:r>
      <w:r w:rsidRPr="00723D48">
        <w:rPr>
          <w:sz w:val="24"/>
          <w:szCs w:val="24"/>
        </w:rPr>
        <w:t>ı</w:t>
      </w:r>
      <w:r w:rsidRPr="00723D48">
        <w:rPr>
          <w:sz w:val="24"/>
          <w:szCs w:val="24"/>
          <w:lang w:val="pt-BR"/>
        </w:rPr>
        <w:t xml:space="preserve">na da </w:t>
      </w:r>
      <w:r w:rsidRPr="00723D48">
        <w:rPr>
          <w:i/>
          <w:sz w:val="24"/>
          <w:szCs w:val="24"/>
          <w:lang w:val="pt-BR"/>
        </w:rPr>
        <w:t>tahvil</w:t>
      </w:r>
      <w:r w:rsidRPr="00723D48">
        <w:rPr>
          <w:sz w:val="24"/>
          <w:szCs w:val="24"/>
          <w:lang w:val="pt-BR"/>
        </w:rPr>
        <w:t xml:space="preserve"> ad</w:t>
      </w:r>
      <w:r w:rsidRPr="00723D48">
        <w:rPr>
          <w:sz w:val="24"/>
          <w:szCs w:val="24"/>
        </w:rPr>
        <w:t>ı</w:t>
      </w:r>
      <w:r w:rsidRPr="00723D48">
        <w:rPr>
          <w:sz w:val="24"/>
          <w:szCs w:val="24"/>
          <w:lang w:val="pt-BR"/>
        </w:rPr>
        <w:t xml:space="preserve"> verilmektedir.</w:t>
      </w:r>
      <w:r w:rsidRPr="00723D48">
        <w:rPr>
          <w:sz w:val="24"/>
          <w:szCs w:val="24"/>
        </w:rPr>
        <w:t xml:space="preserve"> Hazine tarafından çıkartılan ve devletin borçlanmasını sağlayan </w:t>
      </w:r>
      <w:r w:rsidRPr="00723D48">
        <w:rPr>
          <w:i/>
          <w:sz w:val="24"/>
          <w:szCs w:val="24"/>
        </w:rPr>
        <w:t>Devlet Tahvilleri</w:t>
      </w:r>
      <w:r w:rsidRPr="00723D48">
        <w:rPr>
          <w:sz w:val="24"/>
          <w:szCs w:val="24"/>
        </w:rPr>
        <w:t xml:space="preserve"> </w:t>
      </w:r>
      <w:r w:rsidRPr="00723D48">
        <w:rPr>
          <w:i/>
          <w:sz w:val="24"/>
          <w:szCs w:val="24"/>
        </w:rPr>
        <w:t>ve Hazine Bonolarına</w:t>
      </w:r>
      <w:r w:rsidRPr="00723D48">
        <w:rPr>
          <w:sz w:val="24"/>
          <w:szCs w:val="24"/>
        </w:rPr>
        <w:t xml:space="preserve"> genel olarak </w:t>
      </w:r>
      <w:r w:rsidRPr="00723D48">
        <w:rPr>
          <w:i/>
          <w:iCs/>
          <w:sz w:val="24"/>
          <w:szCs w:val="24"/>
        </w:rPr>
        <w:t>Devlet İç Borçlanma Senetleri (DİBS)</w:t>
      </w:r>
      <w:r w:rsidRPr="00723D48">
        <w:rPr>
          <w:sz w:val="24"/>
          <w:szCs w:val="24"/>
        </w:rPr>
        <w:t xml:space="preserve"> denir. Bunların yanında özel şirketlerin çıkardıkları borç araçları da </w:t>
      </w:r>
      <w:r w:rsidR="00F6588E">
        <w:rPr>
          <w:sz w:val="24"/>
          <w:szCs w:val="24"/>
        </w:rPr>
        <w:t>vardır</w:t>
      </w:r>
      <w:r w:rsidRPr="00723D48">
        <w:rPr>
          <w:sz w:val="24"/>
          <w:szCs w:val="24"/>
        </w:rPr>
        <w:t xml:space="preserve">. Finansman bonoları, banka bonosu ve </w:t>
      </w:r>
      <w:r w:rsidR="003475D4">
        <w:rPr>
          <w:sz w:val="24"/>
          <w:szCs w:val="24"/>
        </w:rPr>
        <w:t>değerl</w:t>
      </w:r>
      <w:r w:rsidRPr="00723D48">
        <w:rPr>
          <w:sz w:val="24"/>
          <w:szCs w:val="24"/>
        </w:rPr>
        <w:t xml:space="preserve">i maden bonoları bunlara örnektir. </w:t>
      </w:r>
    </w:p>
    <w:p w:rsidR="00AC1247" w:rsidRPr="00723D48" w:rsidRDefault="00AC1247" w:rsidP="00AC1247">
      <w:pPr>
        <w:spacing w:after="120" w:line="360" w:lineRule="auto"/>
        <w:ind w:firstLine="708"/>
        <w:jc w:val="both"/>
        <w:rPr>
          <w:sz w:val="24"/>
          <w:szCs w:val="24"/>
        </w:rPr>
      </w:pPr>
      <w:r w:rsidRPr="00723D48">
        <w:rPr>
          <w:sz w:val="24"/>
          <w:szCs w:val="24"/>
        </w:rPr>
        <w:t xml:space="preserve">Ayrıca yabancı para cinsinden çıkarılan tahvil ve bonolar da bulunmaktadır. Bir şirketin ya da ülkenin yabancı bir para cinsinden çıkardığı tahvillere </w:t>
      </w:r>
      <w:r w:rsidRPr="00723D48">
        <w:rPr>
          <w:i/>
          <w:iCs/>
          <w:sz w:val="24"/>
          <w:szCs w:val="24"/>
        </w:rPr>
        <w:t xml:space="preserve">eurobond </w:t>
      </w:r>
      <w:r w:rsidRPr="00723D48">
        <w:rPr>
          <w:iCs/>
          <w:sz w:val="24"/>
          <w:szCs w:val="24"/>
        </w:rPr>
        <w:t xml:space="preserve">adı verilir. </w:t>
      </w:r>
      <w:r w:rsidR="00F6588E" w:rsidRPr="00723D48">
        <w:rPr>
          <w:sz w:val="24"/>
          <w:szCs w:val="24"/>
        </w:rPr>
        <w:t>E</w:t>
      </w:r>
      <w:r w:rsidRPr="00723D48">
        <w:rPr>
          <w:sz w:val="24"/>
          <w:szCs w:val="24"/>
        </w:rPr>
        <w:t>urobond</w:t>
      </w:r>
      <w:r w:rsidR="00F6588E">
        <w:rPr>
          <w:sz w:val="24"/>
          <w:szCs w:val="24"/>
        </w:rPr>
        <w:t xml:space="preserve"> ismi tüm yabancı paralar </w:t>
      </w:r>
      <w:r w:rsidRPr="00723D48">
        <w:rPr>
          <w:sz w:val="24"/>
          <w:szCs w:val="24"/>
        </w:rPr>
        <w:t>cinsinden çıkarılmış tahviller</w:t>
      </w:r>
      <w:r w:rsidR="00F6588E">
        <w:rPr>
          <w:sz w:val="24"/>
          <w:szCs w:val="24"/>
        </w:rPr>
        <w:t>i kapsamaktadır</w:t>
      </w:r>
      <w:r w:rsidRPr="00723D48">
        <w:rPr>
          <w:sz w:val="24"/>
          <w:szCs w:val="24"/>
        </w:rPr>
        <w:t xml:space="preserve">. </w:t>
      </w:r>
    </w:p>
    <w:p w:rsidR="00AC1247" w:rsidRPr="00723D48" w:rsidRDefault="00AC1247" w:rsidP="00AC1247">
      <w:pPr>
        <w:spacing w:after="120" w:line="360" w:lineRule="auto"/>
        <w:ind w:firstLine="708"/>
        <w:jc w:val="both"/>
        <w:rPr>
          <w:sz w:val="24"/>
          <w:szCs w:val="24"/>
        </w:rPr>
      </w:pPr>
      <w:r w:rsidRPr="00723D48">
        <w:rPr>
          <w:sz w:val="24"/>
          <w:szCs w:val="24"/>
        </w:rPr>
        <w:lastRenderedPageBreak/>
        <w:t>Borç ve ortaklık senetleri alacak önceliği, kârdan pay alma ve yönetime katılma konusunda birbirinden ayrılırlar. Borçlu şirket</w:t>
      </w:r>
      <w:r w:rsidR="003A49EF" w:rsidRPr="00723D48">
        <w:rPr>
          <w:sz w:val="24"/>
          <w:szCs w:val="24"/>
        </w:rPr>
        <w:t>in</w:t>
      </w:r>
      <w:r w:rsidRPr="00723D48">
        <w:rPr>
          <w:sz w:val="24"/>
          <w:szCs w:val="24"/>
        </w:rPr>
        <w:t xml:space="preserve"> tasfiye</w:t>
      </w:r>
      <w:r w:rsidR="003A49EF" w:rsidRPr="00723D48">
        <w:rPr>
          <w:sz w:val="24"/>
          <w:szCs w:val="24"/>
        </w:rPr>
        <w:t>si</w:t>
      </w:r>
      <w:r w:rsidRPr="00723D48">
        <w:rPr>
          <w:sz w:val="24"/>
          <w:szCs w:val="24"/>
        </w:rPr>
        <w:t xml:space="preserve"> durumunda, öncelikli olarak </w:t>
      </w:r>
      <w:r w:rsidR="003A49EF" w:rsidRPr="00723D48">
        <w:rPr>
          <w:sz w:val="24"/>
          <w:szCs w:val="24"/>
        </w:rPr>
        <w:t xml:space="preserve">alacaklılara olan </w:t>
      </w:r>
      <w:r w:rsidRPr="00723D48">
        <w:rPr>
          <w:sz w:val="24"/>
          <w:szCs w:val="24"/>
        </w:rPr>
        <w:t>borç</w:t>
      </w:r>
      <w:r w:rsidR="003A49EF" w:rsidRPr="00723D48">
        <w:rPr>
          <w:sz w:val="24"/>
          <w:szCs w:val="24"/>
        </w:rPr>
        <w:t>lar</w:t>
      </w:r>
      <w:r w:rsidRPr="00723D48">
        <w:rPr>
          <w:sz w:val="24"/>
          <w:szCs w:val="24"/>
        </w:rPr>
        <w:t xml:space="preserve"> öde</w:t>
      </w:r>
      <w:r w:rsidR="003A49EF" w:rsidRPr="00723D48">
        <w:rPr>
          <w:sz w:val="24"/>
          <w:szCs w:val="24"/>
        </w:rPr>
        <w:t>nir</w:t>
      </w:r>
      <w:r w:rsidRPr="00723D48">
        <w:rPr>
          <w:sz w:val="24"/>
          <w:szCs w:val="24"/>
        </w:rPr>
        <w:t>, borçlar ödendikten sonra kalan varlıklar ortaklar arasında pay edilir. Buna karşılık, hisse sahipleri şirket kârından pay alırken borç senedi sahipleri  kârdan pay almazlar. Hisse senedi sahipleri şirket genel kurullarında oy kullanma ve şirket yönetimine katılma hakkına sahipken borç senedi sahipleri için bu söz konusu değildir.</w:t>
      </w:r>
    </w:p>
    <w:p w:rsidR="00AC1247" w:rsidRPr="00723D48" w:rsidRDefault="00AC1247" w:rsidP="00AC1247">
      <w:pPr>
        <w:spacing w:after="120" w:line="360" w:lineRule="auto"/>
        <w:ind w:firstLine="708"/>
        <w:jc w:val="both"/>
        <w:rPr>
          <w:sz w:val="24"/>
          <w:szCs w:val="24"/>
        </w:rPr>
      </w:pPr>
      <w:r w:rsidRPr="00723D48">
        <w:rPr>
          <w:sz w:val="24"/>
          <w:szCs w:val="24"/>
        </w:rPr>
        <w:t xml:space="preserve">En önemli finansal varlıklar olan borç ve hisse senetleri dışında Türkiye’de başka finansal varlıklar da bulunmaktadır. Bunlardan birisi </w:t>
      </w:r>
      <w:r w:rsidRPr="00723D48">
        <w:rPr>
          <w:i/>
          <w:iCs/>
          <w:sz w:val="24"/>
          <w:szCs w:val="24"/>
        </w:rPr>
        <w:t xml:space="preserve">kâr ve zarar ortaklığı belgesidir. </w:t>
      </w:r>
      <w:r w:rsidRPr="00723D48">
        <w:rPr>
          <w:iCs/>
          <w:sz w:val="24"/>
          <w:szCs w:val="24"/>
        </w:rPr>
        <w:t>Bu belge</w:t>
      </w:r>
      <w:r w:rsidRPr="00723D48">
        <w:rPr>
          <w:i/>
          <w:iCs/>
          <w:sz w:val="24"/>
          <w:szCs w:val="24"/>
        </w:rPr>
        <w:t xml:space="preserve"> </w:t>
      </w:r>
      <w:r w:rsidRPr="00723D48">
        <w:rPr>
          <w:sz w:val="24"/>
          <w:szCs w:val="24"/>
        </w:rPr>
        <w:t xml:space="preserve">hisse senedine benzer biçimde şirketlerin kârlarından pay hakkı sağlamakla birlikte şirketin ortaklık yapısı ve yönetim düzenini etkilemez. Hisse senedinden farklı olarak, şirkette hissedar olma, yani şirket yönetimine katılma hakkı (oy hakkı) sağlamaz. </w:t>
      </w:r>
    </w:p>
    <w:p w:rsidR="00AC1247" w:rsidRPr="00723D48" w:rsidRDefault="00AC1247" w:rsidP="00AC1247">
      <w:pPr>
        <w:spacing w:after="120" w:line="360" w:lineRule="auto"/>
        <w:ind w:firstLine="708"/>
        <w:jc w:val="both"/>
        <w:rPr>
          <w:sz w:val="24"/>
          <w:szCs w:val="24"/>
        </w:rPr>
      </w:pPr>
      <w:r w:rsidRPr="00723D48">
        <w:rPr>
          <w:sz w:val="24"/>
          <w:szCs w:val="24"/>
        </w:rPr>
        <w:t xml:space="preserve">Bunların dışında banka kredileri, sigorta poliçeleri, sosyal güvenlik fonları, vadeli ve opsiyonlu işlem sözleşmeleri de finansal varlıklar arasında sayılabilir. </w:t>
      </w:r>
      <w:r w:rsidRPr="00723D48">
        <w:rPr>
          <w:iCs/>
          <w:sz w:val="24"/>
          <w:szCs w:val="24"/>
        </w:rPr>
        <w:t>Banka kredisi bankalar tarafından belirli koşulları sağlayan kişi ve kuruluşlara ileriki</w:t>
      </w:r>
      <w:r w:rsidRPr="00723D48">
        <w:rPr>
          <w:i/>
          <w:iCs/>
          <w:sz w:val="24"/>
          <w:szCs w:val="24"/>
        </w:rPr>
        <w:t xml:space="preserve"> </w:t>
      </w:r>
      <w:r w:rsidRPr="00723D48">
        <w:rPr>
          <w:sz w:val="24"/>
          <w:szCs w:val="24"/>
        </w:rPr>
        <w:t>bir tarihte belirli bir faizle dönemsel olarak geri ödenmesi koşuluyla verilen borçtur. Sigorta poliçesi ve emeklilik fonları da yine tasarruf sahiplerinin fonlarının finansal sisteme aktarılmasını sağladıkları için finansal varlık olarak değerlendirilebilir. Finansal piyasalar kısmında açıklan</w:t>
      </w:r>
      <w:r w:rsidR="002C1132" w:rsidRPr="00723D48">
        <w:rPr>
          <w:sz w:val="24"/>
          <w:szCs w:val="24"/>
        </w:rPr>
        <w:t>mış</w:t>
      </w:r>
      <w:r w:rsidRPr="00723D48">
        <w:rPr>
          <w:sz w:val="24"/>
          <w:szCs w:val="24"/>
        </w:rPr>
        <w:t xml:space="preserve"> olan vadeli piyasalarda yaratılan araçlar da bu kategoridedir. </w:t>
      </w:r>
    </w:p>
    <w:p w:rsidR="00AC1247" w:rsidRPr="00723D48" w:rsidRDefault="00AC1247" w:rsidP="00AC1247">
      <w:pPr>
        <w:spacing w:after="120" w:line="360" w:lineRule="auto"/>
        <w:ind w:firstLine="708"/>
        <w:jc w:val="both"/>
        <w:rPr>
          <w:sz w:val="24"/>
          <w:szCs w:val="24"/>
        </w:rPr>
      </w:pPr>
      <w:r w:rsidRPr="00723D48">
        <w:rPr>
          <w:sz w:val="24"/>
          <w:szCs w:val="24"/>
        </w:rPr>
        <w:t xml:space="preserve">Finansal araçlar (varlıklar) hakkındaki bu genel açıklamalardan sonra, </w:t>
      </w:r>
      <w:r w:rsidR="005D547A" w:rsidRPr="00723D48">
        <w:rPr>
          <w:sz w:val="24"/>
          <w:szCs w:val="24"/>
        </w:rPr>
        <w:t>önemli finansal araçlar</w:t>
      </w:r>
      <w:r w:rsidR="00323FDF" w:rsidRPr="00723D48">
        <w:rPr>
          <w:sz w:val="24"/>
          <w:szCs w:val="24"/>
        </w:rPr>
        <w:t xml:space="preserve"> hakkında</w:t>
      </w:r>
      <w:r w:rsidR="005D547A" w:rsidRPr="00723D48">
        <w:rPr>
          <w:sz w:val="24"/>
          <w:szCs w:val="24"/>
        </w:rPr>
        <w:t xml:space="preserve"> kısaca </w:t>
      </w:r>
      <w:r w:rsidR="00323FDF" w:rsidRPr="00723D48">
        <w:rPr>
          <w:sz w:val="24"/>
          <w:szCs w:val="24"/>
        </w:rPr>
        <w:t>bilgi verelim</w:t>
      </w:r>
      <w:r w:rsidR="005D547A" w:rsidRPr="00723D48">
        <w:rPr>
          <w:sz w:val="24"/>
          <w:szCs w:val="24"/>
        </w:rPr>
        <w:t>.</w:t>
      </w:r>
      <w:r w:rsidRPr="00723D48">
        <w:rPr>
          <w:sz w:val="24"/>
          <w:szCs w:val="24"/>
        </w:rPr>
        <w:t xml:space="preserve"> </w:t>
      </w:r>
    </w:p>
    <w:p w:rsidR="003968D2" w:rsidRPr="00723D48" w:rsidRDefault="003968D2" w:rsidP="0054278D">
      <w:pPr>
        <w:pStyle w:val="ListeParagraf"/>
        <w:numPr>
          <w:ilvl w:val="0"/>
          <w:numId w:val="41"/>
        </w:numPr>
        <w:spacing w:before="120" w:after="120" w:line="360" w:lineRule="auto"/>
        <w:ind w:left="284" w:hanging="284"/>
        <w:jc w:val="both"/>
        <w:rPr>
          <w:sz w:val="24"/>
          <w:szCs w:val="24"/>
        </w:rPr>
      </w:pPr>
      <w:r w:rsidRPr="00723D48">
        <w:rPr>
          <w:b/>
          <w:sz w:val="24"/>
          <w:szCs w:val="24"/>
        </w:rPr>
        <w:t>Hazine Bonoları:</w:t>
      </w:r>
      <w:r w:rsidRPr="00723D48">
        <w:rPr>
          <w:sz w:val="24"/>
          <w:szCs w:val="24"/>
        </w:rPr>
        <w:t xml:space="preserve"> Kısa vadeli bir borç aracıdır. Hazine kısa vadeli fon açıklarını Hazine Bonosu ihraç ederek karşılar. Hazine Bonosu üzerinde faiz kuponu yoktur. Ancak, başlangıçta iskontolu olarak satıldığından fiilen bir faiz ödemesi mevcuttur.</w:t>
      </w:r>
    </w:p>
    <w:p w:rsidR="003968D2" w:rsidRPr="00723D48" w:rsidRDefault="003968D2" w:rsidP="0054278D">
      <w:pPr>
        <w:pStyle w:val="ListeParagraf"/>
        <w:numPr>
          <w:ilvl w:val="0"/>
          <w:numId w:val="41"/>
        </w:numPr>
        <w:spacing w:before="120" w:after="120" w:line="360" w:lineRule="auto"/>
        <w:ind w:left="284" w:hanging="284"/>
        <w:jc w:val="both"/>
        <w:rPr>
          <w:sz w:val="24"/>
          <w:szCs w:val="24"/>
        </w:rPr>
      </w:pPr>
      <w:r w:rsidRPr="00723D48">
        <w:rPr>
          <w:b/>
          <w:sz w:val="24"/>
          <w:szCs w:val="24"/>
        </w:rPr>
        <w:t xml:space="preserve">Ciro Edilebilir Mevduat Sertifikası: </w:t>
      </w:r>
      <w:r w:rsidRPr="00723D48">
        <w:rPr>
          <w:sz w:val="24"/>
          <w:szCs w:val="24"/>
        </w:rPr>
        <w:t>Bankalara yatırı</w:t>
      </w:r>
      <w:r w:rsidR="000D0533">
        <w:rPr>
          <w:sz w:val="24"/>
          <w:szCs w:val="24"/>
        </w:rPr>
        <w:t>lan vadeli mevduat karşılığında</w:t>
      </w:r>
      <w:r w:rsidRPr="00723D48">
        <w:rPr>
          <w:sz w:val="24"/>
          <w:szCs w:val="24"/>
        </w:rPr>
        <w:t xml:space="preserve"> mevduat sahibine</w:t>
      </w:r>
      <w:r w:rsidR="000D0533">
        <w:rPr>
          <w:sz w:val="24"/>
          <w:szCs w:val="24"/>
        </w:rPr>
        <w:t>,</w:t>
      </w:r>
      <w:r w:rsidRPr="00723D48">
        <w:rPr>
          <w:sz w:val="24"/>
          <w:szCs w:val="24"/>
        </w:rPr>
        <w:t xml:space="preserve"> yatırdığı paranın tutarını ve vadesini göstermek üzere verilen</w:t>
      </w:r>
      <w:r w:rsidR="000D0533">
        <w:rPr>
          <w:sz w:val="24"/>
          <w:szCs w:val="24"/>
        </w:rPr>
        <w:t>,</w:t>
      </w:r>
      <w:r w:rsidRPr="00723D48">
        <w:rPr>
          <w:sz w:val="24"/>
          <w:szCs w:val="24"/>
        </w:rPr>
        <w:t xml:space="preserve"> hamiline yazılı bir belgedir. Bu belge el değiştirmekte ve bankalara devredilmektedir. Gerektiğinde mevduat sahibi sertifikasını bankasına devredip parasını geri alabilmektedir. Böylece kişi hem vadeli mevduatın sağladığı faiz getirisinden hem de vadesiz mevduatın sağladığı fonlarını başkalarına kolayca aktarabilme avantajından yararlanabilmektedir.</w:t>
      </w:r>
    </w:p>
    <w:p w:rsidR="003968D2" w:rsidRPr="00723D48" w:rsidRDefault="003968D2" w:rsidP="0054278D">
      <w:pPr>
        <w:pStyle w:val="ListeParagraf"/>
        <w:numPr>
          <w:ilvl w:val="0"/>
          <w:numId w:val="41"/>
        </w:numPr>
        <w:spacing w:before="120" w:after="120" w:line="360" w:lineRule="auto"/>
        <w:ind w:left="284" w:hanging="284"/>
        <w:jc w:val="both"/>
        <w:rPr>
          <w:sz w:val="24"/>
          <w:szCs w:val="24"/>
        </w:rPr>
      </w:pPr>
      <w:r w:rsidRPr="00723D48">
        <w:rPr>
          <w:b/>
          <w:sz w:val="24"/>
          <w:szCs w:val="24"/>
        </w:rPr>
        <w:t>Finansman Bonoları:</w:t>
      </w:r>
      <w:r w:rsidRPr="00723D48">
        <w:rPr>
          <w:sz w:val="24"/>
          <w:szCs w:val="24"/>
        </w:rPr>
        <w:t xml:space="preserve"> Halka açık anonim ortaklıkların ve bankaların öz kaynaklarıyla orantılı olarak çıkarabildikleri, iskontolu ve kısa vadeli borçlanma araçlarıdır.</w:t>
      </w:r>
    </w:p>
    <w:p w:rsidR="003968D2" w:rsidRPr="00723D48" w:rsidRDefault="003968D2" w:rsidP="0054278D">
      <w:pPr>
        <w:pStyle w:val="ListeParagraf"/>
        <w:numPr>
          <w:ilvl w:val="0"/>
          <w:numId w:val="41"/>
        </w:numPr>
        <w:spacing w:before="120" w:after="120" w:line="360" w:lineRule="auto"/>
        <w:ind w:left="284" w:hanging="284"/>
        <w:jc w:val="both"/>
        <w:rPr>
          <w:sz w:val="24"/>
          <w:szCs w:val="24"/>
        </w:rPr>
      </w:pPr>
      <w:r w:rsidRPr="00723D48">
        <w:rPr>
          <w:b/>
          <w:sz w:val="24"/>
          <w:szCs w:val="24"/>
        </w:rPr>
        <w:lastRenderedPageBreak/>
        <w:t>Varlığa Dayalı Menkul Kıymetler(VDMK):</w:t>
      </w:r>
      <w:r w:rsidRPr="00723D48">
        <w:rPr>
          <w:sz w:val="24"/>
          <w:szCs w:val="24"/>
        </w:rPr>
        <w:t xml:space="preserve"> Bankalar, anonim ortaklıklar</w:t>
      </w:r>
      <w:r w:rsidR="008A3958">
        <w:rPr>
          <w:sz w:val="24"/>
          <w:szCs w:val="24"/>
        </w:rPr>
        <w:t>, finansal kiralama kuruluşları ve</w:t>
      </w:r>
      <w:r w:rsidRPr="00723D48">
        <w:rPr>
          <w:sz w:val="24"/>
          <w:szCs w:val="24"/>
        </w:rPr>
        <w:t xml:space="preserve"> genel finans ortaklıkları tarafından alacakları karşılığında çıkarılan finansal araçlardır. VDMK, belirli bir faiz içermekte ve alacakların vadesinden önce nakde çevrilmesini sağlamaktadır.</w:t>
      </w:r>
    </w:p>
    <w:p w:rsidR="00824979" w:rsidRPr="00723D48" w:rsidRDefault="003968D2" w:rsidP="0054278D">
      <w:pPr>
        <w:pStyle w:val="ListeParagraf"/>
        <w:numPr>
          <w:ilvl w:val="0"/>
          <w:numId w:val="41"/>
        </w:numPr>
        <w:spacing w:before="120" w:after="0" w:line="360" w:lineRule="auto"/>
        <w:ind w:left="284" w:hanging="284"/>
        <w:jc w:val="both"/>
        <w:rPr>
          <w:sz w:val="24"/>
          <w:szCs w:val="24"/>
        </w:rPr>
      </w:pPr>
      <w:r w:rsidRPr="00723D48">
        <w:rPr>
          <w:b/>
          <w:sz w:val="24"/>
          <w:szCs w:val="24"/>
        </w:rPr>
        <w:t>Repo-Ters Repo:</w:t>
      </w:r>
      <w:r w:rsidRPr="00723D48">
        <w:rPr>
          <w:sz w:val="24"/>
          <w:szCs w:val="24"/>
        </w:rPr>
        <w:t xml:space="preserve"> </w:t>
      </w:r>
      <w:r w:rsidR="00824979" w:rsidRPr="00723D48">
        <w:rPr>
          <w:sz w:val="24"/>
          <w:szCs w:val="24"/>
        </w:rPr>
        <w:t>Repo, menkul değerlerin belirli bir vade sonunda geri alma taahhüdüyle satılmasıdır. Geri alış fiyatı, satış fiyatından yüksek ol</w:t>
      </w:r>
      <w:r w:rsidR="000D0533">
        <w:rPr>
          <w:sz w:val="24"/>
          <w:szCs w:val="24"/>
        </w:rPr>
        <w:t>duğu</w:t>
      </w:r>
      <w:r w:rsidR="00824979" w:rsidRPr="00723D48">
        <w:rPr>
          <w:sz w:val="24"/>
          <w:szCs w:val="24"/>
        </w:rPr>
        <w:t>ndan işlemde faiz ödenmesi söz konusudur. Menkul değeri satan kuruluş bu yolla fon toplarken, satın alan kişi de faiz geliri elde eder. Satılan menkul değer satın alan kişiye teslim edilebil</w:t>
      </w:r>
      <w:r w:rsidR="005D547A" w:rsidRPr="00723D48">
        <w:rPr>
          <w:sz w:val="24"/>
          <w:szCs w:val="24"/>
        </w:rPr>
        <w:t>ir. Ama uygulamada menkul değer</w:t>
      </w:r>
      <w:r w:rsidR="00824979" w:rsidRPr="00723D48">
        <w:rPr>
          <w:sz w:val="24"/>
          <w:szCs w:val="24"/>
        </w:rPr>
        <w:t xml:space="preserve"> finansal kuruluş tarafından müşteri adına saklanmakta ve müşteriye menkul değerlerin kararlaştırılan vadede geri satın alınacağına ilişkin bir makbuz verilmektedir. Repo anlaşması özünde kısa vadeli menkul </w:t>
      </w:r>
      <w:r w:rsidR="000D0533">
        <w:rPr>
          <w:sz w:val="24"/>
          <w:szCs w:val="24"/>
        </w:rPr>
        <w:t>değer</w:t>
      </w:r>
      <w:r w:rsidR="00824979" w:rsidRPr="00723D48">
        <w:rPr>
          <w:sz w:val="24"/>
          <w:szCs w:val="24"/>
        </w:rPr>
        <w:t xml:space="preserve"> karşılığı borç alınması demektir, bu anlamda bir tür borç aracı olarak görülebilir. </w:t>
      </w:r>
    </w:p>
    <w:p w:rsidR="005D547A" w:rsidRPr="00723D48" w:rsidRDefault="00824979" w:rsidP="005D547A">
      <w:pPr>
        <w:spacing w:after="0" w:line="360" w:lineRule="auto"/>
        <w:ind w:left="284"/>
        <w:jc w:val="both"/>
        <w:rPr>
          <w:sz w:val="24"/>
          <w:szCs w:val="24"/>
        </w:rPr>
      </w:pPr>
      <w:r w:rsidRPr="00723D48">
        <w:rPr>
          <w:sz w:val="24"/>
          <w:szCs w:val="24"/>
        </w:rPr>
        <w:t xml:space="preserve">Ters repo işlemi ise menkul </w:t>
      </w:r>
      <w:r w:rsidR="000D0533">
        <w:rPr>
          <w:sz w:val="24"/>
          <w:szCs w:val="24"/>
        </w:rPr>
        <w:t>değer</w:t>
      </w:r>
      <w:r w:rsidRPr="00723D48">
        <w:rPr>
          <w:sz w:val="24"/>
          <w:szCs w:val="24"/>
        </w:rPr>
        <w:t xml:space="preserve">lerin geri satmak üzere alınmasıdır. Taraflardan biri repo anlaşması yaptığında karşıdaki taraf ters repo anlaşması yapmış olur. Bankalar repo yaparak sağladıkları fonları ters repo yaparak daha yüksek faizle değerlendirebilirler. </w:t>
      </w:r>
    </w:p>
    <w:p w:rsidR="003968D2" w:rsidRPr="00723D48" w:rsidRDefault="003968D2" w:rsidP="0054278D">
      <w:pPr>
        <w:pStyle w:val="ListeParagraf"/>
        <w:numPr>
          <w:ilvl w:val="0"/>
          <w:numId w:val="41"/>
        </w:numPr>
        <w:spacing w:after="120" w:line="360" w:lineRule="auto"/>
        <w:ind w:left="284" w:hanging="284"/>
        <w:jc w:val="both"/>
        <w:rPr>
          <w:sz w:val="24"/>
          <w:szCs w:val="24"/>
        </w:rPr>
      </w:pPr>
      <w:r w:rsidRPr="00723D48">
        <w:rPr>
          <w:b/>
          <w:sz w:val="24"/>
          <w:szCs w:val="24"/>
        </w:rPr>
        <w:t>Banka Kabulü</w:t>
      </w:r>
      <w:r w:rsidR="006528C8">
        <w:rPr>
          <w:b/>
          <w:sz w:val="24"/>
          <w:szCs w:val="24"/>
        </w:rPr>
        <w:t xml:space="preserve"> </w:t>
      </w:r>
      <w:r w:rsidRPr="00723D48">
        <w:rPr>
          <w:b/>
          <w:sz w:val="24"/>
          <w:szCs w:val="24"/>
        </w:rPr>
        <w:t xml:space="preserve">(Kabul Kredisi): </w:t>
      </w:r>
      <w:r w:rsidRPr="00723D48">
        <w:rPr>
          <w:sz w:val="24"/>
          <w:szCs w:val="24"/>
        </w:rPr>
        <w:t>Banka kabulü özellikle ithalatın finansmanına katkıda bulunmakta ve bankalara elverişli koşullarda fon sağlama olanağı vermektedir. Banka kabulü bir firma tarafından düzenlenen gelecekte belli bir tarihte ödenebilir bir tür bonodur. Banka, üzerine çekilecek poliçeyi kabul ederek firma yerine kendi itibarını koymaktadır. Banka bu poliçeyi para piyasasında alıp satabilir ya da iskonto ettirebilir.</w:t>
      </w:r>
    </w:p>
    <w:p w:rsidR="003968D2" w:rsidRPr="00723D48" w:rsidRDefault="003968D2" w:rsidP="0054278D">
      <w:pPr>
        <w:pStyle w:val="ListeParagraf"/>
        <w:numPr>
          <w:ilvl w:val="0"/>
          <w:numId w:val="41"/>
        </w:numPr>
        <w:spacing w:before="120" w:after="120" w:line="360" w:lineRule="auto"/>
        <w:ind w:left="284" w:hanging="284"/>
        <w:jc w:val="both"/>
        <w:rPr>
          <w:sz w:val="24"/>
          <w:szCs w:val="24"/>
        </w:rPr>
      </w:pPr>
      <w:r w:rsidRPr="00723D48">
        <w:rPr>
          <w:b/>
          <w:sz w:val="24"/>
          <w:szCs w:val="24"/>
        </w:rPr>
        <w:t xml:space="preserve">Banka Bonoları: </w:t>
      </w:r>
      <w:r w:rsidRPr="00723D48">
        <w:rPr>
          <w:sz w:val="24"/>
          <w:szCs w:val="24"/>
        </w:rPr>
        <w:t>Banka bonoları bir bankanın borçlu sıfatıyla düzenlediği senettir. Satış anında geçerli faiz oranıyla iskonto edilmiş fiyat üzerinden satışa sunulur. Vadesi bir yıl ve daha az olabilir.</w:t>
      </w:r>
    </w:p>
    <w:p w:rsidR="00AC1247" w:rsidRPr="00723D48" w:rsidRDefault="00824979" w:rsidP="0054278D">
      <w:pPr>
        <w:pStyle w:val="ListeParagraf"/>
        <w:numPr>
          <w:ilvl w:val="0"/>
          <w:numId w:val="41"/>
        </w:numPr>
        <w:spacing w:after="120" w:line="360" w:lineRule="auto"/>
        <w:ind w:left="284" w:hanging="284"/>
        <w:jc w:val="both"/>
        <w:rPr>
          <w:sz w:val="24"/>
          <w:szCs w:val="24"/>
        </w:rPr>
      </w:pPr>
      <w:r w:rsidRPr="00723D48">
        <w:rPr>
          <w:b/>
          <w:sz w:val="24"/>
          <w:szCs w:val="24"/>
        </w:rPr>
        <w:t>Altın, Gümüş ve Platin Bonoları</w:t>
      </w:r>
      <w:r w:rsidRPr="00723D48">
        <w:rPr>
          <w:sz w:val="24"/>
          <w:szCs w:val="24"/>
        </w:rPr>
        <w:t>:</w:t>
      </w:r>
      <w:r w:rsidR="00AC1247" w:rsidRPr="00723D48">
        <w:rPr>
          <w:sz w:val="24"/>
          <w:szCs w:val="24"/>
        </w:rPr>
        <w:t xml:space="preserve"> İstanbul Altın Borsası üyesi bankalar ve aracı kurumların çıkardıkları </w:t>
      </w:r>
      <w:r w:rsidRPr="00723D48">
        <w:rPr>
          <w:sz w:val="24"/>
          <w:szCs w:val="24"/>
        </w:rPr>
        <w:t>ve</w:t>
      </w:r>
      <w:r w:rsidR="00AC1247" w:rsidRPr="00723D48">
        <w:rPr>
          <w:sz w:val="24"/>
          <w:szCs w:val="24"/>
        </w:rPr>
        <w:t xml:space="preserve"> iskonto esasıyla satışa sunulan vadesi 60 günden az, 1 yıldan fazla olmayan </w:t>
      </w:r>
      <w:r w:rsidR="006528C8">
        <w:rPr>
          <w:sz w:val="24"/>
          <w:szCs w:val="24"/>
        </w:rPr>
        <w:t>değerli</w:t>
      </w:r>
      <w:r w:rsidR="00AC1247" w:rsidRPr="00723D48">
        <w:rPr>
          <w:sz w:val="24"/>
          <w:szCs w:val="24"/>
        </w:rPr>
        <w:t xml:space="preserve"> maden bonolarıdır.</w:t>
      </w:r>
    </w:p>
    <w:p w:rsidR="003968D2" w:rsidRPr="00723D48" w:rsidRDefault="003968D2" w:rsidP="0054278D">
      <w:pPr>
        <w:pStyle w:val="ListeParagraf"/>
        <w:numPr>
          <w:ilvl w:val="0"/>
          <w:numId w:val="41"/>
        </w:numPr>
        <w:spacing w:before="120" w:after="0" w:line="360" w:lineRule="auto"/>
        <w:ind w:left="284" w:hanging="284"/>
        <w:jc w:val="both"/>
        <w:rPr>
          <w:sz w:val="24"/>
          <w:szCs w:val="24"/>
        </w:rPr>
      </w:pPr>
      <w:r w:rsidRPr="00723D48">
        <w:rPr>
          <w:b/>
          <w:sz w:val="24"/>
          <w:szCs w:val="24"/>
        </w:rPr>
        <w:t xml:space="preserve">Şirket Tahvilleri: </w:t>
      </w:r>
      <w:r w:rsidRPr="00723D48">
        <w:rPr>
          <w:sz w:val="24"/>
          <w:szCs w:val="24"/>
        </w:rPr>
        <w:t>Anonim şirketlerin tahvil ihraçları finansman bonosunun uzun vadeli eşdeğeridir. Bu menkul değerler standart vadeye ve faize sahiptir ve genellikle büyük ve saygınlığı olan firmalar tarafından ihraç edilir. Şirketlerin çıkardıkları tahvillerin satışını belli bir ücret karşılığı bir aracı kurum(</w:t>
      </w:r>
      <w:r w:rsidRPr="00723D48">
        <w:rPr>
          <w:i/>
          <w:sz w:val="24"/>
          <w:szCs w:val="24"/>
        </w:rPr>
        <w:t>underwriter</w:t>
      </w:r>
      <w:r w:rsidRPr="00723D48">
        <w:rPr>
          <w:sz w:val="24"/>
          <w:szCs w:val="24"/>
        </w:rPr>
        <w:t>) üstlenir.</w:t>
      </w:r>
    </w:p>
    <w:p w:rsidR="003968D2" w:rsidRPr="00723D48" w:rsidRDefault="003968D2" w:rsidP="0054278D">
      <w:pPr>
        <w:pStyle w:val="ListeParagraf"/>
        <w:numPr>
          <w:ilvl w:val="0"/>
          <w:numId w:val="41"/>
        </w:numPr>
        <w:spacing w:after="120" w:line="360" w:lineRule="auto"/>
        <w:ind w:left="426" w:hanging="426"/>
        <w:jc w:val="both"/>
        <w:rPr>
          <w:sz w:val="24"/>
          <w:szCs w:val="24"/>
        </w:rPr>
      </w:pPr>
      <w:r w:rsidRPr="00723D48">
        <w:rPr>
          <w:b/>
          <w:sz w:val="24"/>
          <w:szCs w:val="24"/>
        </w:rPr>
        <w:t xml:space="preserve">Devlet Tahvili: </w:t>
      </w:r>
      <w:r w:rsidRPr="00723D48">
        <w:rPr>
          <w:sz w:val="24"/>
          <w:szCs w:val="24"/>
        </w:rPr>
        <w:t xml:space="preserve">Devletin kişi ve kurumlardan yaptığı uzun vadeli borçlanma karşılığında verdiği senetlere devlet tahvili denir. Devlet iç borçlanma senetleri hamiline düzenlenir, </w:t>
      </w:r>
      <w:r w:rsidRPr="00723D48">
        <w:rPr>
          <w:sz w:val="24"/>
          <w:szCs w:val="24"/>
        </w:rPr>
        <w:lastRenderedPageBreak/>
        <w:t>ihale ile satılır ve üzerinde faiz kuponları vardır.  Vadesi gelen kuponlar karşılığında tahvil hamiline faiz ödenir.</w:t>
      </w:r>
    </w:p>
    <w:p w:rsidR="003968D2" w:rsidRPr="00723D48" w:rsidRDefault="003968D2" w:rsidP="0054278D">
      <w:pPr>
        <w:pStyle w:val="ListeParagraf"/>
        <w:numPr>
          <w:ilvl w:val="0"/>
          <w:numId w:val="41"/>
        </w:numPr>
        <w:spacing w:before="120" w:after="0" w:line="360" w:lineRule="auto"/>
        <w:ind w:left="426" w:hanging="426"/>
        <w:jc w:val="both"/>
        <w:rPr>
          <w:sz w:val="24"/>
          <w:szCs w:val="24"/>
        </w:rPr>
      </w:pPr>
      <w:r w:rsidRPr="00723D48">
        <w:rPr>
          <w:b/>
          <w:sz w:val="24"/>
          <w:szCs w:val="24"/>
        </w:rPr>
        <w:t xml:space="preserve">Banka Garantili Bonolar: </w:t>
      </w:r>
      <w:r w:rsidRPr="00723D48">
        <w:rPr>
          <w:sz w:val="24"/>
          <w:szCs w:val="24"/>
        </w:rPr>
        <w:t>Bu tür bonolar, bankadan kredi kullanan ortaklıkların kredi teminatı olarak borçlu sıfatıyla düzenleyip alacaklı bankaya verdikleri senetlerdir. Bu senetler, krediyi kullandırmış olan bankanın garantisi altında halka satılabilir.</w:t>
      </w:r>
    </w:p>
    <w:p w:rsidR="003968D2" w:rsidRPr="00723D48" w:rsidRDefault="003968D2" w:rsidP="0054278D">
      <w:pPr>
        <w:pStyle w:val="ListeParagraf"/>
        <w:numPr>
          <w:ilvl w:val="0"/>
          <w:numId w:val="41"/>
        </w:numPr>
        <w:spacing w:after="0" w:line="360" w:lineRule="auto"/>
        <w:ind w:left="426" w:hanging="426"/>
        <w:jc w:val="both"/>
        <w:rPr>
          <w:sz w:val="24"/>
          <w:szCs w:val="24"/>
        </w:rPr>
      </w:pPr>
      <w:r w:rsidRPr="00723D48">
        <w:rPr>
          <w:b/>
          <w:sz w:val="24"/>
          <w:szCs w:val="24"/>
        </w:rPr>
        <w:t xml:space="preserve">Katılma Belgeleri: </w:t>
      </w:r>
      <w:r w:rsidRPr="00723D48">
        <w:rPr>
          <w:sz w:val="24"/>
          <w:szCs w:val="24"/>
        </w:rPr>
        <w:t>Menkul değer yatırım fonlarına katılma belgeleri fon portföyünün mülkiyetini temsil eder. Bu nedenle pay senetlerine benzer. Ancak, katılma belgelerinin değeri, küçük tasarrufçulara satış hedeflediğinden düşük tutulur.</w:t>
      </w:r>
    </w:p>
    <w:p w:rsidR="003968D2" w:rsidRPr="00723D48" w:rsidRDefault="003968D2" w:rsidP="00323FDF">
      <w:pPr>
        <w:tabs>
          <w:tab w:val="left" w:pos="426"/>
        </w:tabs>
        <w:spacing w:after="120" w:line="360" w:lineRule="auto"/>
        <w:ind w:left="426"/>
        <w:jc w:val="both"/>
        <w:rPr>
          <w:sz w:val="24"/>
          <w:szCs w:val="24"/>
        </w:rPr>
      </w:pPr>
      <w:r w:rsidRPr="00723D48">
        <w:rPr>
          <w:sz w:val="24"/>
          <w:szCs w:val="24"/>
        </w:rPr>
        <w:t>Ülkemizde menkul değer yatırım fonlarını yalnızca ticaret bankaları kurabilmektedir. Katılma belgesi, belge sahibinin yönetici bankaya karşı sahip olduğu hakları tanıyan ve fona kaç hisse ile katıldığını gösteren bir senettir.</w:t>
      </w:r>
    </w:p>
    <w:p w:rsidR="003968D2" w:rsidRPr="00723D48" w:rsidRDefault="003968D2" w:rsidP="0054278D">
      <w:pPr>
        <w:pStyle w:val="ListeParagraf"/>
        <w:numPr>
          <w:ilvl w:val="0"/>
          <w:numId w:val="41"/>
        </w:numPr>
        <w:spacing w:before="120" w:after="120" w:line="360" w:lineRule="auto"/>
        <w:ind w:left="426" w:hanging="426"/>
        <w:jc w:val="both"/>
        <w:rPr>
          <w:sz w:val="24"/>
          <w:szCs w:val="24"/>
        </w:rPr>
      </w:pPr>
      <w:r w:rsidRPr="00723D48">
        <w:rPr>
          <w:b/>
          <w:sz w:val="24"/>
          <w:szCs w:val="24"/>
        </w:rPr>
        <w:t>Finansal Kiralama</w:t>
      </w:r>
      <w:r w:rsidR="006528C8">
        <w:rPr>
          <w:b/>
          <w:sz w:val="24"/>
          <w:szCs w:val="24"/>
        </w:rPr>
        <w:t xml:space="preserve"> </w:t>
      </w:r>
      <w:r w:rsidRPr="00723D48">
        <w:rPr>
          <w:b/>
          <w:sz w:val="24"/>
          <w:szCs w:val="24"/>
        </w:rPr>
        <w:t xml:space="preserve">(Leasing) Sözleşmesi: </w:t>
      </w:r>
      <w:r w:rsidR="006528C8">
        <w:rPr>
          <w:sz w:val="24"/>
          <w:szCs w:val="24"/>
        </w:rPr>
        <w:t>Leasing</w:t>
      </w:r>
      <w:r w:rsidR="006528C8" w:rsidRPr="00723D48">
        <w:rPr>
          <w:sz w:val="24"/>
          <w:szCs w:val="24"/>
        </w:rPr>
        <w:t xml:space="preserve"> </w:t>
      </w:r>
      <w:r w:rsidRPr="00723D48">
        <w:rPr>
          <w:sz w:val="24"/>
          <w:szCs w:val="24"/>
        </w:rPr>
        <w:t xml:space="preserve">sözleşmesiyle bir teçhizat bir firmaya belli bir ücretten belli bir süre için ödünç olarak verilmektedir. Bu sözleşmenin ödünç verene iki türlü yararı olmaktadır. Birincisi, verilen teçhizatın mülkiyeti ödünç verende kalmakta ve risk ortadan kalkmaktadır. İkincisi, ödünç veren bazı vergi avantajlarından yararlanmaktadır. Ödünç alan ise kullandığı teçhizatın kirasını zamana yayılı olarak ödemekte ve gider yazabilmektedir. </w:t>
      </w:r>
      <w:r w:rsidR="006528C8">
        <w:rPr>
          <w:sz w:val="24"/>
          <w:szCs w:val="24"/>
        </w:rPr>
        <w:t>Leasing</w:t>
      </w:r>
      <w:r w:rsidRPr="00723D48">
        <w:rPr>
          <w:sz w:val="24"/>
          <w:szCs w:val="24"/>
        </w:rPr>
        <w:t xml:space="preserve"> özellikle taşıt araçları, bilgisayar v</w:t>
      </w:r>
      <w:r w:rsidR="006528C8">
        <w:rPr>
          <w:sz w:val="24"/>
          <w:szCs w:val="24"/>
        </w:rPr>
        <w:t xml:space="preserve">b </w:t>
      </w:r>
      <w:r w:rsidRPr="00723D48">
        <w:rPr>
          <w:sz w:val="24"/>
          <w:szCs w:val="24"/>
        </w:rPr>
        <w:t xml:space="preserve">kullanımında uzun vadeli bir ödünç biçimi olarak yaygın olarak kullanılmaktadır.  </w:t>
      </w:r>
    </w:p>
    <w:p w:rsidR="003968D2" w:rsidRPr="00723D48" w:rsidRDefault="003968D2" w:rsidP="0054278D">
      <w:pPr>
        <w:pStyle w:val="ListeParagraf"/>
        <w:numPr>
          <w:ilvl w:val="0"/>
          <w:numId w:val="41"/>
        </w:numPr>
        <w:spacing w:before="120" w:after="120" w:line="360" w:lineRule="auto"/>
        <w:ind w:left="426" w:hanging="426"/>
        <w:jc w:val="both"/>
        <w:rPr>
          <w:sz w:val="24"/>
          <w:szCs w:val="24"/>
        </w:rPr>
      </w:pPr>
      <w:r w:rsidRPr="00723D48">
        <w:rPr>
          <w:b/>
          <w:sz w:val="24"/>
          <w:szCs w:val="24"/>
        </w:rPr>
        <w:t xml:space="preserve">Gelir Ortaklığı Senetleri: </w:t>
      </w:r>
      <w:r w:rsidRPr="00723D48">
        <w:rPr>
          <w:sz w:val="24"/>
          <w:szCs w:val="24"/>
        </w:rPr>
        <w:t xml:space="preserve">Gelir ortaklığı senetleri </w:t>
      </w:r>
      <w:r w:rsidR="000D0533">
        <w:rPr>
          <w:sz w:val="24"/>
          <w:szCs w:val="24"/>
        </w:rPr>
        <w:t xml:space="preserve">kamuya ait </w:t>
      </w:r>
      <w:r w:rsidRPr="00723D48">
        <w:rPr>
          <w:sz w:val="24"/>
          <w:szCs w:val="24"/>
        </w:rPr>
        <w:t>köprü, baraj, elektrik santrali, karayolu, demiryolu, telekomünikasyon sistemleri, deniz ve hava limanları</w:t>
      </w:r>
      <w:r w:rsidR="000D0533">
        <w:rPr>
          <w:sz w:val="24"/>
          <w:szCs w:val="24"/>
        </w:rPr>
        <w:t>nın</w:t>
      </w:r>
      <w:r w:rsidRPr="00723D48">
        <w:rPr>
          <w:sz w:val="24"/>
          <w:szCs w:val="24"/>
        </w:rPr>
        <w:t xml:space="preserve"> gelirlerine gerçek ve tüzel kişilerin ortak olması için çıkarılan senetlerdir. Bu senetlerin tesislerin mülkiyeti ve işletmesi ile ilgisi yoktur, değişken faizli tahvil niteliğindedirler.</w:t>
      </w:r>
    </w:p>
    <w:p w:rsidR="003968D2" w:rsidRPr="00723D48" w:rsidRDefault="003968D2" w:rsidP="0054278D">
      <w:pPr>
        <w:pStyle w:val="ListeParagraf"/>
        <w:numPr>
          <w:ilvl w:val="0"/>
          <w:numId w:val="41"/>
        </w:numPr>
        <w:spacing w:before="120" w:after="0" w:line="360" w:lineRule="auto"/>
        <w:ind w:left="426" w:hanging="426"/>
        <w:jc w:val="both"/>
        <w:rPr>
          <w:sz w:val="24"/>
          <w:szCs w:val="24"/>
        </w:rPr>
      </w:pPr>
      <w:r w:rsidRPr="00723D48">
        <w:rPr>
          <w:b/>
          <w:sz w:val="24"/>
          <w:szCs w:val="24"/>
        </w:rPr>
        <w:t>Hisse</w:t>
      </w:r>
      <w:r w:rsidR="00F47A0B">
        <w:rPr>
          <w:b/>
          <w:sz w:val="24"/>
          <w:szCs w:val="24"/>
        </w:rPr>
        <w:t xml:space="preserve"> </w:t>
      </w:r>
      <w:r w:rsidRPr="00723D48">
        <w:rPr>
          <w:b/>
          <w:sz w:val="24"/>
          <w:szCs w:val="24"/>
        </w:rPr>
        <w:t>Senetleri</w:t>
      </w:r>
      <w:r w:rsidR="00323FDF" w:rsidRPr="00723D48">
        <w:rPr>
          <w:b/>
          <w:sz w:val="24"/>
          <w:szCs w:val="24"/>
        </w:rPr>
        <w:t xml:space="preserve">: </w:t>
      </w:r>
      <w:r w:rsidRPr="00723D48">
        <w:rPr>
          <w:sz w:val="24"/>
          <w:szCs w:val="24"/>
        </w:rPr>
        <w:t>Sermayesi paylara bölünmüş ve karşılığında değerli evrak niteliğinde hisse senedi çıkarabilen ortaklıklar tarafından çıkarılan ve ortaklık sermayesine belirli bir katılma payını temsil eden ve sahiplerine o oranda ortaklık hakkı sağlayan senetlerdir. Hisse senedi şirkete öz kaynak niteliğinde finansman sağlayan bir araçtır. Sahibine şirket kârından pay alma, yönetime katılma, oy kullanma, rüçhan</w:t>
      </w:r>
      <w:r w:rsidR="009E18F1">
        <w:rPr>
          <w:sz w:val="24"/>
          <w:szCs w:val="24"/>
        </w:rPr>
        <w:t xml:space="preserve"> </w:t>
      </w:r>
      <w:r w:rsidRPr="00723D48">
        <w:rPr>
          <w:sz w:val="24"/>
          <w:szCs w:val="24"/>
        </w:rPr>
        <w:t>(öncelik) hakkı ve şirket faaliyetlerini bilme gibi haklar sağlar.</w:t>
      </w:r>
    </w:p>
    <w:p w:rsidR="003968D2" w:rsidRPr="00723D48" w:rsidRDefault="003968D2" w:rsidP="00F47A0B">
      <w:pPr>
        <w:spacing w:after="0" w:line="360" w:lineRule="auto"/>
        <w:ind w:left="426"/>
        <w:jc w:val="both"/>
        <w:rPr>
          <w:sz w:val="24"/>
          <w:szCs w:val="24"/>
        </w:rPr>
      </w:pPr>
      <w:r w:rsidRPr="00723D48">
        <w:rPr>
          <w:sz w:val="24"/>
          <w:szCs w:val="24"/>
        </w:rPr>
        <w:t xml:space="preserve">Diğer fon kullanma araçlarında fon kullanan şirket fon sağlayıcılarına borçlanır ve fonun belli bir süre kullanımı karşılığında faiz öder. Pay senedi satışı ise borç yaratmaz. Pay senedi karşılığı elde edilen fonlar şirketin öz sermayesine eklenir. </w:t>
      </w:r>
    </w:p>
    <w:p w:rsidR="003968D2" w:rsidRPr="00723D48" w:rsidRDefault="003968D2" w:rsidP="00323FDF">
      <w:pPr>
        <w:spacing w:line="360" w:lineRule="auto"/>
        <w:ind w:left="426"/>
        <w:jc w:val="both"/>
        <w:rPr>
          <w:sz w:val="24"/>
          <w:szCs w:val="24"/>
        </w:rPr>
      </w:pPr>
      <w:r w:rsidRPr="00723D48">
        <w:rPr>
          <w:sz w:val="24"/>
          <w:szCs w:val="24"/>
        </w:rPr>
        <w:lastRenderedPageBreak/>
        <w:t>Pay senedi alıcılarını alıma iten neden senet karşılığı elde edecekleri kâr payları ve senetlerin değerinde meydana gelecek artışlardır.</w:t>
      </w:r>
    </w:p>
    <w:p w:rsidR="00A25D1C" w:rsidRPr="00723D48" w:rsidRDefault="000F4EFE" w:rsidP="006A77EA">
      <w:pPr>
        <w:pStyle w:val="ListeParagraf"/>
        <w:numPr>
          <w:ilvl w:val="1"/>
          <w:numId w:val="1"/>
        </w:numPr>
        <w:spacing w:before="240" w:after="240" w:line="360" w:lineRule="auto"/>
        <w:ind w:left="993" w:hanging="284"/>
        <w:jc w:val="both"/>
        <w:rPr>
          <w:sz w:val="24"/>
          <w:szCs w:val="24"/>
        </w:rPr>
      </w:pPr>
      <w:r w:rsidRPr="00723D48">
        <w:rPr>
          <w:b/>
          <w:bCs/>
          <w:sz w:val="24"/>
          <w:szCs w:val="24"/>
        </w:rPr>
        <w:t>FİNANSAL SİSTEMİN TEMEL İŞLEVLERİ</w:t>
      </w:r>
    </w:p>
    <w:p w:rsidR="00E6502E" w:rsidRPr="00723D48" w:rsidRDefault="00E6502E" w:rsidP="00387B56">
      <w:pPr>
        <w:spacing w:after="120" w:line="360" w:lineRule="auto"/>
        <w:jc w:val="both"/>
        <w:rPr>
          <w:sz w:val="24"/>
          <w:szCs w:val="24"/>
        </w:rPr>
      </w:pPr>
      <w:r w:rsidRPr="00723D48">
        <w:rPr>
          <w:sz w:val="24"/>
          <w:szCs w:val="24"/>
        </w:rPr>
        <w:t xml:space="preserve">Finansal sistem fon transferini sağlarken aynı zamanda bazı temel işlevleri de yerine getirmektedir. </w:t>
      </w:r>
      <w:r w:rsidR="00C40C78" w:rsidRPr="00723D48">
        <w:rPr>
          <w:sz w:val="24"/>
          <w:szCs w:val="24"/>
        </w:rPr>
        <w:t xml:space="preserve">Bu işlevler </w:t>
      </w:r>
      <w:r w:rsidRPr="00723D48">
        <w:rPr>
          <w:sz w:val="24"/>
          <w:szCs w:val="24"/>
        </w:rPr>
        <w:t xml:space="preserve">riskin paylaşılması, likidite sağlanması ve bilgi aktarımıdır. </w:t>
      </w:r>
    </w:p>
    <w:p w:rsidR="00A25D1C" w:rsidRPr="00723D48" w:rsidRDefault="00A25D1C" w:rsidP="0054278D">
      <w:pPr>
        <w:pStyle w:val="ListeParagraf"/>
        <w:numPr>
          <w:ilvl w:val="0"/>
          <w:numId w:val="39"/>
        </w:numPr>
        <w:spacing w:before="120" w:after="120" w:line="360" w:lineRule="auto"/>
        <w:ind w:left="993" w:hanging="284"/>
        <w:jc w:val="both"/>
        <w:rPr>
          <w:sz w:val="24"/>
          <w:szCs w:val="24"/>
        </w:rPr>
      </w:pPr>
      <w:r w:rsidRPr="00723D48">
        <w:rPr>
          <w:b/>
          <w:bCs/>
          <w:iCs/>
          <w:sz w:val="24"/>
          <w:szCs w:val="24"/>
        </w:rPr>
        <w:t>Riskin Paylaşılması</w:t>
      </w:r>
    </w:p>
    <w:p w:rsidR="00E6502E" w:rsidRPr="00723D48" w:rsidRDefault="00323FDF" w:rsidP="00323FDF">
      <w:pPr>
        <w:spacing w:after="120" w:line="360" w:lineRule="auto"/>
        <w:jc w:val="both"/>
        <w:rPr>
          <w:sz w:val="24"/>
          <w:szCs w:val="24"/>
        </w:rPr>
      </w:pPr>
      <w:r w:rsidRPr="00723D48">
        <w:rPr>
          <w:sz w:val="24"/>
          <w:szCs w:val="24"/>
        </w:rPr>
        <w:t>Yatırımcılar</w:t>
      </w:r>
      <w:r w:rsidR="00F47A0B">
        <w:rPr>
          <w:sz w:val="24"/>
          <w:szCs w:val="24"/>
        </w:rPr>
        <w:t>ın amacı</w:t>
      </w:r>
      <w:r w:rsidRPr="00723D48">
        <w:rPr>
          <w:sz w:val="24"/>
          <w:szCs w:val="24"/>
        </w:rPr>
        <w:t xml:space="preserve"> mümkün olan en fazla getiriyi sağlamaktır. Ancak, piyasa risk ve belirsizliklerle doludur</w:t>
      </w:r>
      <w:r w:rsidR="004745B7" w:rsidRPr="00723D48">
        <w:rPr>
          <w:sz w:val="24"/>
          <w:szCs w:val="24"/>
        </w:rPr>
        <w:t>. Herhangi bir yatırımcının piyasaya ilişkin bilgileri sınırlıdır. Yüksek gelir elde etmeye çalışırken tüm tasarrufların kaybedilmesi riski vardır. Bu yüzden</w:t>
      </w:r>
      <w:r w:rsidR="00E6502E" w:rsidRPr="00723D48">
        <w:rPr>
          <w:sz w:val="24"/>
          <w:szCs w:val="24"/>
        </w:rPr>
        <w:t xml:space="preserve"> yatırımcılar gelecekteki belirsizlik karşısında riski azaltmak üzere bazı önlemler alırlar. Bu önlemlerin özünde </w:t>
      </w:r>
      <w:r w:rsidR="00616A1B" w:rsidRPr="00723D48">
        <w:rPr>
          <w:i/>
          <w:sz w:val="24"/>
          <w:szCs w:val="24"/>
        </w:rPr>
        <w:t xml:space="preserve">bütün </w:t>
      </w:r>
      <w:r w:rsidR="00E6502E" w:rsidRPr="00723D48">
        <w:rPr>
          <w:i/>
          <w:iCs/>
          <w:sz w:val="24"/>
          <w:szCs w:val="24"/>
        </w:rPr>
        <w:t>y</w:t>
      </w:r>
      <w:r w:rsidR="001F6CF6" w:rsidRPr="00723D48">
        <w:rPr>
          <w:i/>
          <w:iCs/>
          <w:sz w:val="24"/>
          <w:szCs w:val="24"/>
        </w:rPr>
        <w:t>umurtaları aynı sepete koymama</w:t>
      </w:r>
      <w:r w:rsidR="00E6502E" w:rsidRPr="00723D48">
        <w:rPr>
          <w:i/>
          <w:iCs/>
          <w:sz w:val="24"/>
          <w:szCs w:val="24"/>
        </w:rPr>
        <w:t xml:space="preserve"> </w:t>
      </w:r>
      <w:r w:rsidR="00E6502E" w:rsidRPr="00723D48">
        <w:rPr>
          <w:sz w:val="24"/>
          <w:szCs w:val="24"/>
        </w:rPr>
        <w:t>ilkesi vardır</w:t>
      </w:r>
      <w:r w:rsidR="00E6502E" w:rsidRPr="00723D48">
        <w:rPr>
          <w:i/>
          <w:iCs/>
          <w:sz w:val="24"/>
          <w:szCs w:val="24"/>
        </w:rPr>
        <w:t xml:space="preserve">. </w:t>
      </w:r>
      <w:r w:rsidR="00E6502E" w:rsidRPr="00723D48">
        <w:rPr>
          <w:sz w:val="24"/>
          <w:szCs w:val="24"/>
        </w:rPr>
        <w:t>Yatırımcılar portföy çeşitlendirmesi yaparak yatırımlarını alternatif finansal varlıklara</w:t>
      </w:r>
      <w:r w:rsidR="00DA3BA9" w:rsidRPr="00723D48">
        <w:rPr>
          <w:sz w:val="24"/>
          <w:szCs w:val="24"/>
        </w:rPr>
        <w:t xml:space="preserve"> dağıtırla</w:t>
      </w:r>
      <w:r w:rsidR="00E6502E" w:rsidRPr="00723D48">
        <w:rPr>
          <w:sz w:val="24"/>
          <w:szCs w:val="24"/>
        </w:rPr>
        <w:t>r</w:t>
      </w:r>
      <w:r w:rsidR="009E18F1">
        <w:rPr>
          <w:sz w:val="24"/>
          <w:szCs w:val="24"/>
        </w:rPr>
        <w:t xml:space="preserve"> ve riski azaltmaya çalışırlar</w:t>
      </w:r>
      <w:r w:rsidR="00E6502E" w:rsidRPr="00723D48">
        <w:rPr>
          <w:sz w:val="24"/>
          <w:szCs w:val="24"/>
        </w:rPr>
        <w:t xml:space="preserve">. </w:t>
      </w:r>
      <w:r w:rsidR="00E6502E" w:rsidRPr="00723D48">
        <w:rPr>
          <w:bCs/>
          <w:sz w:val="24"/>
          <w:szCs w:val="24"/>
        </w:rPr>
        <w:t>Portföy</w:t>
      </w:r>
      <w:r w:rsidR="00C40C78" w:rsidRPr="00723D48">
        <w:rPr>
          <w:bCs/>
          <w:sz w:val="24"/>
          <w:szCs w:val="24"/>
        </w:rPr>
        <w:t>,</w:t>
      </w:r>
      <w:r w:rsidR="00E6502E" w:rsidRPr="00723D48">
        <w:rPr>
          <w:b/>
          <w:bCs/>
          <w:sz w:val="24"/>
          <w:szCs w:val="24"/>
        </w:rPr>
        <w:t xml:space="preserve"> </w:t>
      </w:r>
      <w:r w:rsidR="00C40C78" w:rsidRPr="00723D48">
        <w:rPr>
          <w:bCs/>
          <w:sz w:val="24"/>
          <w:szCs w:val="24"/>
        </w:rPr>
        <w:t>b</w:t>
      </w:r>
      <w:r w:rsidR="00E6502E" w:rsidRPr="00723D48">
        <w:rPr>
          <w:bCs/>
          <w:sz w:val="24"/>
          <w:szCs w:val="24"/>
        </w:rPr>
        <w:t xml:space="preserve">ir </w:t>
      </w:r>
      <w:r w:rsidR="00C40C78" w:rsidRPr="00723D48">
        <w:rPr>
          <w:sz w:val="24"/>
          <w:szCs w:val="24"/>
        </w:rPr>
        <w:t>yatırımcının</w:t>
      </w:r>
      <w:r w:rsidR="00E6502E" w:rsidRPr="00723D48">
        <w:rPr>
          <w:sz w:val="24"/>
          <w:szCs w:val="24"/>
        </w:rPr>
        <w:t xml:space="preserve"> sahip olduğu finansal varlıkların tümüne verilen addır.</w:t>
      </w:r>
      <w:r w:rsidR="009D3A1D" w:rsidRPr="00723D48">
        <w:rPr>
          <w:sz w:val="24"/>
          <w:szCs w:val="24"/>
        </w:rPr>
        <w:t xml:space="preserve"> </w:t>
      </w:r>
      <w:r w:rsidR="00E6502E" w:rsidRPr="00723D48">
        <w:rPr>
          <w:sz w:val="24"/>
          <w:szCs w:val="24"/>
        </w:rPr>
        <w:t>Getirileri birbirlerin</w:t>
      </w:r>
      <w:r w:rsidR="00F47A0B">
        <w:rPr>
          <w:sz w:val="24"/>
          <w:szCs w:val="24"/>
        </w:rPr>
        <w:t>den</w:t>
      </w:r>
      <w:r w:rsidR="00E6502E" w:rsidRPr="00723D48">
        <w:rPr>
          <w:sz w:val="24"/>
          <w:szCs w:val="24"/>
        </w:rPr>
        <w:t xml:space="preserve"> farklı yön</w:t>
      </w:r>
      <w:r w:rsidR="00F47A0B">
        <w:rPr>
          <w:sz w:val="24"/>
          <w:szCs w:val="24"/>
        </w:rPr>
        <w:t>ler</w:t>
      </w:r>
      <w:r w:rsidR="00E6502E" w:rsidRPr="00723D48">
        <w:rPr>
          <w:sz w:val="24"/>
          <w:szCs w:val="24"/>
        </w:rPr>
        <w:t>de hareket eden va</w:t>
      </w:r>
      <w:r w:rsidR="001F6CF6" w:rsidRPr="00723D48">
        <w:rPr>
          <w:sz w:val="24"/>
          <w:szCs w:val="24"/>
        </w:rPr>
        <w:t>rlıklardan oluşan bir portföyde</w:t>
      </w:r>
      <w:r w:rsidR="00E6502E" w:rsidRPr="00723D48">
        <w:rPr>
          <w:sz w:val="24"/>
          <w:szCs w:val="24"/>
        </w:rPr>
        <w:t xml:space="preserve"> </w:t>
      </w:r>
      <w:r w:rsidR="00F47A0B">
        <w:rPr>
          <w:sz w:val="24"/>
          <w:szCs w:val="24"/>
        </w:rPr>
        <w:t xml:space="preserve">varlıklardan </w:t>
      </w:r>
      <w:r w:rsidR="00E6502E" w:rsidRPr="00723D48">
        <w:rPr>
          <w:sz w:val="24"/>
          <w:szCs w:val="24"/>
        </w:rPr>
        <w:t>bir</w:t>
      </w:r>
      <w:r w:rsidR="00F47A0B">
        <w:rPr>
          <w:sz w:val="24"/>
          <w:szCs w:val="24"/>
        </w:rPr>
        <w:t>isinin</w:t>
      </w:r>
      <w:r w:rsidR="00E6502E" w:rsidRPr="00723D48">
        <w:rPr>
          <w:sz w:val="24"/>
          <w:szCs w:val="24"/>
        </w:rPr>
        <w:t xml:space="preserve"> getirisi düşerken diğerininki artabilir.</w:t>
      </w:r>
      <w:r w:rsidR="009D3A1D" w:rsidRPr="00723D48">
        <w:rPr>
          <w:sz w:val="24"/>
          <w:szCs w:val="24"/>
        </w:rPr>
        <w:t xml:space="preserve"> </w:t>
      </w:r>
      <w:r w:rsidR="00E6502E" w:rsidRPr="00723D48">
        <w:rPr>
          <w:sz w:val="24"/>
          <w:szCs w:val="24"/>
        </w:rPr>
        <w:t xml:space="preserve">Böylece varlık fiyatları değişirken toplamda portföyün getirisinin çok değişmemesi sağlanabilir. </w:t>
      </w:r>
    </w:p>
    <w:p w:rsidR="00E6502E" w:rsidRDefault="009E18F1" w:rsidP="00387B56">
      <w:pPr>
        <w:spacing w:after="120" w:line="360" w:lineRule="auto"/>
        <w:ind w:firstLine="708"/>
        <w:jc w:val="both"/>
        <w:rPr>
          <w:sz w:val="24"/>
          <w:szCs w:val="24"/>
        </w:rPr>
      </w:pPr>
      <w:r>
        <w:rPr>
          <w:sz w:val="24"/>
          <w:szCs w:val="24"/>
        </w:rPr>
        <w:t>F</w:t>
      </w:r>
      <w:r w:rsidR="00E6502E" w:rsidRPr="00723D48">
        <w:rPr>
          <w:sz w:val="24"/>
          <w:szCs w:val="24"/>
        </w:rPr>
        <w:t>inansal sistem alternatif finansal varlıklar sun</w:t>
      </w:r>
      <w:r>
        <w:rPr>
          <w:sz w:val="24"/>
          <w:szCs w:val="24"/>
        </w:rPr>
        <w:t>arak,</w:t>
      </w:r>
      <w:r w:rsidRPr="009E18F1">
        <w:rPr>
          <w:sz w:val="24"/>
          <w:szCs w:val="24"/>
        </w:rPr>
        <w:t xml:space="preserve"> </w:t>
      </w:r>
      <w:r>
        <w:rPr>
          <w:sz w:val="24"/>
          <w:szCs w:val="24"/>
        </w:rPr>
        <w:t>f</w:t>
      </w:r>
      <w:r w:rsidRPr="00723D48">
        <w:rPr>
          <w:sz w:val="24"/>
          <w:szCs w:val="24"/>
        </w:rPr>
        <w:t>arklı mali varlıkları içeren bir portföyün oluşturulabilmesi</w:t>
      </w:r>
      <w:r>
        <w:rPr>
          <w:sz w:val="24"/>
          <w:szCs w:val="24"/>
        </w:rPr>
        <w:t>ni</w:t>
      </w:r>
      <w:r w:rsidRPr="00723D48">
        <w:rPr>
          <w:sz w:val="24"/>
          <w:szCs w:val="24"/>
        </w:rPr>
        <w:t xml:space="preserve"> ve riskin dağıtılabilmesi</w:t>
      </w:r>
      <w:r>
        <w:rPr>
          <w:sz w:val="24"/>
          <w:szCs w:val="24"/>
        </w:rPr>
        <w:t>ni mümkün kılar</w:t>
      </w:r>
      <w:r w:rsidR="00E6502E" w:rsidRPr="00723D48">
        <w:rPr>
          <w:sz w:val="24"/>
          <w:szCs w:val="24"/>
        </w:rPr>
        <w:t>.</w:t>
      </w:r>
      <w:r w:rsidR="009D3A1D" w:rsidRPr="00723D48">
        <w:rPr>
          <w:sz w:val="24"/>
          <w:szCs w:val="24"/>
        </w:rPr>
        <w:t xml:space="preserve"> </w:t>
      </w:r>
      <w:r w:rsidR="00E6502E" w:rsidRPr="00723D48">
        <w:rPr>
          <w:sz w:val="24"/>
          <w:szCs w:val="24"/>
        </w:rPr>
        <w:t>Bir finansal sistem riskin paylaşılması</w:t>
      </w:r>
      <w:r w:rsidR="001F6CF6" w:rsidRPr="00723D48">
        <w:rPr>
          <w:sz w:val="24"/>
          <w:szCs w:val="24"/>
        </w:rPr>
        <w:t>nda</w:t>
      </w:r>
      <w:r w:rsidR="00E6502E" w:rsidRPr="00723D48">
        <w:rPr>
          <w:sz w:val="24"/>
          <w:szCs w:val="24"/>
        </w:rPr>
        <w:t xml:space="preserve"> ne kadar başarılı </w:t>
      </w:r>
      <w:r w:rsidR="002551CB">
        <w:rPr>
          <w:sz w:val="24"/>
          <w:szCs w:val="24"/>
        </w:rPr>
        <w:t>ise</w:t>
      </w:r>
      <w:r w:rsidR="00E6502E" w:rsidRPr="00723D48">
        <w:rPr>
          <w:sz w:val="24"/>
          <w:szCs w:val="24"/>
        </w:rPr>
        <w:t xml:space="preserve"> sistem içerisinde </w:t>
      </w:r>
      <w:r w:rsidR="002551CB">
        <w:rPr>
          <w:sz w:val="24"/>
          <w:szCs w:val="24"/>
        </w:rPr>
        <w:t>o kadar</w:t>
      </w:r>
      <w:r w:rsidR="00E6502E" w:rsidRPr="00723D48">
        <w:rPr>
          <w:sz w:val="24"/>
          <w:szCs w:val="24"/>
        </w:rPr>
        <w:t xml:space="preserve"> çok fon transferi gerçekleş</w:t>
      </w:r>
      <w:r w:rsidR="00DA3BA9" w:rsidRPr="00723D48">
        <w:rPr>
          <w:sz w:val="24"/>
          <w:szCs w:val="24"/>
        </w:rPr>
        <w:t>i</w:t>
      </w:r>
      <w:r w:rsidR="009D3A1D" w:rsidRPr="00723D48">
        <w:rPr>
          <w:sz w:val="24"/>
          <w:szCs w:val="24"/>
        </w:rPr>
        <w:t>r</w:t>
      </w:r>
      <w:r w:rsidR="00E6502E" w:rsidRPr="00723D48">
        <w:rPr>
          <w:sz w:val="24"/>
          <w:szCs w:val="24"/>
        </w:rPr>
        <w:t>. B</w:t>
      </w:r>
      <w:r w:rsidR="00DA3BA9" w:rsidRPr="00723D48">
        <w:rPr>
          <w:sz w:val="24"/>
          <w:szCs w:val="24"/>
        </w:rPr>
        <w:t>öylelikle</w:t>
      </w:r>
      <w:r w:rsidR="00E6502E" w:rsidRPr="00723D48">
        <w:rPr>
          <w:sz w:val="24"/>
          <w:szCs w:val="24"/>
        </w:rPr>
        <w:t xml:space="preserve"> finansal sistem içerisinde toplanan fonlar arta</w:t>
      </w:r>
      <w:r w:rsidR="00DA3BA9" w:rsidRPr="00723D48">
        <w:rPr>
          <w:sz w:val="24"/>
          <w:szCs w:val="24"/>
        </w:rPr>
        <w:t>r</w:t>
      </w:r>
      <w:r w:rsidR="00CA3835" w:rsidRPr="00723D48">
        <w:rPr>
          <w:sz w:val="24"/>
          <w:szCs w:val="24"/>
        </w:rPr>
        <w:t xml:space="preserve"> ve</w:t>
      </w:r>
      <w:r w:rsidR="00DA3BA9" w:rsidRPr="00723D48">
        <w:rPr>
          <w:sz w:val="24"/>
          <w:szCs w:val="24"/>
        </w:rPr>
        <w:t xml:space="preserve"> risk</w:t>
      </w:r>
      <w:r w:rsidR="00E6502E" w:rsidRPr="00723D48">
        <w:rPr>
          <w:sz w:val="24"/>
          <w:szCs w:val="24"/>
        </w:rPr>
        <w:t xml:space="preserve"> alternatif finansal varlıklar arasında </w:t>
      </w:r>
      <w:r w:rsidR="00DA3BA9" w:rsidRPr="00723D48">
        <w:rPr>
          <w:sz w:val="24"/>
          <w:szCs w:val="24"/>
        </w:rPr>
        <w:t>dağı</w:t>
      </w:r>
      <w:r w:rsidR="00E6502E" w:rsidRPr="00723D48">
        <w:rPr>
          <w:sz w:val="24"/>
          <w:szCs w:val="24"/>
        </w:rPr>
        <w:t>t</w:t>
      </w:r>
      <w:r w:rsidR="00DA3BA9" w:rsidRPr="00723D48">
        <w:rPr>
          <w:sz w:val="24"/>
          <w:szCs w:val="24"/>
        </w:rPr>
        <w:t>ı</w:t>
      </w:r>
      <w:r w:rsidR="00E6502E" w:rsidRPr="00723D48">
        <w:rPr>
          <w:sz w:val="24"/>
          <w:szCs w:val="24"/>
        </w:rPr>
        <w:t>lmı</w:t>
      </w:r>
      <w:r w:rsidR="00DA3BA9" w:rsidRPr="00723D48">
        <w:rPr>
          <w:sz w:val="24"/>
          <w:szCs w:val="24"/>
        </w:rPr>
        <w:t>ş</w:t>
      </w:r>
      <w:r w:rsidR="00E6502E" w:rsidRPr="00723D48">
        <w:rPr>
          <w:sz w:val="24"/>
          <w:szCs w:val="24"/>
        </w:rPr>
        <w:t xml:space="preserve"> </w:t>
      </w:r>
      <w:r w:rsidR="00DA3BA9" w:rsidRPr="00723D48">
        <w:rPr>
          <w:sz w:val="24"/>
          <w:szCs w:val="24"/>
        </w:rPr>
        <w:t>o</w:t>
      </w:r>
      <w:r w:rsidR="00E6502E" w:rsidRPr="00723D48">
        <w:rPr>
          <w:sz w:val="24"/>
          <w:szCs w:val="24"/>
        </w:rPr>
        <w:t>l</w:t>
      </w:r>
      <w:r w:rsidR="00DA3BA9" w:rsidRPr="00723D48">
        <w:rPr>
          <w:sz w:val="24"/>
          <w:szCs w:val="24"/>
        </w:rPr>
        <w:t>u</w:t>
      </w:r>
      <w:r w:rsidR="00E6502E" w:rsidRPr="00723D48">
        <w:rPr>
          <w:sz w:val="24"/>
          <w:szCs w:val="24"/>
        </w:rPr>
        <w:t xml:space="preserve">r. </w:t>
      </w:r>
    </w:p>
    <w:p w:rsidR="00A25D1C" w:rsidRPr="00723D48" w:rsidRDefault="00EE288E" w:rsidP="0054278D">
      <w:pPr>
        <w:pStyle w:val="ListeParagraf"/>
        <w:numPr>
          <w:ilvl w:val="0"/>
          <w:numId w:val="39"/>
        </w:numPr>
        <w:spacing w:before="120" w:after="120" w:line="360" w:lineRule="auto"/>
        <w:ind w:left="993" w:hanging="284"/>
        <w:jc w:val="both"/>
        <w:rPr>
          <w:sz w:val="24"/>
          <w:szCs w:val="24"/>
        </w:rPr>
      </w:pPr>
      <w:r w:rsidRPr="00723D48">
        <w:rPr>
          <w:b/>
          <w:bCs/>
          <w:iCs/>
          <w:sz w:val="24"/>
          <w:szCs w:val="24"/>
        </w:rPr>
        <w:t>Likidite</w:t>
      </w:r>
    </w:p>
    <w:p w:rsidR="00E6502E" w:rsidRPr="00723D48" w:rsidRDefault="00721248" w:rsidP="005D1330">
      <w:pPr>
        <w:spacing w:after="120" w:line="360" w:lineRule="auto"/>
        <w:jc w:val="both"/>
        <w:rPr>
          <w:sz w:val="24"/>
          <w:szCs w:val="24"/>
        </w:rPr>
      </w:pPr>
      <w:r>
        <w:rPr>
          <w:sz w:val="24"/>
          <w:szCs w:val="24"/>
        </w:rPr>
        <w:t xml:space="preserve">Bir finansal </w:t>
      </w:r>
      <w:r w:rsidR="002551CB">
        <w:rPr>
          <w:sz w:val="24"/>
          <w:szCs w:val="24"/>
        </w:rPr>
        <w:t>v</w:t>
      </w:r>
      <w:r>
        <w:rPr>
          <w:sz w:val="24"/>
          <w:szCs w:val="24"/>
        </w:rPr>
        <w:t xml:space="preserve">arlığın likiditesi onun ne kadar sürede ve ne kadar işlem maliyeti ile paraya çevrilebileceğini gösterir. </w:t>
      </w:r>
      <w:r w:rsidR="00E6502E" w:rsidRPr="00723D48">
        <w:rPr>
          <w:sz w:val="24"/>
          <w:szCs w:val="24"/>
        </w:rPr>
        <w:t>Finansal sistem</w:t>
      </w:r>
      <w:r w:rsidR="00F47A0B">
        <w:rPr>
          <w:sz w:val="24"/>
          <w:szCs w:val="24"/>
        </w:rPr>
        <w:t>,</w:t>
      </w:r>
      <w:r>
        <w:rPr>
          <w:sz w:val="24"/>
          <w:szCs w:val="24"/>
        </w:rPr>
        <w:t xml:space="preserve"> </w:t>
      </w:r>
      <w:r w:rsidR="005D1330">
        <w:rPr>
          <w:sz w:val="24"/>
          <w:szCs w:val="24"/>
        </w:rPr>
        <w:t>sunduğu</w:t>
      </w:r>
      <w:r w:rsidR="00E6502E" w:rsidRPr="00723D48">
        <w:rPr>
          <w:sz w:val="24"/>
          <w:szCs w:val="24"/>
        </w:rPr>
        <w:t xml:space="preserve"> alternatif finansal varlıklar kanalıyla daha likit yatırım </w:t>
      </w:r>
      <w:r w:rsidR="005D1330">
        <w:rPr>
          <w:sz w:val="24"/>
          <w:szCs w:val="24"/>
        </w:rPr>
        <w:t>olanakları artırır</w:t>
      </w:r>
      <w:r w:rsidR="00E6502E" w:rsidRPr="00723D48">
        <w:rPr>
          <w:sz w:val="24"/>
          <w:szCs w:val="24"/>
        </w:rPr>
        <w:t xml:space="preserve">. </w:t>
      </w:r>
      <w:r w:rsidR="005D1330">
        <w:rPr>
          <w:sz w:val="24"/>
          <w:szCs w:val="24"/>
        </w:rPr>
        <w:t>S</w:t>
      </w:r>
      <w:r>
        <w:rPr>
          <w:sz w:val="24"/>
          <w:szCs w:val="24"/>
        </w:rPr>
        <w:t>ahip oldukları finansal varlıkların</w:t>
      </w:r>
      <w:r w:rsidR="00E6502E" w:rsidRPr="00723D48">
        <w:rPr>
          <w:sz w:val="24"/>
          <w:szCs w:val="24"/>
        </w:rPr>
        <w:t xml:space="preserve"> istedikleri anda </w:t>
      </w:r>
      <w:r>
        <w:rPr>
          <w:sz w:val="24"/>
          <w:szCs w:val="24"/>
        </w:rPr>
        <w:t xml:space="preserve">ve en az işlem maliyetiyle </w:t>
      </w:r>
      <w:r w:rsidR="00E6502E" w:rsidRPr="00723D48">
        <w:rPr>
          <w:sz w:val="24"/>
          <w:szCs w:val="24"/>
        </w:rPr>
        <w:t>paraya çevr</w:t>
      </w:r>
      <w:r>
        <w:rPr>
          <w:sz w:val="24"/>
          <w:szCs w:val="24"/>
        </w:rPr>
        <w:t>il</w:t>
      </w:r>
      <w:r w:rsidR="00E6502E" w:rsidRPr="00723D48">
        <w:rPr>
          <w:sz w:val="24"/>
          <w:szCs w:val="24"/>
        </w:rPr>
        <w:t>ebil</w:t>
      </w:r>
      <w:r>
        <w:rPr>
          <w:sz w:val="24"/>
          <w:szCs w:val="24"/>
        </w:rPr>
        <w:t>mesi</w:t>
      </w:r>
      <w:r w:rsidR="00E6502E" w:rsidRPr="00723D48">
        <w:rPr>
          <w:sz w:val="24"/>
          <w:szCs w:val="24"/>
        </w:rPr>
        <w:t xml:space="preserve"> </w:t>
      </w:r>
      <w:r w:rsidR="005D1330">
        <w:rPr>
          <w:sz w:val="24"/>
          <w:szCs w:val="24"/>
        </w:rPr>
        <w:t>yatırımcılara</w:t>
      </w:r>
      <w:r w:rsidR="00E6502E" w:rsidRPr="00723D48">
        <w:rPr>
          <w:sz w:val="24"/>
          <w:szCs w:val="24"/>
        </w:rPr>
        <w:t xml:space="preserve"> kârlı yatırım </w:t>
      </w:r>
      <w:r w:rsidR="002551CB">
        <w:rPr>
          <w:sz w:val="24"/>
          <w:szCs w:val="24"/>
        </w:rPr>
        <w:t>fırsatl</w:t>
      </w:r>
      <w:r w:rsidR="00E6502E" w:rsidRPr="00723D48">
        <w:rPr>
          <w:sz w:val="24"/>
          <w:szCs w:val="24"/>
        </w:rPr>
        <w:t>arını</w:t>
      </w:r>
      <w:r w:rsidR="005D1330">
        <w:rPr>
          <w:sz w:val="24"/>
          <w:szCs w:val="24"/>
        </w:rPr>
        <w:t xml:space="preserve"> anında değerlendirme olanağı verir</w:t>
      </w:r>
      <w:r w:rsidR="00E6502E" w:rsidRPr="00723D48">
        <w:rPr>
          <w:sz w:val="24"/>
          <w:szCs w:val="24"/>
        </w:rPr>
        <w:t xml:space="preserve">. Hisse senedi, bono, çek, tahvil gibi finansal varlıklar, finansal olmayan varlıklara </w:t>
      </w:r>
      <w:r w:rsidR="003D7E01">
        <w:rPr>
          <w:sz w:val="24"/>
          <w:szCs w:val="24"/>
        </w:rPr>
        <w:t>göre</w:t>
      </w:r>
      <w:r w:rsidR="00E6502E" w:rsidRPr="00723D48">
        <w:rPr>
          <w:sz w:val="24"/>
          <w:szCs w:val="24"/>
        </w:rPr>
        <w:t xml:space="preserve"> (araba, iş makinesi, taşınmaz mallar gibi) daha likittir</w:t>
      </w:r>
      <w:r w:rsidR="00A66EC8" w:rsidRPr="00723D48">
        <w:rPr>
          <w:sz w:val="24"/>
          <w:szCs w:val="24"/>
        </w:rPr>
        <w:t>ler</w:t>
      </w:r>
      <w:r w:rsidR="00E6502E" w:rsidRPr="00723D48">
        <w:rPr>
          <w:sz w:val="24"/>
          <w:szCs w:val="24"/>
        </w:rPr>
        <w:t xml:space="preserve">. Finansal sistem, yatırımcılara işte bu likit seçeneklere yatırım yapma fırsatı verir. </w:t>
      </w:r>
    </w:p>
    <w:p w:rsidR="00EE288E" w:rsidRPr="00723D48" w:rsidRDefault="00EE288E" w:rsidP="0054278D">
      <w:pPr>
        <w:pStyle w:val="ListeParagraf"/>
        <w:numPr>
          <w:ilvl w:val="0"/>
          <w:numId w:val="39"/>
        </w:numPr>
        <w:spacing w:before="120" w:after="120" w:line="360" w:lineRule="auto"/>
        <w:ind w:left="993" w:hanging="284"/>
        <w:jc w:val="both"/>
        <w:rPr>
          <w:sz w:val="24"/>
          <w:szCs w:val="24"/>
        </w:rPr>
      </w:pPr>
      <w:r w:rsidRPr="00723D48">
        <w:rPr>
          <w:b/>
          <w:bCs/>
          <w:iCs/>
          <w:sz w:val="24"/>
          <w:szCs w:val="24"/>
        </w:rPr>
        <w:lastRenderedPageBreak/>
        <w:t>Bilgi Aktarımı</w:t>
      </w:r>
    </w:p>
    <w:p w:rsidR="00E6502E" w:rsidRPr="00723D48" w:rsidRDefault="00A66EC8" w:rsidP="00387B56">
      <w:pPr>
        <w:spacing w:after="120" w:line="360" w:lineRule="auto"/>
        <w:jc w:val="both"/>
        <w:rPr>
          <w:sz w:val="24"/>
          <w:szCs w:val="24"/>
        </w:rPr>
      </w:pPr>
      <w:r w:rsidRPr="00723D48">
        <w:rPr>
          <w:sz w:val="24"/>
          <w:szCs w:val="24"/>
        </w:rPr>
        <w:t>Finansal sistemin üçüncü işlevi</w:t>
      </w:r>
      <w:r w:rsidR="00E6502E" w:rsidRPr="00723D48">
        <w:rPr>
          <w:sz w:val="24"/>
          <w:szCs w:val="24"/>
        </w:rPr>
        <w:t xml:space="preserve"> bilginin toplanması ve aktarılmasıdır.</w:t>
      </w:r>
      <w:r w:rsidR="009D3A1D" w:rsidRPr="00723D48">
        <w:rPr>
          <w:sz w:val="24"/>
          <w:szCs w:val="24"/>
        </w:rPr>
        <w:t xml:space="preserve"> </w:t>
      </w:r>
      <w:r w:rsidR="00E6502E" w:rsidRPr="00723D48">
        <w:rPr>
          <w:sz w:val="24"/>
          <w:szCs w:val="24"/>
        </w:rPr>
        <w:t>Finansal sistemde fon fazlalarını değerlendirmek isteyen yatırımcılar, finansal varlıkların gelecek</w:t>
      </w:r>
      <w:r w:rsidR="00CA3835" w:rsidRPr="00723D48">
        <w:rPr>
          <w:sz w:val="24"/>
          <w:szCs w:val="24"/>
        </w:rPr>
        <w:t>teki</w:t>
      </w:r>
      <w:r w:rsidR="00E6502E" w:rsidRPr="00723D48">
        <w:rPr>
          <w:sz w:val="24"/>
          <w:szCs w:val="24"/>
        </w:rPr>
        <w:t xml:space="preserve"> değerleri hakkında öngörüde bulunabilmek için </w:t>
      </w:r>
      <w:r w:rsidRPr="00723D48">
        <w:rPr>
          <w:sz w:val="24"/>
          <w:szCs w:val="24"/>
        </w:rPr>
        <w:t>onlar</w:t>
      </w:r>
      <w:r w:rsidR="00E6502E" w:rsidRPr="00723D48">
        <w:rPr>
          <w:sz w:val="24"/>
          <w:szCs w:val="24"/>
        </w:rPr>
        <w:t xml:space="preserve"> hakkında bilgiye ihtiyaç duyarlar.</w:t>
      </w:r>
      <w:r w:rsidR="009D3A1D" w:rsidRPr="00723D48">
        <w:rPr>
          <w:sz w:val="24"/>
          <w:szCs w:val="24"/>
        </w:rPr>
        <w:t xml:space="preserve"> </w:t>
      </w:r>
      <w:r w:rsidR="00E6502E" w:rsidRPr="00723D48">
        <w:rPr>
          <w:sz w:val="24"/>
          <w:szCs w:val="24"/>
        </w:rPr>
        <w:t xml:space="preserve">Finansal sistem bu bilginin toplanmasında önemli bir rol oynar. </w:t>
      </w:r>
    </w:p>
    <w:p w:rsidR="00E6502E" w:rsidRPr="00723D48" w:rsidRDefault="00E6502E" w:rsidP="00387B56">
      <w:pPr>
        <w:spacing w:after="120" w:line="360" w:lineRule="auto"/>
        <w:ind w:firstLine="708"/>
        <w:jc w:val="both"/>
        <w:rPr>
          <w:sz w:val="24"/>
          <w:szCs w:val="24"/>
        </w:rPr>
      </w:pPr>
      <w:r w:rsidRPr="00723D48">
        <w:rPr>
          <w:sz w:val="24"/>
          <w:szCs w:val="24"/>
        </w:rPr>
        <w:t xml:space="preserve">Örnek olarak </w:t>
      </w:r>
      <w:r w:rsidR="007B16EE">
        <w:rPr>
          <w:sz w:val="24"/>
          <w:szCs w:val="24"/>
        </w:rPr>
        <w:t>f</w:t>
      </w:r>
      <w:r w:rsidRPr="00723D48">
        <w:rPr>
          <w:sz w:val="24"/>
          <w:szCs w:val="24"/>
        </w:rPr>
        <w:t>on fazlası olanlardan topladığı mevduatları fon ihtiyacı olanlara aktaran bir finansal kurum</w:t>
      </w:r>
      <w:r w:rsidR="007B16EE">
        <w:rPr>
          <w:sz w:val="24"/>
          <w:szCs w:val="24"/>
        </w:rPr>
        <w:t xml:space="preserve"> olan bankayı düşünelim</w:t>
      </w:r>
      <w:r w:rsidRPr="00723D48">
        <w:rPr>
          <w:sz w:val="24"/>
          <w:szCs w:val="24"/>
        </w:rPr>
        <w:t>. Fon ihtiyacı olan</w:t>
      </w:r>
      <w:r w:rsidR="007B16EE">
        <w:rPr>
          <w:sz w:val="24"/>
          <w:szCs w:val="24"/>
        </w:rPr>
        <w:t>lar kredi için bankaya başvurduklarında banka kredi vermeden önce</w:t>
      </w:r>
      <w:r w:rsidRPr="00723D48">
        <w:rPr>
          <w:sz w:val="24"/>
          <w:szCs w:val="24"/>
        </w:rPr>
        <w:t xml:space="preserve"> onları iyice inceler.</w:t>
      </w:r>
      <w:r w:rsidR="009D3A1D" w:rsidRPr="00723D48">
        <w:rPr>
          <w:sz w:val="24"/>
          <w:szCs w:val="24"/>
        </w:rPr>
        <w:t xml:space="preserve"> </w:t>
      </w:r>
      <w:r w:rsidRPr="00723D48">
        <w:rPr>
          <w:sz w:val="24"/>
          <w:szCs w:val="24"/>
        </w:rPr>
        <w:t>Uzun yıllar iş yapmaktan gelen bir deneyimi vardır. Oysa bankalar olmasaydı, küçük bir tasarruf sahibinin fon ihtiyacı olan şirketi bulması kolay olmazdı.</w:t>
      </w:r>
      <w:r w:rsidR="009D3A1D" w:rsidRPr="00723D48">
        <w:rPr>
          <w:sz w:val="24"/>
          <w:szCs w:val="24"/>
        </w:rPr>
        <w:t xml:space="preserve"> </w:t>
      </w:r>
      <w:r w:rsidRPr="00723D48">
        <w:rPr>
          <w:sz w:val="24"/>
          <w:szCs w:val="24"/>
        </w:rPr>
        <w:t xml:space="preserve">Bulsa bile, o şirketin kredi verilebilir olup olmadığını anlayamazdı. Finansal sistem bu tür bilgi eksikliklerini, </w:t>
      </w:r>
      <w:r w:rsidRPr="00723D48">
        <w:rPr>
          <w:sz w:val="24"/>
          <w:szCs w:val="24"/>
          <w:lang w:val="nn-NO"/>
        </w:rPr>
        <w:t>tam olarak ortadan kald</w:t>
      </w:r>
      <w:r w:rsidRPr="00723D48">
        <w:rPr>
          <w:sz w:val="24"/>
          <w:szCs w:val="24"/>
        </w:rPr>
        <w:t>ı</w:t>
      </w:r>
      <w:r w:rsidRPr="00723D48">
        <w:rPr>
          <w:sz w:val="24"/>
          <w:szCs w:val="24"/>
          <w:lang w:val="nn-NO"/>
        </w:rPr>
        <w:t>ramasa da</w:t>
      </w:r>
      <w:r w:rsidRPr="00723D48">
        <w:rPr>
          <w:sz w:val="24"/>
          <w:szCs w:val="24"/>
        </w:rPr>
        <w:t>,</w:t>
      </w:r>
      <w:r w:rsidRPr="00723D48">
        <w:rPr>
          <w:sz w:val="24"/>
          <w:szCs w:val="24"/>
          <w:lang w:val="nn-NO"/>
        </w:rPr>
        <w:t xml:space="preserve"> azaltmaktad</w:t>
      </w:r>
      <w:r w:rsidRPr="00723D48">
        <w:rPr>
          <w:sz w:val="24"/>
          <w:szCs w:val="24"/>
        </w:rPr>
        <w:t>ı</w:t>
      </w:r>
      <w:r w:rsidRPr="00723D48">
        <w:rPr>
          <w:sz w:val="24"/>
          <w:szCs w:val="24"/>
          <w:lang w:val="nn-NO"/>
        </w:rPr>
        <w:t xml:space="preserve">r. </w:t>
      </w:r>
      <w:r w:rsidR="007B16EE">
        <w:rPr>
          <w:sz w:val="24"/>
          <w:szCs w:val="24"/>
          <w:lang w:val="nn-NO"/>
        </w:rPr>
        <w:t>Ayrıca, f</w:t>
      </w:r>
      <w:r w:rsidRPr="00723D48">
        <w:rPr>
          <w:sz w:val="24"/>
          <w:szCs w:val="24"/>
          <w:lang w:val="nn-NO"/>
        </w:rPr>
        <w:t xml:space="preserve">inansal sistem ve </w:t>
      </w:r>
      <w:r w:rsidR="005E7F80">
        <w:rPr>
          <w:sz w:val="24"/>
          <w:szCs w:val="24"/>
        </w:rPr>
        <w:t>aracı kurumlar</w:t>
      </w:r>
      <w:r w:rsidRPr="00723D48">
        <w:rPr>
          <w:sz w:val="24"/>
          <w:szCs w:val="24"/>
        </w:rPr>
        <w:t xml:space="preserve"> yatırımcıları alternatif finansal varlıklar hakkında bilgilendirmektedirler. </w:t>
      </w:r>
    </w:p>
    <w:p w:rsidR="00A46B61" w:rsidRPr="00723D48" w:rsidRDefault="00A46B61" w:rsidP="00314A84">
      <w:pPr>
        <w:spacing w:before="240" w:after="120" w:line="360" w:lineRule="auto"/>
        <w:jc w:val="both"/>
        <w:rPr>
          <w:b/>
          <w:sz w:val="24"/>
          <w:szCs w:val="24"/>
        </w:rPr>
      </w:pPr>
      <w:r w:rsidRPr="00723D48">
        <w:rPr>
          <w:b/>
          <w:sz w:val="24"/>
          <w:szCs w:val="24"/>
        </w:rPr>
        <w:t>ÖDEV 1</w:t>
      </w:r>
    </w:p>
    <w:p w:rsidR="00872320" w:rsidRPr="00723D48" w:rsidRDefault="00872320" w:rsidP="007B0C82">
      <w:pPr>
        <w:pStyle w:val="ListeParagraf"/>
        <w:numPr>
          <w:ilvl w:val="0"/>
          <w:numId w:val="6"/>
        </w:numPr>
        <w:spacing w:after="120" w:line="360" w:lineRule="auto"/>
        <w:jc w:val="both"/>
        <w:rPr>
          <w:sz w:val="24"/>
          <w:szCs w:val="24"/>
        </w:rPr>
      </w:pPr>
      <w:r w:rsidRPr="00723D48">
        <w:rPr>
          <w:sz w:val="24"/>
          <w:szCs w:val="24"/>
        </w:rPr>
        <w:t>Finansal sistem ne işe yarar ve temel işlevleri nelerdir?</w:t>
      </w:r>
    </w:p>
    <w:p w:rsidR="00872320" w:rsidRPr="00723D48" w:rsidRDefault="00872320" w:rsidP="007B0C82">
      <w:pPr>
        <w:pStyle w:val="ListeParagraf"/>
        <w:numPr>
          <w:ilvl w:val="0"/>
          <w:numId w:val="6"/>
        </w:numPr>
        <w:spacing w:after="120" w:line="360" w:lineRule="auto"/>
        <w:jc w:val="both"/>
        <w:rPr>
          <w:sz w:val="24"/>
          <w:szCs w:val="24"/>
        </w:rPr>
      </w:pPr>
      <w:r w:rsidRPr="00723D48">
        <w:rPr>
          <w:sz w:val="24"/>
          <w:szCs w:val="24"/>
        </w:rPr>
        <w:t>Yatırımcı açısından borç senedi ile hisse senedini karşılaştırınız.</w:t>
      </w:r>
    </w:p>
    <w:p w:rsidR="004F01B6" w:rsidRPr="00723D48" w:rsidRDefault="004F01B6" w:rsidP="007B0C82">
      <w:pPr>
        <w:pStyle w:val="ListeParagraf"/>
        <w:numPr>
          <w:ilvl w:val="0"/>
          <w:numId w:val="6"/>
        </w:numPr>
        <w:spacing w:after="120" w:line="360" w:lineRule="auto"/>
        <w:jc w:val="both"/>
        <w:rPr>
          <w:sz w:val="24"/>
          <w:szCs w:val="24"/>
        </w:rPr>
      </w:pPr>
      <w:r w:rsidRPr="00723D48">
        <w:rPr>
          <w:sz w:val="24"/>
          <w:szCs w:val="24"/>
        </w:rPr>
        <w:t>Faktöring şirketleri ile varlık yönetim şirketleri arasında ne fark vardır?</w:t>
      </w:r>
    </w:p>
    <w:p w:rsidR="004F01B6" w:rsidRPr="00723D48" w:rsidRDefault="004F01B6" w:rsidP="007B0C82">
      <w:pPr>
        <w:pStyle w:val="ListeParagraf"/>
        <w:numPr>
          <w:ilvl w:val="0"/>
          <w:numId w:val="6"/>
        </w:numPr>
        <w:spacing w:after="120" w:line="360" w:lineRule="auto"/>
        <w:jc w:val="both"/>
        <w:rPr>
          <w:sz w:val="24"/>
          <w:szCs w:val="24"/>
        </w:rPr>
      </w:pPr>
      <w:r w:rsidRPr="00723D48">
        <w:rPr>
          <w:sz w:val="24"/>
          <w:szCs w:val="24"/>
        </w:rPr>
        <w:t>İkincil piyasaların</w:t>
      </w:r>
      <w:r w:rsidR="003D7E01">
        <w:rPr>
          <w:sz w:val="24"/>
          <w:szCs w:val="24"/>
        </w:rPr>
        <w:t>,</w:t>
      </w:r>
      <w:r w:rsidRPr="00723D48">
        <w:rPr>
          <w:sz w:val="24"/>
          <w:szCs w:val="24"/>
        </w:rPr>
        <w:t xml:space="preserve"> birincil piyasalar ve finansal varlık ihraç edenler bakımından önemini yazınız.</w:t>
      </w:r>
    </w:p>
    <w:p w:rsidR="004F01B6" w:rsidRDefault="004F01B6" w:rsidP="007B0C82">
      <w:pPr>
        <w:pStyle w:val="ListeParagraf"/>
        <w:numPr>
          <w:ilvl w:val="0"/>
          <w:numId w:val="6"/>
        </w:numPr>
        <w:spacing w:after="120" w:line="360" w:lineRule="auto"/>
        <w:jc w:val="both"/>
        <w:rPr>
          <w:sz w:val="24"/>
          <w:szCs w:val="24"/>
        </w:rPr>
      </w:pPr>
      <w:r w:rsidRPr="00723D48">
        <w:rPr>
          <w:sz w:val="24"/>
          <w:szCs w:val="24"/>
        </w:rPr>
        <w:t>Para ve sermaye piyasalarını karşılaştırınız.</w:t>
      </w: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3D7E01" w:rsidRDefault="003D7E01" w:rsidP="003D7E01">
      <w:pPr>
        <w:pStyle w:val="ListeParagraf"/>
        <w:spacing w:after="120" w:line="360" w:lineRule="auto"/>
        <w:jc w:val="both"/>
        <w:rPr>
          <w:sz w:val="24"/>
          <w:szCs w:val="24"/>
        </w:rPr>
      </w:pPr>
    </w:p>
    <w:p w:rsidR="005E7F80" w:rsidRDefault="005E7F80" w:rsidP="005E7F80">
      <w:pPr>
        <w:pStyle w:val="ListeParagraf"/>
        <w:spacing w:after="120" w:line="360" w:lineRule="auto"/>
        <w:jc w:val="both"/>
        <w:rPr>
          <w:sz w:val="24"/>
          <w:szCs w:val="24"/>
        </w:rPr>
      </w:pPr>
    </w:p>
    <w:p w:rsidR="00062E7E" w:rsidRPr="00723D48" w:rsidRDefault="00062E7E" w:rsidP="004745B7">
      <w:pPr>
        <w:pStyle w:val="ListeParagraf"/>
        <w:spacing w:after="240" w:line="360" w:lineRule="auto"/>
        <w:jc w:val="both"/>
        <w:rPr>
          <w:b/>
          <w:sz w:val="24"/>
          <w:szCs w:val="24"/>
        </w:rPr>
      </w:pPr>
      <w:r w:rsidRPr="00723D48">
        <w:rPr>
          <w:b/>
          <w:sz w:val="24"/>
          <w:szCs w:val="24"/>
        </w:rPr>
        <w:lastRenderedPageBreak/>
        <w:t>KONU 2</w:t>
      </w:r>
    </w:p>
    <w:p w:rsidR="00FA26FE" w:rsidRPr="00723D48" w:rsidRDefault="00FA26FE" w:rsidP="00890B68">
      <w:pPr>
        <w:pStyle w:val="ListeParagraf"/>
        <w:spacing w:before="120" w:after="120" w:line="360" w:lineRule="auto"/>
        <w:ind w:left="709" w:firstLine="11"/>
        <w:contextualSpacing w:val="0"/>
        <w:jc w:val="center"/>
        <w:rPr>
          <w:b/>
          <w:bCs/>
          <w:sz w:val="24"/>
          <w:szCs w:val="24"/>
        </w:rPr>
      </w:pPr>
      <w:r w:rsidRPr="00723D48">
        <w:rPr>
          <w:b/>
          <w:bCs/>
          <w:sz w:val="24"/>
          <w:szCs w:val="24"/>
        </w:rPr>
        <w:t xml:space="preserve">PARA </w:t>
      </w:r>
    </w:p>
    <w:p w:rsidR="00315507" w:rsidRPr="00723D48" w:rsidRDefault="00315507" w:rsidP="0054278D">
      <w:pPr>
        <w:pStyle w:val="ListeParagraf"/>
        <w:numPr>
          <w:ilvl w:val="1"/>
          <w:numId w:val="42"/>
        </w:numPr>
        <w:spacing w:before="240" w:after="240" w:line="360" w:lineRule="auto"/>
        <w:ind w:left="1134" w:hanging="425"/>
        <w:rPr>
          <w:sz w:val="24"/>
          <w:szCs w:val="24"/>
        </w:rPr>
      </w:pPr>
      <w:r w:rsidRPr="00723D48">
        <w:rPr>
          <w:b/>
          <w:bCs/>
          <w:sz w:val="24"/>
          <w:szCs w:val="24"/>
        </w:rPr>
        <w:t>PARANIN TANIMI VE İŞLEVLERİ</w:t>
      </w:r>
    </w:p>
    <w:p w:rsidR="00FA26FE" w:rsidRPr="00723D48" w:rsidRDefault="00FA26FE" w:rsidP="00FA26FE">
      <w:pPr>
        <w:spacing w:after="120" w:line="360" w:lineRule="auto"/>
        <w:jc w:val="both"/>
        <w:rPr>
          <w:sz w:val="24"/>
          <w:szCs w:val="24"/>
        </w:rPr>
      </w:pPr>
      <w:r w:rsidRPr="00723D48">
        <w:rPr>
          <w:sz w:val="24"/>
          <w:szCs w:val="24"/>
        </w:rPr>
        <w:t>Para, satın alınan mal ve hizmet bedellerinin ve borçların ödenmesinde genel kabul görmüş bir ödeme aracıdır. Paranın üç temel işlevi vardır: para değişim</w:t>
      </w:r>
      <w:r w:rsidR="009D1BAF">
        <w:rPr>
          <w:sz w:val="24"/>
          <w:szCs w:val="24"/>
        </w:rPr>
        <w:t xml:space="preserve"> </w:t>
      </w:r>
      <w:r w:rsidRPr="00723D48">
        <w:rPr>
          <w:sz w:val="24"/>
          <w:szCs w:val="24"/>
        </w:rPr>
        <w:t xml:space="preserve">aracıdır, hesap birimidir ve değer saklama aracıdır. </w:t>
      </w:r>
    </w:p>
    <w:p w:rsidR="00FA26FE" w:rsidRPr="00723D48" w:rsidRDefault="00FA26FE" w:rsidP="007B0C82">
      <w:pPr>
        <w:pStyle w:val="ListeParagraf"/>
        <w:numPr>
          <w:ilvl w:val="0"/>
          <w:numId w:val="5"/>
        </w:numPr>
        <w:spacing w:after="120" w:line="360" w:lineRule="auto"/>
        <w:ind w:left="993" w:hanging="284"/>
        <w:jc w:val="both"/>
        <w:rPr>
          <w:sz w:val="24"/>
          <w:szCs w:val="24"/>
        </w:rPr>
      </w:pPr>
      <w:r w:rsidRPr="00723D48">
        <w:rPr>
          <w:b/>
          <w:bCs/>
          <w:sz w:val="24"/>
          <w:szCs w:val="24"/>
        </w:rPr>
        <w:t>Paranın Değişim Aracı Olma İşlevi</w:t>
      </w:r>
    </w:p>
    <w:p w:rsidR="00914A37" w:rsidRDefault="00914A37" w:rsidP="00914A37">
      <w:pPr>
        <w:spacing w:after="120" w:line="360" w:lineRule="auto"/>
        <w:jc w:val="both"/>
        <w:rPr>
          <w:sz w:val="24"/>
          <w:szCs w:val="24"/>
        </w:rPr>
      </w:pPr>
      <w:r w:rsidRPr="00914A37">
        <w:rPr>
          <w:sz w:val="24"/>
          <w:szCs w:val="24"/>
        </w:rPr>
        <w:t xml:space="preserve">Hemen bütün piyasa işlemlerinde </w:t>
      </w:r>
      <w:r>
        <w:rPr>
          <w:sz w:val="24"/>
          <w:szCs w:val="24"/>
        </w:rPr>
        <w:t>para bir değişim aracıdır</w:t>
      </w:r>
      <w:r w:rsidR="00AE4F47">
        <w:rPr>
          <w:sz w:val="24"/>
          <w:szCs w:val="24"/>
        </w:rPr>
        <w:t>.</w:t>
      </w:r>
      <w:r>
        <w:rPr>
          <w:sz w:val="24"/>
          <w:szCs w:val="24"/>
        </w:rPr>
        <w:t xml:space="preserve"> </w:t>
      </w:r>
      <w:r w:rsidR="00AE4F47">
        <w:rPr>
          <w:sz w:val="24"/>
          <w:szCs w:val="24"/>
        </w:rPr>
        <w:t>M</w:t>
      </w:r>
      <w:r>
        <w:rPr>
          <w:sz w:val="24"/>
          <w:szCs w:val="24"/>
        </w:rPr>
        <w:t xml:space="preserve">al ve hizmet bedellerinin </w:t>
      </w:r>
      <w:r w:rsidR="001E4820">
        <w:rPr>
          <w:sz w:val="24"/>
          <w:szCs w:val="24"/>
        </w:rPr>
        <w:t xml:space="preserve">ve borçların </w:t>
      </w:r>
      <w:r>
        <w:rPr>
          <w:sz w:val="24"/>
          <w:szCs w:val="24"/>
        </w:rPr>
        <w:t xml:space="preserve">ödenmesinde </w:t>
      </w:r>
      <w:r w:rsidR="00AE4F47">
        <w:rPr>
          <w:sz w:val="24"/>
          <w:szCs w:val="24"/>
        </w:rPr>
        <w:t xml:space="preserve">para </w:t>
      </w:r>
      <w:r>
        <w:rPr>
          <w:sz w:val="24"/>
          <w:szCs w:val="24"/>
        </w:rPr>
        <w:t>kullanılır. Paranın değişim aracı olarak kullanılması mal ve hizmet alım-satımı için gerekli olan zamanı aza</w:t>
      </w:r>
      <w:r w:rsidR="00301073">
        <w:rPr>
          <w:sz w:val="24"/>
          <w:szCs w:val="24"/>
        </w:rPr>
        <w:t>ltı</w:t>
      </w:r>
      <w:r>
        <w:rPr>
          <w:sz w:val="24"/>
          <w:szCs w:val="24"/>
        </w:rPr>
        <w:t xml:space="preserve">r. Paranın </w:t>
      </w:r>
      <w:r w:rsidR="00AE4F47">
        <w:rPr>
          <w:sz w:val="24"/>
          <w:szCs w:val="24"/>
        </w:rPr>
        <w:t xml:space="preserve">bu </w:t>
      </w:r>
      <w:r>
        <w:rPr>
          <w:sz w:val="24"/>
          <w:szCs w:val="24"/>
        </w:rPr>
        <w:t>işle</w:t>
      </w:r>
      <w:r w:rsidR="00AE4F47">
        <w:rPr>
          <w:sz w:val="24"/>
          <w:szCs w:val="24"/>
        </w:rPr>
        <w:t>vini</w:t>
      </w:r>
      <w:r>
        <w:rPr>
          <w:sz w:val="24"/>
          <w:szCs w:val="24"/>
        </w:rPr>
        <w:t xml:space="preserve"> daha iyi anlayabilmek için paranın olmadığı bir ekonomi düşünelim.</w:t>
      </w:r>
    </w:p>
    <w:p w:rsidR="00914A37" w:rsidRPr="00723D48" w:rsidRDefault="00914A37" w:rsidP="00914A37">
      <w:pPr>
        <w:spacing w:after="120" w:line="360" w:lineRule="auto"/>
        <w:ind w:firstLine="708"/>
        <w:jc w:val="both"/>
        <w:rPr>
          <w:sz w:val="24"/>
          <w:szCs w:val="24"/>
        </w:rPr>
      </w:pPr>
      <w:r w:rsidRPr="00723D48">
        <w:rPr>
          <w:sz w:val="24"/>
          <w:szCs w:val="24"/>
        </w:rPr>
        <w:t xml:space="preserve">Paranın olmadığı bir ekonomide alınan bir malın karşılığı başka bir mal ile ödenir. </w:t>
      </w:r>
      <w:r w:rsidR="00AE4F47">
        <w:rPr>
          <w:sz w:val="24"/>
          <w:szCs w:val="24"/>
        </w:rPr>
        <w:t>Bir m</w:t>
      </w:r>
      <w:r w:rsidR="001E4820">
        <w:rPr>
          <w:sz w:val="24"/>
          <w:szCs w:val="24"/>
        </w:rPr>
        <w:t>alın</w:t>
      </w:r>
      <w:r w:rsidRPr="00723D48">
        <w:rPr>
          <w:sz w:val="24"/>
          <w:szCs w:val="24"/>
        </w:rPr>
        <w:t xml:space="preserve"> </w:t>
      </w:r>
      <w:r w:rsidR="00AE4F47">
        <w:rPr>
          <w:sz w:val="24"/>
          <w:szCs w:val="24"/>
        </w:rPr>
        <w:t xml:space="preserve">karşılığının başka bir </w:t>
      </w:r>
      <w:r w:rsidRPr="00723D48">
        <w:rPr>
          <w:sz w:val="24"/>
          <w:szCs w:val="24"/>
        </w:rPr>
        <w:t xml:space="preserve">mal ile </w:t>
      </w:r>
      <w:r w:rsidR="00AE4F47">
        <w:rPr>
          <w:sz w:val="24"/>
          <w:szCs w:val="24"/>
        </w:rPr>
        <w:t>ödenmesine</w:t>
      </w:r>
      <w:r w:rsidRPr="00723D48">
        <w:rPr>
          <w:sz w:val="24"/>
          <w:szCs w:val="24"/>
        </w:rPr>
        <w:t xml:space="preserve"> </w:t>
      </w:r>
      <w:r w:rsidRPr="00723D48">
        <w:rPr>
          <w:i/>
          <w:iCs/>
          <w:sz w:val="24"/>
          <w:szCs w:val="24"/>
        </w:rPr>
        <w:t xml:space="preserve">takas </w:t>
      </w:r>
      <w:r w:rsidRPr="00723D48">
        <w:rPr>
          <w:sz w:val="24"/>
          <w:szCs w:val="24"/>
        </w:rPr>
        <w:t xml:space="preserve">adı verilir. Takas ekonomisinde her şeyden önce ihtiyacınız olan mal ve hizmetleri elde etmek için sizin de sunacağınız bir mal ya da hizmet olmalıdır. </w:t>
      </w:r>
      <w:r w:rsidR="001E4820">
        <w:rPr>
          <w:sz w:val="24"/>
          <w:szCs w:val="24"/>
        </w:rPr>
        <w:t xml:space="preserve"> </w:t>
      </w:r>
    </w:p>
    <w:p w:rsidR="00FA26FE" w:rsidRPr="00723D48" w:rsidRDefault="00FA26FE" w:rsidP="00FA26FE">
      <w:pPr>
        <w:spacing w:after="120" w:line="360" w:lineRule="auto"/>
        <w:ind w:firstLine="708"/>
        <w:jc w:val="both"/>
        <w:rPr>
          <w:sz w:val="24"/>
          <w:szCs w:val="24"/>
        </w:rPr>
      </w:pPr>
      <w:r w:rsidRPr="00723D48">
        <w:rPr>
          <w:sz w:val="24"/>
          <w:szCs w:val="24"/>
        </w:rPr>
        <w:t>Örneğin bir üreticinin buğdayını pazara götürdüğünü ve bunun karşılığında ayakkabı almak istediğini düşünelim. Buğdayını ayakkabı ile değiştirmek için pazarda ayakkabı satan ve karşılığında buğday almak isteyen birini bulması gerekir. Eğer bulamazsa, üçüncü bir kişi ihtiyaçların eşleştirilmesinde yardımcı olarak devreye girmelidir.</w:t>
      </w:r>
    </w:p>
    <w:p w:rsidR="00FA26FE" w:rsidRPr="00723D48" w:rsidRDefault="00FA26FE" w:rsidP="00FA26FE">
      <w:pPr>
        <w:spacing w:after="120" w:line="360" w:lineRule="auto"/>
        <w:ind w:firstLine="708"/>
        <w:jc w:val="both"/>
        <w:rPr>
          <w:sz w:val="24"/>
          <w:szCs w:val="24"/>
        </w:rPr>
      </w:pPr>
      <w:r w:rsidRPr="00723D48">
        <w:rPr>
          <w:sz w:val="24"/>
          <w:szCs w:val="24"/>
        </w:rPr>
        <w:t xml:space="preserve">Şans eseri, üçüncü kişi buğdayı peynirle takas etmek, ayakkabı sahibi de ayakkabı karşılığında peynir almak istesin. Bu büyük tesadüf gerçekleşirse buğday sahibi peynir sahibine buğdayını verir, karşılığında peynir alır. Peyniri de peynire ihtiyacı olan ayakkabıcıya verip karşılığında kendi ihtiyacı olan ayakkabıyı alabilir. </w:t>
      </w:r>
    </w:p>
    <w:p w:rsidR="00FA26FE" w:rsidRPr="00723D48" w:rsidRDefault="00FA26FE" w:rsidP="00FA26FE">
      <w:pPr>
        <w:spacing w:after="120" w:line="360" w:lineRule="auto"/>
        <w:ind w:firstLine="708"/>
        <w:jc w:val="both"/>
        <w:rPr>
          <w:sz w:val="24"/>
          <w:szCs w:val="24"/>
        </w:rPr>
      </w:pPr>
      <w:r w:rsidRPr="00723D48">
        <w:rPr>
          <w:sz w:val="24"/>
          <w:szCs w:val="24"/>
        </w:rPr>
        <w:t xml:space="preserve">Ancak pek çok malın üretildiği ekonomilerde karşılıklı ihtiyaçların eşleşmesi nerdeyse olanaksızdır. Üstelik takas ekonomisinde değişim yapılabilmesi için malların birbirleri cinsinden fiyatlarının bilinmesi gerekir. Örneğin, buğdayın peynir, peynirin ayakkabı ve ayakkabının buğday cinsinden fiyatı bilinmelidir. Buğday sahibi, buğdayını verip karşılığında aldığı peyniri, ayakkabı sahibine vererek ayakkabı alabilmesi için, önceden buğdayın ayakkabı cinsinden değerini bilebilmeli ki bu işleme başlaşın. Onun amacı buğday verip peynir almak </w:t>
      </w:r>
      <w:r w:rsidRPr="00723D48">
        <w:rPr>
          <w:sz w:val="24"/>
          <w:szCs w:val="24"/>
        </w:rPr>
        <w:lastRenderedPageBreak/>
        <w:t>değil, ayakkabı almaktır.</w:t>
      </w:r>
      <w:r w:rsidR="003F64C9">
        <w:rPr>
          <w:sz w:val="24"/>
          <w:szCs w:val="24"/>
        </w:rPr>
        <w:t xml:space="preserve"> </w:t>
      </w:r>
      <w:r w:rsidRPr="00723D48">
        <w:rPr>
          <w:sz w:val="24"/>
          <w:szCs w:val="24"/>
        </w:rPr>
        <w:t xml:space="preserve">Bu da yetmez; ayrıca, alınacak malın toplam değeriyle verilecek malın toplam değerinin aynı olması ve karşı tarafın da böylesi bir değişimi kabul etmesi gerekir. </w:t>
      </w:r>
    </w:p>
    <w:p w:rsidR="00FA26FE" w:rsidRPr="00723D48" w:rsidRDefault="00FA26FE" w:rsidP="00FA26FE">
      <w:pPr>
        <w:spacing w:after="120" w:line="360" w:lineRule="auto"/>
        <w:ind w:firstLine="708"/>
        <w:jc w:val="both"/>
        <w:rPr>
          <w:sz w:val="24"/>
          <w:szCs w:val="24"/>
        </w:rPr>
      </w:pPr>
      <w:r w:rsidRPr="00723D48">
        <w:rPr>
          <w:sz w:val="24"/>
          <w:szCs w:val="24"/>
        </w:rPr>
        <w:t xml:space="preserve">Gerçek hayatta çok sayıda mal ve hizmet ve dolayısıyla da bilinmesi gereken çok sayıda fiyat olduğundan takas son derece zordur. Takas ekonomisinin yüksek bir işlem maliyeti vardır. İşlem maliyeti, </w:t>
      </w:r>
      <w:r w:rsidR="009D1BAF">
        <w:rPr>
          <w:sz w:val="24"/>
          <w:szCs w:val="24"/>
        </w:rPr>
        <w:t>sözü edilen</w:t>
      </w:r>
      <w:r w:rsidRPr="00723D48">
        <w:rPr>
          <w:sz w:val="24"/>
          <w:szCs w:val="24"/>
        </w:rPr>
        <w:t xml:space="preserve"> eşleştirmelerin doğurduğu zaman kaybından kaynaklanmaktadır.</w:t>
      </w:r>
    </w:p>
    <w:p w:rsidR="00FA26FE" w:rsidRPr="00723D48" w:rsidRDefault="00FA26FE" w:rsidP="007B0C82">
      <w:pPr>
        <w:pStyle w:val="ListeParagraf"/>
        <w:numPr>
          <w:ilvl w:val="0"/>
          <w:numId w:val="5"/>
        </w:numPr>
        <w:spacing w:after="120" w:line="360" w:lineRule="auto"/>
        <w:ind w:left="993" w:hanging="284"/>
        <w:jc w:val="both"/>
        <w:rPr>
          <w:sz w:val="24"/>
          <w:szCs w:val="24"/>
        </w:rPr>
      </w:pPr>
      <w:r w:rsidRPr="00723D48">
        <w:rPr>
          <w:b/>
          <w:bCs/>
          <w:sz w:val="24"/>
          <w:szCs w:val="24"/>
        </w:rPr>
        <w:t>Paranın Hesap Birimi Olma İşlevi</w:t>
      </w:r>
    </w:p>
    <w:p w:rsidR="00FA26FE" w:rsidRPr="00723D48" w:rsidRDefault="00FA26FE" w:rsidP="00FA26FE">
      <w:pPr>
        <w:spacing w:after="120" w:line="360" w:lineRule="auto"/>
        <w:jc w:val="both"/>
        <w:rPr>
          <w:sz w:val="24"/>
          <w:szCs w:val="24"/>
        </w:rPr>
      </w:pPr>
      <w:r w:rsidRPr="00723D48">
        <w:rPr>
          <w:sz w:val="24"/>
          <w:szCs w:val="24"/>
        </w:rPr>
        <w:t>Ekonomide</w:t>
      </w:r>
      <w:r w:rsidR="003F64C9">
        <w:rPr>
          <w:sz w:val="24"/>
          <w:szCs w:val="24"/>
        </w:rPr>
        <w:t>ki</w:t>
      </w:r>
      <w:r w:rsidRPr="00723D48">
        <w:rPr>
          <w:sz w:val="24"/>
          <w:szCs w:val="24"/>
        </w:rPr>
        <w:t xml:space="preserve"> çok sayıda mal ve hizmet</w:t>
      </w:r>
      <w:r w:rsidR="003F64C9">
        <w:rPr>
          <w:sz w:val="24"/>
          <w:szCs w:val="24"/>
        </w:rPr>
        <w:t>in</w:t>
      </w:r>
      <w:r w:rsidRPr="00723D48">
        <w:rPr>
          <w:sz w:val="24"/>
          <w:szCs w:val="24"/>
        </w:rPr>
        <w:t xml:space="preserve"> fiyatlarını para birimi cinsinden ölçeriz. Dolayısıyla, para bir hesap birimidir. </w:t>
      </w:r>
      <w:r w:rsidR="003F64C9">
        <w:rPr>
          <w:sz w:val="24"/>
          <w:szCs w:val="24"/>
        </w:rPr>
        <w:t>Örneğin,</w:t>
      </w:r>
      <w:r w:rsidRPr="00723D48">
        <w:rPr>
          <w:sz w:val="24"/>
          <w:szCs w:val="24"/>
        </w:rPr>
        <w:t xml:space="preserve"> para birimi lira ise mal ve hizmetlerin fiyatları lira cinsinden belirlenir. Bu durumda, önceki örneğimizde olduğu gibi peynirin buğday, ayakkabının peynir ve buğdayın da ayakkabı cinsinden değerinin bilinmesine gerek kalmaz.</w:t>
      </w:r>
    </w:p>
    <w:p w:rsidR="00FA26FE" w:rsidRPr="00723D48" w:rsidRDefault="00FA26FE" w:rsidP="00FA26FE">
      <w:pPr>
        <w:spacing w:after="120" w:line="360" w:lineRule="auto"/>
        <w:ind w:firstLine="708"/>
        <w:jc w:val="both"/>
        <w:rPr>
          <w:sz w:val="24"/>
          <w:szCs w:val="24"/>
        </w:rPr>
      </w:pPr>
      <w:r w:rsidRPr="00723D48">
        <w:rPr>
          <w:sz w:val="24"/>
          <w:szCs w:val="24"/>
        </w:rPr>
        <w:t xml:space="preserve">Paranın olmadığı bir takas ekonomisinde mal sayısı arttıkça birbirleri cinsinden bilinmesi gereken fiyat, yani göreli fiyat sayısı da katlanarak artar. Gerçek bir ekonomideki mal ve hizmet </w:t>
      </w:r>
      <w:r w:rsidR="003F64C9">
        <w:rPr>
          <w:sz w:val="24"/>
          <w:szCs w:val="24"/>
        </w:rPr>
        <w:t>çeşitliliği</w:t>
      </w:r>
      <w:r w:rsidRPr="00723D48">
        <w:rPr>
          <w:sz w:val="24"/>
          <w:szCs w:val="24"/>
        </w:rPr>
        <w:t xml:space="preserve"> düşünüldüğünde, bilinmesi gereken fiyat sayısı</w:t>
      </w:r>
      <w:r w:rsidR="003F64C9">
        <w:rPr>
          <w:sz w:val="24"/>
          <w:szCs w:val="24"/>
        </w:rPr>
        <w:t xml:space="preserve"> çok yüksek rakamlara</w:t>
      </w:r>
      <w:r w:rsidRPr="00723D48">
        <w:rPr>
          <w:sz w:val="24"/>
          <w:szCs w:val="24"/>
        </w:rPr>
        <w:t xml:space="preserve"> çıkar. Elimizde bir liste olsa bile, istediğiniz herhangi bir mal ya da hizmetin başka bir mal ya da hizmet cinsinden fiyatını bulmamız </w:t>
      </w:r>
      <w:r w:rsidR="00AE4F47">
        <w:rPr>
          <w:sz w:val="24"/>
          <w:szCs w:val="24"/>
        </w:rPr>
        <w:t>uzun bir süre alabilir</w:t>
      </w:r>
      <w:r w:rsidRPr="00723D48">
        <w:rPr>
          <w:sz w:val="24"/>
          <w:szCs w:val="24"/>
        </w:rPr>
        <w:t>. Bu da çok büyük bir işlem maliyetidir. Üstelik çok sayıda malın varlığı dikkate alındığında böyle bir listeyi yapmanın da pek kolay olmadığı görülür</w:t>
      </w:r>
      <w:r w:rsidRPr="00723D48">
        <w:rPr>
          <w:sz w:val="24"/>
          <w:szCs w:val="24"/>
          <w:lang w:val="sv-SE"/>
        </w:rPr>
        <w:t xml:space="preserve">. </w:t>
      </w:r>
    </w:p>
    <w:p w:rsidR="00FA26FE" w:rsidRPr="00723D48" w:rsidRDefault="00FA26FE" w:rsidP="00FA26FE">
      <w:pPr>
        <w:spacing w:after="120" w:line="360" w:lineRule="auto"/>
        <w:ind w:firstLine="708"/>
        <w:jc w:val="both"/>
        <w:rPr>
          <w:sz w:val="24"/>
          <w:szCs w:val="24"/>
        </w:rPr>
      </w:pPr>
      <w:r w:rsidRPr="00723D48">
        <w:rPr>
          <w:sz w:val="24"/>
          <w:szCs w:val="24"/>
        </w:rPr>
        <w:t>Paranın yapılan işlemlerde hesap birimi olarak kullanılıyor olması bu işlem maliyetinin önüne geçmektedir. Hesap birimi olma özelliği salt paraya özgü değildir. Örneğin, altın ya da başka ülkelerin para birimleri de hesap birimi olarak kullanılabilir.</w:t>
      </w:r>
    </w:p>
    <w:p w:rsidR="00FA26FE" w:rsidRPr="00723D48" w:rsidRDefault="00FA26FE" w:rsidP="007B0C82">
      <w:pPr>
        <w:pStyle w:val="ListeParagraf"/>
        <w:numPr>
          <w:ilvl w:val="0"/>
          <w:numId w:val="5"/>
        </w:numPr>
        <w:spacing w:after="120" w:line="360" w:lineRule="auto"/>
        <w:ind w:left="993" w:hanging="284"/>
        <w:jc w:val="both"/>
        <w:rPr>
          <w:sz w:val="24"/>
          <w:szCs w:val="24"/>
        </w:rPr>
      </w:pPr>
      <w:r w:rsidRPr="00723D48">
        <w:rPr>
          <w:b/>
          <w:bCs/>
          <w:sz w:val="24"/>
          <w:szCs w:val="24"/>
        </w:rPr>
        <w:t>Paranın Değer Saklama (Tasarruf) Aracı Olma İşlevi</w:t>
      </w:r>
    </w:p>
    <w:p w:rsidR="00FA26FE" w:rsidRPr="00723D48" w:rsidRDefault="00FA26FE" w:rsidP="00FA26FE">
      <w:pPr>
        <w:spacing w:after="120" w:line="360" w:lineRule="auto"/>
        <w:jc w:val="both"/>
        <w:rPr>
          <w:sz w:val="24"/>
          <w:szCs w:val="24"/>
        </w:rPr>
      </w:pPr>
      <w:r w:rsidRPr="00723D48">
        <w:rPr>
          <w:sz w:val="24"/>
          <w:szCs w:val="24"/>
        </w:rPr>
        <w:t xml:space="preserve">Bugünkü gelirimizin bir kısmını tüketmeyip tasarruf ettiğimizde, tasarrufumuzu değişik şekillerde değerlendirebiliriz. </w:t>
      </w:r>
      <w:r w:rsidR="00B13C47">
        <w:rPr>
          <w:sz w:val="24"/>
          <w:szCs w:val="24"/>
        </w:rPr>
        <w:t>T</w:t>
      </w:r>
      <w:r w:rsidRPr="00723D48">
        <w:rPr>
          <w:sz w:val="24"/>
          <w:szCs w:val="24"/>
        </w:rPr>
        <w:t>asarrufumuzu elimizde nakit olarak ya da vadesiz bir banka hesabında tut</w:t>
      </w:r>
      <w:r w:rsidR="00B13C47">
        <w:rPr>
          <w:sz w:val="24"/>
          <w:szCs w:val="24"/>
        </w:rPr>
        <w:t>abileceğimiz gibi</w:t>
      </w:r>
      <w:r w:rsidRPr="00723D48">
        <w:rPr>
          <w:sz w:val="24"/>
          <w:szCs w:val="24"/>
        </w:rPr>
        <w:t xml:space="preserve"> vadeli bir banka hesabına yatırabilir ya da başka bir varlığa dönüştürerek de ileriye taşıyabiliriz. Birinci durumda, yani paramızı elimizde ya da vadesiz banka hesabında tuttuğumuzda, paraya bir </w:t>
      </w:r>
      <w:r w:rsidRPr="00723D48">
        <w:rPr>
          <w:i/>
          <w:sz w:val="24"/>
          <w:szCs w:val="24"/>
        </w:rPr>
        <w:t>değer saklama</w:t>
      </w:r>
      <w:r w:rsidRPr="00723D48">
        <w:rPr>
          <w:sz w:val="24"/>
          <w:szCs w:val="24"/>
        </w:rPr>
        <w:t xml:space="preserve"> işlevi yüklemiş oluruz. İkinci durumda, diğer varlıklar değer saklama ya da değer biriktirme aracı olarak kullanılmış olur.</w:t>
      </w:r>
    </w:p>
    <w:p w:rsidR="00FA26FE" w:rsidRPr="00723D48" w:rsidRDefault="00FA26FE" w:rsidP="00FA26FE">
      <w:pPr>
        <w:spacing w:after="120" w:line="360" w:lineRule="auto"/>
        <w:ind w:firstLine="708"/>
        <w:jc w:val="both"/>
        <w:rPr>
          <w:sz w:val="24"/>
          <w:szCs w:val="24"/>
        </w:rPr>
      </w:pPr>
      <w:r w:rsidRPr="00723D48">
        <w:rPr>
          <w:sz w:val="24"/>
          <w:szCs w:val="24"/>
        </w:rPr>
        <w:lastRenderedPageBreak/>
        <w:t xml:space="preserve">Birinci ve ikinci durum </w:t>
      </w:r>
      <w:r w:rsidR="00197ABA">
        <w:rPr>
          <w:sz w:val="24"/>
          <w:szCs w:val="24"/>
        </w:rPr>
        <w:t>arasında önemli bir fark vardır.</w:t>
      </w:r>
      <w:r w:rsidRPr="00723D48">
        <w:rPr>
          <w:sz w:val="24"/>
          <w:szCs w:val="24"/>
        </w:rPr>
        <w:t xml:space="preserve"> Parayı değer biriktirme aracı olarak kullandığımızda paranın nominal getirisi sıfır iken diğer varlıklara yatırım yaptığımızda nominal, bazen de reel, bir getiri elde ede</w:t>
      </w:r>
      <w:r w:rsidR="003F64C9">
        <w:rPr>
          <w:sz w:val="24"/>
          <w:szCs w:val="24"/>
        </w:rPr>
        <w:t>ri</w:t>
      </w:r>
      <w:r w:rsidRPr="00723D48">
        <w:rPr>
          <w:sz w:val="24"/>
          <w:szCs w:val="24"/>
        </w:rPr>
        <w:t>z. Nominal bir getirisi olmamasına rağmen insanların parayı değer saklama aracı olarak tercih etmelerinin iki nedeni vardır. Birinci neden, paranın likit olmasıdır</w:t>
      </w:r>
      <w:r w:rsidR="003F64C9">
        <w:rPr>
          <w:sz w:val="24"/>
          <w:szCs w:val="24"/>
        </w:rPr>
        <w:t>;</w:t>
      </w:r>
      <w:r w:rsidRPr="00723D48">
        <w:rPr>
          <w:sz w:val="24"/>
          <w:szCs w:val="24"/>
        </w:rPr>
        <w:t xml:space="preserve"> </w:t>
      </w:r>
      <w:r w:rsidR="003F64C9">
        <w:rPr>
          <w:sz w:val="24"/>
          <w:szCs w:val="24"/>
        </w:rPr>
        <w:t>p</w:t>
      </w:r>
      <w:r w:rsidRPr="00723D48">
        <w:rPr>
          <w:sz w:val="24"/>
          <w:szCs w:val="24"/>
        </w:rPr>
        <w:t xml:space="preserve">arayı başkaca bir işlem yapmaksızın ödeme aracı olarak kullanabiliriz. Para dışındaki tüm varlıkların ödeme aracı olarak kullanılabilmeleri için önce paraya çevrilmeleri gerekir. Diğer varlıkların paraya çevrilmeleri bir zamanı ve çoğu zaman da ek bir maliyeti gerektirir. İkinci neden, alternatif finansal varlıkların getirileri hakkındaki belirsizliktir. Ekonomik ortam riskliyse </w:t>
      </w:r>
      <w:r w:rsidR="003F64C9">
        <w:rPr>
          <w:sz w:val="24"/>
          <w:szCs w:val="24"/>
        </w:rPr>
        <w:t>diğer</w:t>
      </w:r>
      <w:r w:rsidRPr="00723D48">
        <w:rPr>
          <w:sz w:val="24"/>
          <w:szCs w:val="24"/>
        </w:rPr>
        <w:t xml:space="preserve"> finansal varlıkların riskleri yüksek olabilir ve insanlar tasarruflarını para olarak tutmayı tercih ederler.</w:t>
      </w:r>
    </w:p>
    <w:p w:rsidR="00FA26FE" w:rsidRPr="00723D48" w:rsidRDefault="00FA26FE" w:rsidP="00FA26FE">
      <w:pPr>
        <w:spacing w:after="120" w:line="360" w:lineRule="auto"/>
        <w:ind w:firstLine="708"/>
        <w:jc w:val="both"/>
        <w:rPr>
          <w:sz w:val="24"/>
          <w:szCs w:val="24"/>
        </w:rPr>
      </w:pPr>
      <w:r w:rsidRPr="00723D48">
        <w:rPr>
          <w:sz w:val="24"/>
          <w:szCs w:val="24"/>
        </w:rPr>
        <w:t xml:space="preserve">Para dışındaki finansal varlıkların da değer saklama işlevini yerine getirmeleri ve bu finansal varlıkların bazılarının kolayca paraya çevrilebilir olmaları pratikte kullanılacak para tanımını da etkilemektedir. </w:t>
      </w:r>
      <w:r w:rsidR="00315507" w:rsidRPr="00723D48">
        <w:rPr>
          <w:sz w:val="24"/>
          <w:szCs w:val="24"/>
        </w:rPr>
        <w:t>Şimdi, kısaca çeşitli parasal büyüklükler üzerinde duralım.</w:t>
      </w:r>
    </w:p>
    <w:p w:rsidR="00FA26FE" w:rsidRPr="00723D48" w:rsidRDefault="00FA26FE" w:rsidP="0054278D">
      <w:pPr>
        <w:pStyle w:val="ListeParagraf"/>
        <w:numPr>
          <w:ilvl w:val="1"/>
          <w:numId w:val="42"/>
        </w:numPr>
        <w:spacing w:before="240" w:after="240" w:line="360" w:lineRule="auto"/>
        <w:ind w:left="1134" w:hanging="425"/>
        <w:jc w:val="both"/>
        <w:rPr>
          <w:b/>
          <w:bCs/>
          <w:sz w:val="24"/>
          <w:szCs w:val="24"/>
        </w:rPr>
      </w:pPr>
      <w:r w:rsidRPr="00723D48">
        <w:rPr>
          <w:b/>
          <w:bCs/>
          <w:sz w:val="24"/>
          <w:szCs w:val="24"/>
        </w:rPr>
        <w:t>PARASAL BÜYÜKLÜKLER</w:t>
      </w:r>
    </w:p>
    <w:p w:rsidR="00FA26FE" w:rsidRPr="00723D48" w:rsidRDefault="00FA26FE" w:rsidP="00FA26FE">
      <w:pPr>
        <w:spacing w:after="120" w:line="360" w:lineRule="auto"/>
        <w:jc w:val="both"/>
        <w:rPr>
          <w:sz w:val="24"/>
          <w:szCs w:val="24"/>
        </w:rPr>
      </w:pPr>
      <w:r w:rsidRPr="00723D48">
        <w:rPr>
          <w:sz w:val="24"/>
          <w:szCs w:val="24"/>
        </w:rPr>
        <w:t xml:space="preserve">Para sadece </w:t>
      </w:r>
      <w:r w:rsidR="003F64C9">
        <w:rPr>
          <w:sz w:val="24"/>
          <w:szCs w:val="24"/>
        </w:rPr>
        <w:t>kâğıt</w:t>
      </w:r>
      <w:r w:rsidRPr="00723D48">
        <w:rPr>
          <w:sz w:val="24"/>
          <w:szCs w:val="24"/>
        </w:rPr>
        <w:t xml:space="preserve"> ve madeni parayı değil mevduatı da kapsayan bir kavramdır. Mevduat </w:t>
      </w:r>
      <w:r w:rsidR="00C8238A">
        <w:rPr>
          <w:sz w:val="24"/>
          <w:szCs w:val="24"/>
        </w:rPr>
        <w:t xml:space="preserve">farklı </w:t>
      </w:r>
      <w:r w:rsidRPr="00723D48">
        <w:rPr>
          <w:sz w:val="24"/>
          <w:szCs w:val="24"/>
        </w:rPr>
        <w:t>vadelerde</w:t>
      </w:r>
      <w:r w:rsidR="00C8238A">
        <w:rPr>
          <w:sz w:val="24"/>
          <w:szCs w:val="24"/>
        </w:rPr>
        <w:t xml:space="preserve"> olabilmektedir</w:t>
      </w:r>
      <w:r w:rsidRPr="00723D48">
        <w:rPr>
          <w:sz w:val="24"/>
          <w:szCs w:val="24"/>
        </w:rPr>
        <w:t>. Kapsanan mevduatların vadesine göre</w:t>
      </w:r>
      <w:r w:rsidR="00C8238A">
        <w:rPr>
          <w:sz w:val="24"/>
          <w:szCs w:val="24"/>
        </w:rPr>
        <w:t xml:space="preserve"> de</w:t>
      </w:r>
      <w:r w:rsidRPr="00723D48">
        <w:rPr>
          <w:sz w:val="24"/>
          <w:szCs w:val="24"/>
        </w:rPr>
        <w:t xml:space="preserve"> farklı parasal varlıklar tanımlanmaktadır. </w:t>
      </w:r>
      <w:r w:rsidR="00C8238A">
        <w:rPr>
          <w:sz w:val="24"/>
          <w:szCs w:val="24"/>
        </w:rPr>
        <w:t>B</w:t>
      </w:r>
      <w:r w:rsidRPr="00723D48">
        <w:rPr>
          <w:sz w:val="24"/>
          <w:szCs w:val="24"/>
        </w:rPr>
        <w:t xml:space="preserve">ir de </w:t>
      </w:r>
      <w:r w:rsidR="00C8238A">
        <w:rPr>
          <w:sz w:val="24"/>
          <w:szCs w:val="24"/>
        </w:rPr>
        <w:t xml:space="preserve">kolaylıkla nakde çevrilebilen </w:t>
      </w:r>
      <w:r w:rsidRPr="00723D48">
        <w:rPr>
          <w:sz w:val="24"/>
          <w:szCs w:val="24"/>
        </w:rPr>
        <w:t xml:space="preserve">yatırım fonları vardır. Bazı parasal büyüklükler yatırım fonlarını da kapsar. </w:t>
      </w:r>
      <w:r w:rsidR="00C8238A">
        <w:rPr>
          <w:sz w:val="24"/>
          <w:szCs w:val="24"/>
        </w:rPr>
        <w:t>Bu nedenle, f</w:t>
      </w:r>
      <w:r w:rsidRPr="00723D48">
        <w:rPr>
          <w:sz w:val="24"/>
          <w:szCs w:val="24"/>
        </w:rPr>
        <w:t>inansal yenilikler arttıkça para tanımını değişmektedir.</w:t>
      </w:r>
    </w:p>
    <w:p w:rsidR="00FA26FE" w:rsidRPr="00723D48" w:rsidRDefault="00C8238A" w:rsidP="00FA26FE">
      <w:pPr>
        <w:spacing w:after="120" w:line="360" w:lineRule="auto"/>
        <w:ind w:firstLine="708"/>
        <w:jc w:val="both"/>
        <w:rPr>
          <w:sz w:val="24"/>
          <w:szCs w:val="24"/>
        </w:rPr>
      </w:pPr>
      <w:r>
        <w:rPr>
          <w:sz w:val="24"/>
          <w:szCs w:val="24"/>
        </w:rPr>
        <w:t xml:space="preserve">Kullanılan </w:t>
      </w:r>
      <w:r w:rsidR="00FA26FE" w:rsidRPr="00723D48">
        <w:rPr>
          <w:sz w:val="24"/>
          <w:szCs w:val="24"/>
        </w:rPr>
        <w:t xml:space="preserve">en </w:t>
      </w:r>
      <w:r w:rsidR="00FA26FE" w:rsidRPr="00723D48">
        <w:rPr>
          <w:i/>
          <w:sz w:val="24"/>
          <w:szCs w:val="24"/>
        </w:rPr>
        <w:t>dar</w:t>
      </w:r>
      <w:r w:rsidR="00FA26FE" w:rsidRPr="00723D48">
        <w:rPr>
          <w:sz w:val="24"/>
          <w:szCs w:val="24"/>
        </w:rPr>
        <w:t xml:space="preserve"> </w:t>
      </w:r>
      <w:r>
        <w:rPr>
          <w:sz w:val="24"/>
          <w:szCs w:val="24"/>
        </w:rPr>
        <w:t>kapsamlı</w:t>
      </w:r>
      <w:r w:rsidR="00FA26FE" w:rsidRPr="00723D48">
        <w:rPr>
          <w:sz w:val="24"/>
          <w:szCs w:val="24"/>
        </w:rPr>
        <w:t xml:space="preserve"> parasal büyüklük </w:t>
      </w:r>
      <w:r w:rsidR="00FA26FE" w:rsidRPr="00C8238A">
        <w:rPr>
          <w:i/>
          <w:sz w:val="24"/>
          <w:szCs w:val="24"/>
        </w:rPr>
        <w:t>dolaşımdaki paradır</w:t>
      </w:r>
      <w:r w:rsidR="00FA26FE" w:rsidRPr="00723D48">
        <w:rPr>
          <w:sz w:val="24"/>
          <w:szCs w:val="24"/>
        </w:rPr>
        <w:t>.</w:t>
      </w:r>
      <w:r>
        <w:rPr>
          <w:sz w:val="24"/>
          <w:szCs w:val="24"/>
        </w:rPr>
        <w:t xml:space="preserve"> Dolaşımdaki para halkın elindeki </w:t>
      </w:r>
      <w:r w:rsidR="004E6732">
        <w:rPr>
          <w:sz w:val="24"/>
          <w:szCs w:val="24"/>
        </w:rPr>
        <w:t xml:space="preserve">kâğıt </w:t>
      </w:r>
      <w:r w:rsidR="000B7709">
        <w:rPr>
          <w:sz w:val="24"/>
          <w:szCs w:val="24"/>
        </w:rPr>
        <w:t>ve</w:t>
      </w:r>
      <w:r w:rsidR="00FA26FE" w:rsidRPr="00723D48">
        <w:rPr>
          <w:sz w:val="24"/>
          <w:szCs w:val="24"/>
        </w:rPr>
        <w:t xml:space="preserve"> madenî para</w:t>
      </w:r>
      <w:r w:rsidR="000B7709">
        <w:rPr>
          <w:sz w:val="24"/>
          <w:szCs w:val="24"/>
        </w:rPr>
        <w:t>lar</w:t>
      </w:r>
      <w:r w:rsidR="00FA26FE" w:rsidRPr="00723D48">
        <w:rPr>
          <w:sz w:val="24"/>
          <w:szCs w:val="24"/>
        </w:rPr>
        <w:t xml:space="preserve">ın toplamından </w:t>
      </w:r>
      <w:r>
        <w:rPr>
          <w:sz w:val="24"/>
          <w:szCs w:val="24"/>
        </w:rPr>
        <w:t>oluşur. Kâğı</w:t>
      </w:r>
      <w:r w:rsidR="000B7709">
        <w:rPr>
          <w:sz w:val="24"/>
          <w:szCs w:val="24"/>
        </w:rPr>
        <w:t>t</w:t>
      </w:r>
      <w:r>
        <w:rPr>
          <w:sz w:val="24"/>
          <w:szCs w:val="24"/>
        </w:rPr>
        <w:t xml:space="preserve"> parayı merkez bankası, madeni paraları ise hazine </w:t>
      </w:r>
      <w:r w:rsidR="00FA26FE" w:rsidRPr="00723D48">
        <w:rPr>
          <w:sz w:val="24"/>
          <w:szCs w:val="24"/>
        </w:rPr>
        <w:t>ba</w:t>
      </w:r>
      <w:r>
        <w:rPr>
          <w:sz w:val="24"/>
          <w:szCs w:val="24"/>
        </w:rPr>
        <w:t xml:space="preserve">sar. </w:t>
      </w:r>
      <w:r w:rsidR="000B7709">
        <w:rPr>
          <w:sz w:val="24"/>
          <w:szCs w:val="24"/>
        </w:rPr>
        <w:t>Merkez bankasının bastığı toplam kâğıt para emisyon olarak adlandırılır. Dolaşımdaki para b</w:t>
      </w:r>
      <w:r>
        <w:rPr>
          <w:sz w:val="24"/>
          <w:szCs w:val="24"/>
        </w:rPr>
        <w:t>an</w:t>
      </w:r>
      <w:r w:rsidR="00FA26FE" w:rsidRPr="00723D48">
        <w:rPr>
          <w:sz w:val="24"/>
          <w:szCs w:val="24"/>
        </w:rPr>
        <w:t>kaların kasa</w:t>
      </w:r>
      <w:r>
        <w:rPr>
          <w:sz w:val="24"/>
          <w:szCs w:val="24"/>
        </w:rPr>
        <w:t>larındaki kâğıt</w:t>
      </w:r>
      <w:r w:rsidR="00FA26FE" w:rsidRPr="00723D48">
        <w:rPr>
          <w:sz w:val="24"/>
          <w:szCs w:val="24"/>
        </w:rPr>
        <w:t xml:space="preserve"> ve madenî paralar</w:t>
      </w:r>
      <w:r w:rsidR="000B7709">
        <w:rPr>
          <w:sz w:val="24"/>
          <w:szCs w:val="24"/>
        </w:rPr>
        <w:t>ı içermez ve</w:t>
      </w:r>
      <w:r w:rsidR="00FA26FE" w:rsidRPr="00723D48">
        <w:rPr>
          <w:sz w:val="24"/>
          <w:szCs w:val="24"/>
        </w:rPr>
        <w:t xml:space="preserve"> şöyle </w:t>
      </w:r>
      <w:r w:rsidR="000B7709">
        <w:rPr>
          <w:sz w:val="24"/>
          <w:szCs w:val="24"/>
        </w:rPr>
        <w:t>hesaplanır:</w:t>
      </w:r>
    </w:p>
    <w:p w:rsidR="00FA26FE" w:rsidRPr="00723D48" w:rsidRDefault="00FA26FE" w:rsidP="00FA26FE">
      <w:pPr>
        <w:pStyle w:val="ListeParagraf"/>
        <w:spacing w:after="120" w:line="360" w:lineRule="auto"/>
        <w:jc w:val="both"/>
        <w:rPr>
          <w:sz w:val="24"/>
          <w:szCs w:val="24"/>
        </w:rPr>
      </w:pPr>
      <w:r w:rsidRPr="00723D48">
        <w:rPr>
          <w:sz w:val="24"/>
          <w:szCs w:val="24"/>
        </w:rPr>
        <w:t xml:space="preserve">Dolaşımdaki Para = Dolaşıma Çıkan Banknot + Madenî Para - Bankaların Kasası </w:t>
      </w:r>
    </w:p>
    <w:p w:rsidR="00FA26FE" w:rsidRPr="00723D48" w:rsidRDefault="00FA26FE" w:rsidP="00FA26FE">
      <w:pPr>
        <w:pStyle w:val="ListeParagraf"/>
        <w:spacing w:after="120" w:line="360" w:lineRule="auto"/>
        <w:jc w:val="both"/>
        <w:rPr>
          <w:sz w:val="24"/>
          <w:szCs w:val="24"/>
        </w:rPr>
      </w:pPr>
      <w:r w:rsidRPr="00723D48">
        <w:rPr>
          <w:sz w:val="24"/>
          <w:szCs w:val="24"/>
        </w:rPr>
        <w:tab/>
        <w:t>ya da</w:t>
      </w:r>
    </w:p>
    <w:p w:rsidR="00FA26FE" w:rsidRPr="00723D48" w:rsidRDefault="00FA26FE" w:rsidP="00FA26FE">
      <w:pPr>
        <w:pStyle w:val="ListeParagraf"/>
        <w:spacing w:after="120" w:line="360" w:lineRule="auto"/>
        <w:jc w:val="both"/>
        <w:rPr>
          <w:sz w:val="24"/>
          <w:szCs w:val="24"/>
        </w:rPr>
      </w:pPr>
      <w:r w:rsidRPr="00723D48">
        <w:rPr>
          <w:sz w:val="24"/>
          <w:szCs w:val="24"/>
        </w:rPr>
        <w:t>Dolaşımdaki Para = Emisyon + Madenî Para – Bankaların Kasası</w:t>
      </w:r>
    </w:p>
    <w:p w:rsidR="00FA26FE" w:rsidRPr="00723D48" w:rsidRDefault="00FA26FE" w:rsidP="00FA26FE">
      <w:pPr>
        <w:spacing w:after="120" w:line="360" w:lineRule="auto"/>
        <w:jc w:val="both"/>
        <w:rPr>
          <w:sz w:val="24"/>
          <w:szCs w:val="24"/>
        </w:rPr>
      </w:pPr>
      <w:r w:rsidRPr="00723D48">
        <w:rPr>
          <w:sz w:val="24"/>
          <w:szCs w:val="24"/>
        </w:rPr>
        <w:t xml:space="preserve">Çok küçük miktarda olan madenî para bir tarafa bırakıldığında, dolaşımdaki para merkez bankasının kendi dışındaki kesimlere olan yükümlülüğünü gösterir. </w:t>
      </w:r>
    </w:p>
    <w:p w:rsidR="00FA26FE" w:rsidRPr="00723D48" w:rsidRDefault="00FA26FE" w:rsidP="00FA26FE">
      <w:pPr>
        <w:spacing w:after="120" w:line="360" w:lineRule="auto"/>
        <w:ind w:firstLine="708"/>
        <w:jc w:val="both"/>
        <w:rPr>
          <w:sz w:val="24"/>
          <w:szCs w:val="24"/>
        </w:rPr>
      </w:pPr>
      <w:r w:rsidRPr="00723D48">
        <w:rPr>
          <w:sz w:val="24"/>
          <w:szCs w:val="24"/>
        </w:rPr>
        <w:lastRenderedPageBreak/>
        <w:t>Merkez bankasının yükümlülüğü olan dolaşımdaki paraya, bankaların kendi dışındaki kesimlere yükümlülüğü olan vadesiz mevduat eklendiğinde M1 para arzına ulaşılmaktadır:</w:t>
      </w:r>
    </w:p>
    <w:p w:rsidR="00FA26FE" w:rsidRPr="00723D48" w:rsidRDefault="00FA26FE" w:rsidP="00FA26FE">
      <w:pPr>
        <w:spacing w:after="120" w:line="360" w:lineRule="auto"/>
        <w:ind w:left="1800"/>
        <w:jc w:val="both"/>
        <w:rPr>
          <w:sz w:val="24"/>
          <w:szCs w:val="24"/>
        </w:rPr>
      </w:pPr>
      <w:r w:rsidRPr="00723D48">
        <w:rPr>
          <w:sz w:val="24"/>
          <w:szCs w:val="24"/>
        </w:rPr>
        <w:t>M1 = Dolaşımdaki Para + Vadesiz Mevduat</w:t>
      </w:r>
    </w:p>
    <w:p w:rsidR="00FA26FE" w:rsidRPr="00723D48" w:rsidRDefault="000B7709" w:rsidP="00FA26FE">
      <w:pPr>
        <w:spacing w:after="120" w:line="360" w:lineRule="auto"/>
        <w:jc w:val="both"/>
        <w:rPr>
          <w:sz w:val="24"/>
          <w:szCs w:val="24"/>
        </w:rPr>
      </w:pPr>
      <w:r>
        <w:rPr>
          <w:sz w:val="24"/>
          <w:szCs w:val="24"/>
        </w:rPr>
        <w:t>V</w:t>
      </w:r>
      <w:r w:rsidR="00FA26FE" w:rsidRPr="00723D48">
        <w:rPr>
          <w:sz w:val="24"/>
          <w:szCs w:val="24"/>
        </w:rPr>
        <w:t xml:space="preserve">adesiz mevduat lira </w:t>
      </w:r>
      <w:r>
        <w:rPr>
          <w:sz w:val="24"/>
          <w:szCs w:val="24"/>
        </w:rPr>
        <w:t xml:space="preserve">ve </w:t>
      </w:r>
      <w:r w:rsidR="00FA26FE" w:rsidRPr="00723D48">
        <w:rPr>
          <w:sz w:val="24"/>
          <w:szCs w:val="24"/>
        </w:rPr>
        <w:t>yabancı para</w:t>
      </w:r>
      <w:r>
        <w:rPr>
          <w:sz w:val="24"/>
          <w:szCs w:val="24"/>
        </w:rPr>
        <w:t>lar cinsinden mevduatları kapsa</w:t>
      </w:r>
      <w:r w:rsidR="00FA26FE" w:rsidRPr="00723D48">
        <w:rPr>
          <w:sz w:val="24"/>
          <w:szCs w:val="24"/>
        </w:rPr>
        <w:t xml:space="preserve">r. Vadesiz mevduata </w:t>
      </w:r>
      <w:r>
        <w:rPr>
          <w:sz w:val="24"/>
          <w:szCs w:val="24"/>
        </w:rPr>
        <w:t>göre</w:t>
      </w:r>
      <w:r w:rsidR="00FA26FE" w:rsidRPr="00723D48">
        <w:rPr>
          <w:sz w:val="24"/>
          <w:szCs w:val="24"/>
        </w:rPr>
        <w:t xml:space="preserve"> daha az likit olan vadeli mevduat M1’e eklendiğinde ise M2 tanımına ulaşılır:</w:t>
      </w:r>
    </w:p>
    <w:p w:rsidR="00FA26FE" w:rsidRPr="00723D48" w:rsidRDefault="00FA26FE" w:rsidP="00FA26FE">
      <w:pPr>
        <w:spacing w:after="120" w:line="360" w:lineRule="auto"/>
        <w:ind w:left="1800"/>
        <w:jc w:val="both"/>
        <w:rPr>
          <w:sz w:val="24"/>
          <w:szCs w:val="24"/>
        </w:rPr>
      </w:pPr>
      <w:r w:rsidRPr="00723D48">
        <w:rPr>
          <w:sz w:val="24"/>
          <w:szCs w:val="24"/>
        </w:rPr>
        <w:t>M2 = M1 + Vadeli Mevduat</w:t>
      </w:r>
    </w:p>
    <w:p w:rsidR="00FA26FE" w:rsidRPr="00723D48" w:rsidRDefault="000B7709" w:rsidP="00FA26FE">
      <w:pPr>
        <w:spacing w:after="120" w:line="360" w:lineRule="auto"/>
        <w:jc w:val="both"/>
        <w:rPr>
          <w:sz w:val="24"/>
          <w:szCs w:val="24"/>
        </w:rPr>
      </w:pPr>
      <w:r>
        <w:rPr>
          <w:sz w:val="24"/>
          <w:szCs w:val="24"/>
        </w:rPr>
        <w:t>V</w:t>
      </w:r>
      <w:r w:rsidR="00FA26FE" w:rsidRPr="00723D48">
        <w:rPr>
          <w:sz w:val="24"/>
          <w:szCs w:val="24"/>
        </w:rPr>
        <w:t>adeli mevduat</w:t>
      </w:r>
      <w:r>
        <w:rPr>
          <w:sz w:val="24"/>
          <w:szCs w:val="24"/>
        </w:rPr>
        <w:t xml:space="preserve"> da </w:t>
      </w:r>
      <w:r w:rsidR="00FA26FE" w:rsidRPr="00723D48">
        <w:rPr>
          <w:sz w:val="24"/>
          <w:szCs w:val="24"/>
        </w:rPr>
        <w:t xml:space="preserve">lira </w:t>
      </w:r>
      <w:r>
        <w:rPr>
          <w:sz w:val="24"/>
          <w:szCs w:val="24"/>
        </w:rPr>
        <w:t>v</w:t>
      </w:r>
      <w:r w:rsidR="00FA26FE" w:rsidRPr="00723D48">
        <w:rPr>
          <w:sz w:val="24"/>
          <w:szCs w:val="24"/>
        </w:rPr>
        <w:t>e yabancı para cinsinden vadeli mevduatlar</w:t>
      </w:r>
      <w:r>
        <w:rPr>
          <w:sz w:val="24"/>
          <w:szCs w:val="24"/>
        </w:rPr>
        <w:t>ı kapsar</w:t>
      </w:r>
      <w:r w:rsidR="00FA26FE" w:rsidRPr="00723D48">
        <w:rPr>
          <w:sz w:val="24"/>
          <w:szCs w:val="24"/>
        </w:rPr>
        <w:t xml:space="preserve">. </w:t>
      </w:r>
    </w:p>
    <w:p w:rsidR="00FA26FE" w:rsidRPr="00723D48" w:rsidRDefault="00FA26FE" w:rsidP="00FA26FE">
      <w:pPr>
        <w:spacing w:after="120" w:line="360" w:lineRule="auto"/>
        <w:ind w:firstLine="708"/>
        <w:jc w:val="both"/>
        <w:rPr>
          <w:sz w:val="24"/>
          <w:szCs w:val="24"/>
        </w:rPr>
      </w:pPr>
      <w:r w:rsidRPr="00723D48">
        <w:rPr>
          <w:sz w:val="24"/>
          <w:szCs w:val="24"/>
        </w:rPr>
        <w:t xml:space="preserve">En geniş tanımlı parasal büyüklük M3’tür. </w:t>
      </w:r>
    </w:p>
    <w:p w:rsidR="00FA26FE" w:rsidRPr="00723D48" w:rsidRDefault="00FA26FE" w:rsidP="00FA26FE">
      <w:pPr>
        <w:spacing w:after="0" w:line="240" w:lineRule="auto"/>
        <w:ind w:left="708"/>
        <w:jc w:val="both"/>
        <w:rPr>
          <w:sz w:val="24"/>
          <w:szCs w:val="24"/>
        </w:rPr>
      </w:pPr>
      <w:r w:rsidRPr="00723D48">
        <w:rPr>
          <w:sz w:val="24"/>
          <w:szCs w:val="24"/>
        </w:rPr>
        <w:t xml:space="preserve">M3 = M2 + Repo + Para Piyasası Fonları (B Tipi Likit Fonlar) + İhraç Edilen Menkul </w:t>
      </w:r>
    </w:p>
    <w:p w:rsidR="00FA26FE" w:rsidRPr="00723D48" w:rsidRDefault="00FA26FE" w:rsidP="00FA26FE">
      <w:pPr>
        <w:spacing w:after="240" w:line="240" w:lineRule="auto"/>
        <w:jc w:val="both"/>
        <w:rPr>
          <w:sz w:val="24"/>
          <w:szCs w:val="24"/>
        </w:rPr>
      </w:pPr>
      <w:r w:rsidRPr="00723D48">
        <w:rPr>
          <w:sz w:val="24"/>
          <w:szCs w:val="24"/>
        </w:rPr>
        <w:t xml:space="preserve">                     </w:t>
      </w:r>
      <w:r w:rsidR="00706BE2">
        <w:rPr>
          <w:sz w:val="24"/>
          <w:szCs w:val="24"/>
        </w:rPr>
        <w:t>Değer</w:t>
      </w:r>
      <w:r w:rsidRPr="00723D48">
        <w:rPr>
          <w:sz w:val="24"/>
          <w:szCs w:val="24"/>
        </w:rPr>
        <w:t>ler</w:t>
      </w:r>
    </w:p>
    <w:p w:rsidR="00FA26FE" w:rsidRPr="00723D48" w:rsidRDefault="00FA26FE" w:rsidP="0054278D">
      <w:pPr>
        <w:pStyle w:val="ListeParagraf"/>
        <w:numPr>
          <w:ilvl w:val="1"/>
          <w:numId w:val="42"/>
        </w:numPr>
        <w:spacing w:before="480" w:after="240" w:line="360" w:lineRule="auto"/>
        <w:ind w:left="1276" w:hanging="567"/>
        <w:jc w:val="both"/>
        <w:rPr>
          <w:sz w:val="24"/>
          <w:szCs w:val="24"/>
        </w:rPr>
      </w:pPr>
      <w:r w:rsidRPr="00723D48">
        <w:rPr>
          <w:b/>
          <w:bCs/>
          <w:sz w:val="24"/>
          <w:szCs w:val="24"/>
        </w:rPr>
        <w:t>ÖDEMELER SİSTEMİNİN GELİŞİMİ</w:t>
      </w:r>
    </w:p>
    <w:p w:rsidR="00FA26FE" w:rsidRPr="00723D48" w:rsidRDefault="00FA26FE" w:rsidP="00FA26FE">
      <w:pPr>
        <w:spacing w:after="120" w:line="360" w:lineRule="auto"/>
        <w:jc w:val="both"/>
        <w:rPr>
          <w:sz w:val="24"/>
          <w:szCs w:val="24"/>
        </w:rPr>
      </w:pPr>
      <w:r w:rsidRPr="00723D48">
        <w:rPr>
          <w:sz w:val="24"/>
          <w:szCs w:val="24"/>
        </w:rPr>
        <w:t xml:space="preserve">Para geçmişten günümüze değişime uğramış, başlangıçtaki mal para sisteminden günümüzde elektronik fon transfer sistemine giden bir süreçten geçilmiştir. Ödemeler sisteminin paranın ortaya çıkışından bugüne kadarki evrimini aşağıdaki gibi özetleyebiliriz. </w:t>
      </w:r>
    </w:p>
    <w:p w:rsidR="00FA26FE" w:rsidRPr="00723D48" w:rsidRDefault="00FA26FE" w:rsidP="00FA26FE">
      <w:pPr>
        <w:pStyle w:val="ListeParagraf"/>
        <w:numPr>
          <w:ilvl w:val="0"/>
          <w:numId w:val="2"/>
        </w:numPr>
        <w:spacing w:after="120" w:line="360" w:lineRule="auto"/>
        <w:ind w:left="993" w:hanging="284"/>
        <w:jc w:val="both"/>
        <w:rPr>
          <w:sz w:val="24"/>
          <w:szCs w:val="24"/>
        </w:rPr>
      </w:pPr>
      <w:r w:rsidRPr="00723D48">
        <w:rPr>
          <w:b/>
          <w:bCs/>
          <w:sz w:val="24"/>
          <w:szCs w:val="24"/>
        </w:rPr>
        <w:t>Mal Para</w:t>
      </w:r>
    </w:p>
    <w:p w:rsidR="001E4820" w:rsidRPr="005D0579" w:rsidRDefault="001E4820" w:rsidP="005D0579">
      <w:pPr>
        <w:spacing w:after="120" w:line="360" w:lineRule="auto"/>
        <w:jc w:val="both"/>
        <w:rPr>
          <w:sz w:val="24"/>
          <w:szCs w:val="24"/>
        </w:rPr>
      </w:pPr>
      <w:r w:rsidRPr="005D0579">
        <w:rPr>
          <w:sz w:val="24"/>
          <w:szCs w:val="24"/>
        </w:rPr>
        <w:t xml:space="preserve">Takas ekonomisinin yarattığı büyük zorluk, herkesin değişimlerde kabul ettiği bir nesnenin bulunmasıyla ortadan kalkmıştır. Bu nesne önceleri bir mal olmuştur. Değişimlerde kullanılan ve dolayısıyla genel kabul gören bu mala, </w:t>
      </w:r>
      <w:r w:rsidRPr="005D0579">
        <w:rPr>
          <w:i/>
          <w:sz w:val="24"/>
          <w:szCs w:val="24"/>
        </w:rPr>
        <w:t>mal para</w:t>
      </w:r>
      <w:r w:rsidRPr="005D0579">
        <w:rPr>
          <w:sz w:val="24"/>
          <w:szCs w:val="24"/>
        </w:rPr>
        <w:t xml:space="preserve"> adı verilmektedir. Tarihte, deniz kabuğu, bazı </w:t>
      </w:r>
      <w:r w:rsidRPr="005D0579">
        <w:rPr>
          <w:sz w:val="24"/>
          <w:szCs w:val="24"/>
          <w:lang w:val="nn-NO"/>
        </w:rPr>
        <w:t>hayvanlar, balina di</w:t>
      </w:r>
      <w:r w:rsidRPr="005D0579">
        <w:rPr>
          <w:sz w:val="24"/>
          <w:szCs w:val="24"/>
        </w:rPr>
        <w:t>ş</w:t>
      </w:r>
      <w:r w:rsidRPr="005D0579">
        <w:rPr>
          <w:sz w:val="24"/>
          <w:szCs w:val="24"/>
          <w:lang w:val="nn-NO"/>
        </w:rPr>
        <w:t>i, çe</w:t>
      </w:r>
      <w:r w:rsidRPr="005D0579">
        <w:rPr>
          <w:sz w:val="24"/>
          <w:szCs w:val="24"/>
        </w:rPr>
        <w:t>ş</w:t>
      </w:r>
      <w:r w:rsidRPr="005D0579">
        <w:rPr>
          <w:sz w:val="24"/>
          <w:szCs w:val="24"/>
          <w:lang w:val="nn-NO"/>
        </w:rPr>
        <w:t>itli baharatlar, fildi</w:t>
      </w:r>
      <w:r w:rsidRPr="005D0579">
        <w:rPr>
          <w:sz w:val="24"/>
          <w:szCs w:val="24"/>
        </w:rPr>
        <w:t>ş</w:t>
      </w:r>
      <w:r w:rsidRPr="005D0579">
        <w:rPr>
          <w:sz w:val="24"/>
          <w:szCs w:val="24"/>
          <w:lang w:val="nn-NO"/>
        </w:rPr>
        <w:t>i, papirüs gibi farkl</w:t>
      </w:r>
      <w:r w:rsidRPr="005D0579">
        <w:rPr>
          <w:sz w:val="24"/>
          <w:szCs w:val="24"/>
        </w:rPr>
        <w:t xml:space="preserve">ı </w:t>
      </w:r>
      <w:r w:rsidRPr="005D0579">
        <w:rPr>
          <w:sz w:val="24"/>
          <w:szCs w:val="24"/>
          <w:lang w:val="nn-NO"/>
        </w:rPr>
        <w:t>nesnelerin para</w:t>
      </w:r>
      <w:r w:rsidRPr="005D0579">
        <w:rPr>
          <w:sz w:val="24"/>
          <w:szCs w:val="24"/>
        </w:rPr>
        <w:t xml:space="preserve"> yerine geçtiği bilinmektedir. </w:t>
      </w:r>
    </w:p>
    <w:p w:rsidR="001E4820" w:rsidRPr="005D0579" w:rsidRDefault="001E4820" w:rsidP="001E4820">
      <w:pPr>
        <w:spacing w:after="120" w:line="360" w:lineRule="auto"/>
        <w:ind w:firstLine="708"/>
        <w:jc w:val="both"/>
        <w:rPr>
          <w:sz w:val="24"/>
          <w:szCs w:val="24"/>
        </w:rPr>
      </w:pPr>
      <w:r w:rsidRPr="005D0579">
        <w:rPr>
          <w:sz w:val="24"/>
          <w:szCs w:val="24"/>
        </w:rPr>
        <w:t>Mal paralar değişimlerde genel kabul gördüler. Genel kabul görme, bir nesnenin değişim aracı olabilmesi için en önemli özelliktir. Ancak değişim aracı olarak kullanılacak nesneden beklenen başka özellikler de vardır. Bu özellikler şunlardır: bölünebilirlik, taşınabilirlik, bozulmazlık ve bir standarda sahip olma.</w:t>
      </w:r>
    </w:p>
    <w:p w:rsidR="001E4820" w:rsidRDefault="002477D9" w:rsidP="001E4820">
      <w:pPr>
        <w:spacing w:after="120" w:line="360" w:lineRule="auto"/>
        <w:ind w:firstLine="708"/>
        <w:jc w:val="both"/>
        <w:rPr>
          <w:sz w:val="24"/>
          <w:szCs w:val="24"/>
        </w:rPr>
      </w:pPr>
      <w:r>
        <w:rPr>
          <w:sz w:val="24"/>
          <w:szCs w:val="24"/>
        </w:rPr>
        <w:t>Geçmişte</w:t>
      </w:r>
      <w:r w:rsidR="001E4820" w:rsidRPr="005D0579">
        <w:rPr>
          <w:sz w:val="24"/>
          <w:szCs w:val="24"/>
        </w:rPr>
        <w:t xml:space="preserve"> kullanılan mal paraların değişime uğramalarının en önemli nedenlerinden biri bu özellikleri sağlama dereceleri ile ilgilidir. İnsanoğlu bölünebilen, kolaylıkla standardize edilebilen, taşınabilen ve bozulmayan nesneler aramıştır. Bu arayış onları değerli madenlere </w:t>
      </w:r>
      <w:r w:rsidR="001E4820" w:rsidRPr="005D0579">
        <w:rPr>
          <w:sz w:val="24"/>
          <w:szCs w:val="24"/>
        </w:rPr>
        <w:lastRenderedPageBreak/>
        <w:t xml:space="preserve">yöneltmiştir. </w:t>
      </w:r>
      <w:r w:rsidR="005D0579">
        <w:rPr>
          <w:sz w:val="24"/>
          <w:szCs w:val="24"/>
        </w:rPr>
        <w:t>D</w:t>
      </w:r>
      <w:r w:rsidR="001E4820" w:rsidRPr="005D0579">
        <w:rPr>
          <w:sz w:val="24"/>
          <w:szCs w:val="24"/>
        </w:rPr>
        <w:t>eğerli madenler ve onlardan yapılan sikke</w:t>
      </w:r>
      <w:r w:rsidR="000B7709">
        <w:rPr>
          <w:sz w:val="24"/>
          <w:szCs w:val="24"/>
        </w:rPr>
        <w:t>ler</w:t>
      </w:r>
      <w:r w:rsidR="001E4820" w:rsidRPr="005D0579">
        <w:rPr>
          <w:sz w:val="24"/>
          <w:szCs w:val="24"/>
        </w:rPr>
        <w:t xml:space="preserve"> sözü edilen özelliklerin çoğunu taşımak</w:t>
      </w:r>
      <w:r w:rsidR="005D0579">
        <w:rPr>
          <w:sz w:val="24"/>
          <w:szCs w:val="24"/>
        </w:rPr>
        <w:t>la birlikte</w:t>
      </w:r>
      <w:r w:rsidR="009A0604">
        <w:rPr>
          <w:sz w:val="24"/>
          <w:szCs w:val="24"/>
        </w:rPr>
        <w:t xml:space="preserve"> paranın evrim süreci durmamıştır.</w:t>
      </w:r>
      <w:r w:rsidR="001E4820" w:rsidRPr="005D0579">
        <w:rPr>
          <w:sz w:val="24"/>
          <w:szCs w:val="24"/>
        </w:rPr>
        <w:t xml:space="preserve"> </w:t>
      </w:r>
    </w:p>
    <w:p w:rsidR="005D0579" w:rsidRPr="00723D48" w:rsidRDefault="005D0579" w:rsidP="005D0579">
      <w:pPr>
        <w:spacing w:after="120" w:line="360" w:lineRule="auto"/>
        <w:ind w:firstLine="708"/>
        <w:jc w:val="both"/>
        <w:rPr>
          <w:sz w:val="24"/>
          <w:szCs w:val="24"/>
        </w:rPr>
      </w:pPr>
      <w:r w:rsidRPr="00723D48">
        <w:rPr>
          <w:sz w:val="24"/>
          <w:szCs w:val="24"/>
        </w:rPr>
        <w:t>Mal para kullanılırken karşılaşılan en büyük sorun, paraların bir yerden başka bir yere taşımanın güçlüğüdür. Özellikle değerli madenlerden elde edilen mal paralarda karşılaşılan ikinci sorun ise paranın değerli maden içeriği ile nominal değerinin zamanla farklılaşması oldu. Başlangıçta, mal paranın değerli maden içeriği ile nominal değeri aynıydı. Oysa zamanla, örneğin savaşları finanse etmek amacıyla, mal paranın değerli maden içeriğinin azaltılması sorunlar doğurmaya başladı. Piyasada maden içeriği yüksek ve düşük olan aynı nominal değerde mal para bulun</w:t>
      </w:r>
      <w:r w:rsidR="009A0604">
        <w:rPr>
          <w:sz w:val="24"/>
          <w:szCs w:val="24"/>
        </w:rPr>
        <w:t xml:space="preserve">ması </w:t>
      </w:r>
      <w:r w:rsidRPr="00723D48">
        <w:rPr>
          <w:sz w:val="24"/>
          <w:szCs w:val="24"/>
        </w:rPr>
        <w:t xml:space="preserve">ticareti </w:t>
      </w:r>
      <w:r w:rsidR="009A0604">
        <w:rPr>
          <w:sz w:val="24"/>
          <w:szCs w:val="24"/>
        </w:rPr>
        <w:t>zorlaştırmıştır</w:t>
      </w:r>
      <w:r w:rsidRPr="00723D48">
        <w:rPr>
          <w:sz w:val="24"/>
          <w:szCs w:val="24"/>
        </w:rPr>
        <w:t xml:space="preserve">. </w:t>
      </w:r>
    </w:p>
    <w:p w:rsidR="001E4820" w:rsidRPr="001E4820" w:rsidRDefault="009A0604" w:rsidP="001E4820">
      <w:pPr>
        <w:spacing w:after="120" w:line="360" w:lineRule="auto"/>
        <w:ind w:firstLine="708"/>
        <w:jc w:val="both"/>
        <w:rPr>
          <w:color w:val="0070C0"/>
          <w:sz w:val="24"/>
          <w:szCs w:val="24"/>
        </w:rPr>
      </w:pPr>
      <w:r w:rsidRPr="00723D48">
        <w:rPr>
          <w:sz w:val="24"/>
          <w:szCs w:val="24"/>
        </w:rPr>
        <w:t xml:space="preserve">Değerli madenlerden üretilen ve mal para olarak tanımlanan paraların ödemeler sisteminde kullanımı sırasında ortaya çıkan zorluklar </w:t>
      </w:r>
      <w:r w:rsidRPr="00723D48">
        <w:rPr>
          <w:bCs/>
          <w:i/>
          <w:sz w:val="24"/>
          <w:szCs w:val="24"/>
        </w:rPr>
        <w:t>itibari para</w:t>
      </w:r>
      <w:r>
        <w:rPr>
          <w:bCs/>
          <w:i/>
          <w:sz w:val="24"/>
          <w:szCs w:val="24"/>
        </w:rPr>
        <w:t xml:space="preserve">nın </w:t>
      </w:r>
      <w:r w:rsidRPr="009A0604">
        <w:rPr>
          <w:bCs/>
          <w:sz w:val="24"/>
          <w:szCs w:val="24"/>
        </w:rPr>
        <w:t>doğmasına yol açmıştır</w:t>
      </w:r>
      <w:r>
        <w:rPr>
          <w:bCs/>
          <w:i/>
          <w:sz w:val="24"/>
          <w:szCs w:val="24"/>
        </w:rPr>
        <w:t>.</w:t>
      </w:r>
      <w:r w:rsidR="001E4820" w:rsidRPr="001E4820">
        <w:rPr>
          <w:color w:val="0070C0"/>
          <w:sz w:val="24"/>
          <w:szCs w:val="24"/>
        </w:rPr>
        <w:t xml:space="preserve"> </w:t>
      </w:r>
    </w:p>
    <w:p w:rsidR="00FA26FE" w:rsidRPr="00723D48" w:rsidRDefault="00FA26FE" w:rsidP="00FA26FE">
      <w:pPr>
        <w:pStyle w:val="ListeParagraf"/>
        <w:numPr>
          <w:ilvl w:val="0"/>
          <w:numId w:val="2"/>
        </w:numPr>
        <w:spacing w:after="120" w:line="360" w:lineRule="auto"/>
        <w:ind w:left="993" w:hanging="284"/>
        <w:jc w:val="both"/>
        <w:rPr>
          <w:sz w:val="24"/>
          <w:szCs w:val="24"/>
        </w:rPr>
      </w:pPr>
      <w:r w:rsidRPr="00723D48">
        <w:rPr>
          <w:b/>
          <w:bCs/>
          <w:sz w:val="24"/>
          <w:szCs w:val="24"/>
        </w:rPr>
        <w:t>İtibari Para</w:t>
      </w:r>
    </w:p>
    <w:p w:rsidR="00FA26FE" w:rsidRPr="00723D48" w:rsidRDefault="00051B6A" w:rsidP="00FA26FE">
      <w:pPr>
        <w:spacing w:after="120" w:line="360" w:lineRule="auto"/>
        <w:jc w:val="both"/>
        <w:rPr>
          <w:sz w:val="24"/>
          <w:szCs w:val="24"/>
        </w:rPr>
      </w:pPr>
      <w:r>
        <w:rPr>
          <w:sz w:val="24"/>
          <w:szCs w:val="24"/>
        </w:rPr>
        <w:t>Mal para değerinin yapılmakta olan nesnenin değerinden alırken, i</w:t>
      </w:r>
      <w:r w:rsidR="00330CF5" w:rsidRPr="00330CF5">
        <w:rPr>
          <w:sz w:val="24"/>
          <w:szCs w:val="24"/>
        </w:rPr>
        <w:t xml:space="preserve">tibari paranın temsil ettiği değer dışında kendiliğinden bir kullanım değeri yoktur. Devlet itibari parayı yasal değişim aracı olarak ilan ettiği için o para değişimlerde herkes tarafından kabul ediliyor. İtibari paranın mal paradan temel farkı budur. İtibari para </w:t>
      </w:r>
      <w:r w:rsidR="009A0604" w:rsidRPr="00330CF5">
        <w:rPr>
          <w:sz w:val="24"/>
          <w:szCs w:val="24"/>
        </w:rPr>
        <w:t>kâğıt para</w:t>
      </w:r>
      <w:r w:rsidR="00330CF5" w:rsidRPr="00330CF5">
        <w:rPr>
          <w:sz w:val="24"/>
          <w:szCs w:val="24"/>
        </w:rPr>
        <w:t xml:space="preserve"> ve madeni bozuk paralar şeklinde basılmıştır. </w:t>
      </w:r>
      <w:r w:rsidR="009A0604" w:rsidRPr="00330CF5">
        <w:rPr>
          <w:sz w:val="24"/>
          <w:szCs w:val="24"/>
        </w:rPr>
        <w:t xml:space="preserve">Başlangıçta kâğıt paraları basanlar istenildiğinde vermek üzere bunların altın ya da gümüş karşılığını bulundurmak zorundaydılar. Sonra basılan kâğıt para karşılığında değerli maden bulundurma zorunluluğu oradan kalktı. Bugün kullandığımız paranın itibari değeri vardır, yapıldığı nesneden kaynaklanan bir değeri yoktur. Bu nedenle itibari para olarak adlandırılmaktadır. </w:t>
      </w:r>
      <w:r w:rsidR="00330CF5">
        <w:rPr>
          <w:color w:val="0070C0"/>
          <w:sz w:val="24"/>
          <w:szCs w:val="24"/>
          <w:lang w:val="pt-BR"/>
        </w:rPr>
        <w:t xml:space="preserve"> </w:t>
      </w:r>
    </w:p>
    <w:p w:rsidR="00FA26FE" w:rsidRPr="00723D48" w:rsidRDefault="00FA26FE" w:rsidP="00FA26FE">
      <w:pPr>
        <w:pStyle w:val="ListeParagraf"/>
        <w:numPr>
          <w:ilvl w:val="0"/>
          <w:numId w:val="2"/>
        </w:numPr>
        <w:spacing w:before="120" w:after="120" w:line="360" w:lineRule="auto"/>
        <w:ind w:left="993" w:hanging="284"/>
        <w:jc w:val="both"/>
        <w:rPr>
          <w:sz w:val="24"/>
          <w:szCs w:val="24"/>
        </w:rPr>
      </w:pPr>
      <w:r w:rsidRPr="00723D48">
        <w:rPr>
          <w:b/>
          <w:bCs/>
          <w:sz w:val="24"/>
          <w:szCs w:val="24"/>
        </w:rPr>
        <w:t>Çek</w:t>
      </w:r>
    </w:p>
    <w:p w:rsidR="00FA26FE" w:rsidRPr="00723D48" w:rsidRDefault="00FA26FE" w:rsidP="00FA26FE">
      <w:pPr>
        <w:spacing w:after="120" w:line="360" w:lineRule="auto"/>
        <w:jc w:val="both"/>
        <w:rPr>
          <w:sz w:val="24"/>
          <w:szCs w:val="24"/>
        </w:rPr>
      </w:pPr>
      <w:r w:rsidRPr="00723D48">
        <w:rPr>
          <w:sz w:val="24"/>
          <w:szCs w:val="24"/>
        </w:rPr>
        <w:t>İtibari paranın büyük tutarlı ödemeler yapılırken bir yerden başka bir yere taşınması oldukça pahalı ve güç bir işlemdir. Örneğin, 100 milyon liralık bir ödeme yapılacağını düşünelim. Şu anda en yüksek nominal değere sahip olan banknot 200 liradır. Bu durumda, tam 500 bin tane 200 liranın el değiştirmesi gerekir. Bu kadar kâğıt paranın</w:t>
      </w:r>
      <w:r w:rsidR="00330CF5">
        <w:rPr>
          <w:sz w:val="24"/>
          <w:szCs w:val="24"/>
        </w:rPr>
        <w:t>, çalınma riski nedeniyle,</w:t>
      </w:r>
      <w:r w:rsidRPr="00723D48">
        <w:rPr>
          <w:sz w:val="24"/>
          <w:szCs w:val="24"/>
        </w:rPr>
        <w:t xml:space="preserve"> güvenle bir yerden diğerine taşınması bir sorundur. Dolayısıyla, başka bir ödeme mekanizmasına ihtiyaç vardır. Çek sistemi bu ihtiyaca cevap vermektedir. Çek, </w:t>
      </w:r>
      <w:r w:rsidR="00A34492">
        <w:rPr>
          <w:sz w:val="24"/>
          <w:szCs w:val="24"/>
        </w:rPr>
        <w:t xml:space="preserve">mevduat sahibinin bankadaki hesabından başka bir hesaba ödeme yapılması için verdiği bir ödeme emridir. Banka, çekte yazılı tutarı çeki yazanın hesabından </w:t>
      </w:r>
      <w:r w:rsidRPr="00723D48">
        <w:rPr>
          <w:sz w:val="24"/>
          <w:szCs w:val="24"/>
        </w:rPr>
        <w:t xml:space="preserve">alacaklı kişinin banka hesabına </w:t>
      </w:r>
      <w:r w:rsidR="00A34492">
        <w:rPr>
          <w:sz w:val="24"/>
          <w:szCs w:val="24"/>
        </w:rPr>
        <w:lastRenderedPageBreak/>
        <w:t>ak</w:t>
      </w:r>
      <w:r w:rsidRPr="00723D48">
        <w:rPr>
          <w:sz w:val="24"/>
          <w:szCs w:val="24"/>
        </w:rPr>
        <w:t>t</w:t>
      </w:r>
      <w:r w:rsidR="00A34492">
        <w:rPr>
          <w:sz w:val="24"/>
          <w:szCs w:val="24"/>
        </w:rPr>
        <w:t>a</w:t>
      </w:r>
      <w:r w:rsidRPr="00723D48">
        <w:rPr>
          <w:sz w:val="24"/>
          <w:szCs w:val="24"/>
        </w:rPr>
        <w:t xml:space="preserve">rmaktadır. Bu nedenle çek, kâğıt para kullanımından kaynaklanan taşıma zorluklarının </w:t>
      </w:r>
      <w:r w:rsidR="005573F7">
        <w:rPr>
          <w:sz w:val="24"/>
          <w:szCs w:val="24"/>
        </w:rPr>
        <w:t xml:space="preserve">ve çalınma riskinin </w:t>
      </w:r>
      <w:r w:rsidRPr="00723D48">
        <w:rPr>
          <w:sz w:val="24"/>
          <w:szCs w:val="24"/>
        </w:rPr>
        <w:t xml:space="preserve">giderilmesi açısından oldukça önemli bir yeniliktir. </w:t>
      </w:r>
    </w:p>
    <w:p w:rsidR="00FA26FE" w:rsidRPr="00723D48" w:rsidRDefault="00FA26FE" w:rsidP="00FA26FE">
      <w:pPr>
        <w:spacing w:after="120" w:line="360" w:lineRule="auto"/>
        <w:ind w:firstLine="708"/>
        <w:jc w:val="both"/>
        <w:rPr>
          <w:sz w:val="24"/>
          <w:szCs w:val="24"/>
        </w:rPr>
      </w:pPr>
      <w:r w:rsidRPr="00723D48">
        <w:rPr>
          <w:sz w:val="24"/>
          <w:szCs w:val="24"/>
        </w:rPr>
        <w:t>Ancak çek hesabının kullanı</w:t>
      </w:r>
      <w:r w:rsidR="005573F7">
        <w:rPr>
          <w:sz w:val="24"/>
          <w:szCs w:val="24"/>
        </w:rPr>
        <w:t>lması</w:t>
      </w:r>
      <w:r w:rsidRPr="00723D48">
        <w:rPr>
          <w:sz w:val="24"/>
          <w:szCs w:val="24"/>
        </w:rPr>
        <w:t xml:space="preserve"> da sorun</w:t>
      </w:r>
      <w:r w:rsidR="005573F7">
        <w:rPr>
          <w:sz w:val="24"/>
          <w:szCs w:val="24"/>
        </w:rPr>
        <w:t>suz değildir</w:t>
      </w:r>
      <w:r w:rsidRPr="00723D48">
        <w:rPr>
          <w:sz w:val="24"/>
          <w:szCs w:val="24"/>
        </w:rPr>
        <w:t xml:space="preserve">. </w:t>
      </w:r>
      <w:r w:rsidR="00051B6A">
        <w:rPr>
          <w:sz w:val="24"/>
          <w:szCs w:val="24"/>
        </w:rPr>
        <w:t>Çek karşılığının tahsili, yani paranın borçlunun hesabından alacaklının hesabına aktarılması, zaman aldığından</w:t>
      </w:r>
      <w:r w:rsidRPr="00723D48">
        <w:rPr>
          <w:sz w:val="24"/>
          <w:szCs w:val="24"/>
        </w:rPr>
        <w:t xml:space="preserve"> çek hesaplarının </w:t>
      </w:r>
      <w:r w:rsidRPr="00723D48">
        <w:rPr>
          <w:iCs/>
          <w:sz w:val="24"/>
          <w:szCs w:val="24"/>
        </w:rPr>
        <w:t>likiditesi düşük</w:t>
      </w:r>
      <w:r w:rsidR="005573F7">
        <w:rPr>
          <w:iCs/>
          <w:sz w:val="24"/>
          <w:szCs w:val="24"/>
        </w:rPr>
        <w:t>tür</w:t>
      </w:r>
      <w:r w:rsidRPr="00723D48">
        <w:rPr>
          <w:sz w:val="24"/>
          <w:szCs w:val="24"/>
        </w:rPr>
        <w:t>. B</w:t>
      </w:r>
      <w:r w:rsidR="005573F7">
        <w:rPr>
          <w:sz w:val="24"/>
          <w:szCs w:val="24"/>
        </w:rPr>
        <w:t>u durum çek kullanımını sınırlamaktadır.</w:t>
      </w:r>
      <w:r w:rsidRPr="00723D48">
        <w:rPr>
          <w:sz w:val="24"/>
          <w:szCs w:val="24"/>
        </w:rPr>
        <w:t xml:space="preserve">  </w:t>
      </w:r>
    </w:p>
    <w:p w:rsidR="00FA26FE" w:rsidRPr="00723D48" w:rsidRDefault="00FA26FE" w:rsidP="00FA26FE">
      <w:pPr>
        <w:pStyle w:val="ListeParagraf"/>
        <w:numPr>
          <w:ilvl w:val="0"/>
          <w:numId w:val="2"/>
        </w:numPr>
        <w:spacing w:before="120" w:after="120" w:line="360" w:lineRule="auto"/>
        <w:ind w:left="993" w:hanging="284"/>
        <w:jc w:val="both"/>
        <w:rPr>
          <w:b/>
          <w:bCs/>
          <w:sz w:val="24"/>
          <w:szCs w:val="24"/>
        </w:rPr>
      </w:pPr>
      <w:r w:rsidRPr="00723D48">
        <w:rPr>
          <w:b/>
          <w:bCs/>
          <w:sz w:val="24"/>
          <w:szCs w:val="24"/>
        </w:rPr>
        <w:t>Elektronik Para</w:t>
      </w:r>
    </w:p>
    <w:p w:rsidR="00FA26FE" w:rsidRPr="00723D48" w:rsidRDefault="00FA26FE" w:rsidP="005573F7">
      <w:pPr>
        <w:spacing w:after="120" w:line="360" w:lineRule="auto"/>
        <w:jc w:val="both"/>
        <w:rPr>
          <w:sz w:val="24"/>
          <w:szCs w:val="24"/>
        </w:rPr>
      </w:pPr>
      <w:r w:rsidRPr="00723D48">
        <w:rPr>
          <w:sz w:val="24"/>
          <w:szCs w:val="24"/>
        </w:rPr>
        <w:t xml:space="preserve">Bilişim teknolojilerinde meydana gelen hızlı gelişim </w:t>
      </w:r>
      <w:r w:rsidR="009E2BAA">
        <w:rPr>
          <w:sz w:val="24"/>
          <w:szCs w:val="24"/>
        </w:rPr>
        <w:t>elektronik parayı doğur</w:t>
      </w:r>
      <w:r w:rsidR="00D138E4">
        <w:rPr>
          <w:sz w:val="24"/>
          <w:szCs w:val="24"/>
        </w:rPr>
        <w:t>arak</w:t>
      </w:r>
      <w:r w:rsidRPr="00723D48">
        <w:rPr>
          <w:sz w:val="24"/>
          <w:szCs w:val="24"/>
        </w:rPr>
        <w:t xml:space="preserve"> ödeme</w:t>
      </w:r>
      <w:r w:rsidR="00051B6A">
        <w:rPr>
          <w:sz w:val="24"/>
          <w:szCs w:val="24"/>
        </w:rPr>
        <w:t xml:space="preserve"> süresini kısaltmış ve maliyetini düşürmüştür</w:t>
      </w:r>
      <w:r w:rsidRPr="00723D48">
        <w:rPr>
          <w:sz w:val="24"/>
          <w:szCs w:val="24"/>
        </w:rPr>
        <w:t xml:space="preserve">. </w:t>
      </w:r>
      <w:r w:rsidR="00051B6A">
        <w:rPr>
          <w:sz w:val="24"/>
          <w:szCs w:val="24"/>
        </w:rPr>
        <w:t>Kâğıt ve madeni para</w:t>
      </w:r>
      <w:r w:rsidR="00D138E4">
        <w:rPr>
          <w:sz w:val="24"/>
          <w:szCs w:val="24"/>
        </w:rPr>
        <w:t xml:space="preserve">lar ile çek </w:t>
      </w:r>
      <w:r w:rsidR="00051B6A">
        <w:rPr>
          <w:sz w:val="24"/>
          <w:szCs w:val="24"/>
        </w:rPr>
        <w:t>kullanımı</w:t>
      </w:r>
      <w:r w:rsidR="00D138E4">
        <w:rPr>
          <w:sz w:val="24"/>
          <w:szCs w:val="24"/>
        </w:rPr>
        <w:t xml:space="preserve">ndaki azalma maliyeti azaltan ve ödeme süresini kısaltan en önemli etken olmuştur. </w:t>
      </w:r>
      <w:r w:rsidR="005573F7">
        <w:rPr>
          <w:sz w:val="24"/>
          <w:szCs w:val="24"/>
        </w:rPr>
        <w:t xml:space="preserve">Alışverişlerde </w:t>
      </w:r>
      <w:r w:rsidR="009E2BAA">
        <w:rPr>
          <w:sz w:val="24"/>
          <w:szCs w:val="24"/>
        </w:rPr>
        <w:t xml:space="preserve">bankamatik ve </w:t>
      </w:r>
      <w:r w:rsidR="005573F7">
        <w:rPr>
          <w:sz w:val="24"/>
          <w:szCs w:val="24"/>
        </w:rPr>
        <w:t>kredi kartlarının kullanımı, internet bankacılığı yoluyla hesaplar arası fon aktarımı, otomatik fatura ödemesi gibi olanaklar</w:t>
      </w:r>
      <w:r w:rsidRPr="00723D48">
        <w:rPr>
          <w:sz w:val="24"/>
          <w:szCs w:val="24"/>
        </w:rPr>
        <w:t xml:space="preserve"> işlem hızı</w:t>
      </w:r>
      <w:r w:rsidR="005573F7">
        <w:rPr>
          <w:sz w:val="24"/>
          <w:szCs w:val="24"/>
        </w:rPr>
        <w:t>nı</w:t>
      </w:r>
      <w:r w:rsidRPr="00723D48">
        <w:rPr>
          <w:sz w:val="24"/>
          <w:szCs w:val="24"/>
        </w:rPr>
        <w:t xml:space="preserve"> art</w:t>
      </w:r>
      <w:r w:rsidR="005573F7">
        <w:rPr>
          <w:sz w:val="24"/>
          <w:szCs w:val="24"/>
        </w:rPr>
        <w:t>ır</w:t>
      </w:r>
      <w:r w:rsidRPr="00723D48">
        <w:rPr>
          <w:sz w:val="24"/>
          <w:szCs w:val="24"/>
        </w:rPr>
        <w:t>m</w:t>
      </w:r>
      <w:r w:rsidR="009E2BAA">
        <w:rPr>
          <w:sz w:val="24"/>
          <w:szCs w:val="24"/>
        </w:rPr>
        <w:t>ış</w:t>
      </w:r>
      <w:r w:rsidRPr="00723D48">
        <w:rPr>
          <w:sz w:val="24"/>
          <w:szCs w:val="24"/>
        </w:rPr>
        <w:t xml:space="preserve"> ve işlem maliyeti</w:t>
      </w:r>
      <w:r w:rsidR="005573F7">
        <w:rPr>
          <w:sz w:val="24"/>
          <w:szCs w:val="24"/>
        </w:rPr>
        <w:t>ni</w:t>
      </w:r>
      <w:r w:rsidRPr="00723D48">
        <w:rPr>
          <w:sz w:val="24"/>
          <w:szCs w:val="24"/>
        </w:rPr>
        <w:t xml:space="preserve"> düş</w:t>
      </w:r>
      <w:r w:rsidR="005573F7">
        <w:rPr>
          <w:sz w:val="24"/>
          <w:szCs w:val="24"/>
        </w:rPr>
        <w:t>ür</w:t>
      </w:r>
      <w:r w:rsidRPr="00723D48">
        <w:rPr>
          <w:sz w:val="24"/>
          <w:szCs w:val="24"/>
        </w:rPr>
        <w:t>m</w:t>
      </w:r>
      <w:r w:rsidR="009E2BAA">
        <w:rPr>
          <w:sz w:val="24"/>
          <w:szCs w:val="24"/>
        </w:rPr>
        <w:t>üş</w:t>
      </w:r>
      <w:r w:rsidRPr="00723D48">
        <w:rPr>
          <w:sz w:val="24"/>
          <w:szCs w:val="24"/>
        </w:rPr>
        <w:t>t</w:t>
      </w:r>
      <w:r w:rsidR="009E2BAA">
        <w:rPr>
          <w:sz w:val="24"/>
          <w:szCs w:val="24"/>
        </w:rPr>
        <w:t>ü</w:t>
      </w:r>
      <w:r w:rsidRPr="00723D48">
        <w:rPr>
          <w:sz w:val="24"/>
          <w:szCs w:val="24"/>
        </w:rPr>
        <w:t>r.  EFT teknolojisi elektronik parayı ortaya çıkartmıştır.</w:t>
      </w:r>
    </w:p>
    <w:p w:rsidR="00062E7E" w:rsidRPr="00723D48" w:rsidRDefault="00062E7E" w:rsidP="00062E7E">
      <w:pPr>
        <w:spacing w:before="240" w:after="120" w:line="360" w:lineRule="auto"/>
        <w:jc w:val="both"/>
        <w:rPr>
          <w:b/>
          <w:sz w:val="24"/>
          <w:szCs w:val="24"/>
        </w:rPr>
      </w:pPr>
      <w:r w:rsidRPr="00723D48">
        <w:rPr>
          <w:b/>
          <w:sz w:val="24"/>
          <w:szCs w:val="24"/>
        </w:rPr>
        <w:t>ÖDEV 2</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Para nedir ve işlevleri nelerdir?</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Takas ekonomisinin yarattığı güçlükler nelerdir?</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Türkiye’de kullanılan parasal büyüklükler nelerdir ve nasıl tanımlanmaktadırlar?</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İtibari para ile mal para arasında ne fark vardır?</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Çekin bir ödeme aracı olarak kullanılmasının avantaj ve dezavantajları nelerdir?</w:t>
      </w:r>
    </w:p>
    <w:p w:rsidR="00062E7E" w:rsidRPr="00723D48" w:rsidRDefault="00062E7E" w:rsidP="0054278D">
      <w:pPr>
        <w:pStyle w:val="ListeParagraf"/>
        <w:numPr>
          <w:ilvl w:val="0"/>
          <w:numId w:val="40"/>
        </w:numPr>
        <w:spacing w:after="120" w:line="360" w:lineRule="auto"/>
        <w:jc w:val="both"/>
        <w:rPr>
          <w:sz w:val="24"/>
          <w:szCs w:val="24"/>
        </w:rPr>
      </w:pPr>
      <w:r w:rsidRPr="00723D48">
        <w:rPr>
          <w:sz w:val="24"/>
          <w:szCs w:val="24"/>
        </w:rPr>
        <w:t>Dolaşımdaki para ile emisyon arasındaki fark nedir?</w:t>
      </w:r>
    </w:p>
    <w:p w:rsidR="00062E7E" w:rsidRDefault="00062E7E"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Default="00D138E4" w:rsidP="006A77EA">
      <w:pPr>
        <w:pStyle w:val="ListeParagraf"/>
        <w:spacing w:after="120" w:line="360" w:lineRule="auto"/>
        <w:jc w:val="both"/>
        <w:rPr>
          <w:sz w:val="24"/>
          <w:szCs w:val="24"/>
        </w:rPr>
      </w:pPr>
    </w:p>
    <w:p w:rsidR="00D138E4" w:rsidRPr="00723D48" w:rsidRDefault="00D138E4" w:rsidP="006A77EA">
      <w:pPr>
        <w:pStyle w:val="ListeParagraf"/>
        <w:spacing w:after="120" w:line="360" w:lineRule="auto"/>
        <w:jc w:val="both"/>
        <w:rPr>
          <w:sz w:val="24"/>
          <w:szCs w:val="24"/>
        </w:rPr>
      </w:pPr>
    </w:p>
    <w:p w:rsidR="00AC2D76" w:rsidRPr="00723D48" w:rsidRDefault="00AC2D76" w:rsidP="00EE6BDA">
      <w:pPr>
        <w:spacing w:after="120" w:line="360" w:lineRule="auto"/>
        <w:rPr>
          <w:rFonts w:eastAsia="+mj-ea"/>
          <w:b/>
          <w:bCs/>
          <w:sz w:val="24"/>
          <w:szCs w:val="24"/>
        </w:rPr>
      </w:pPr>
      <w:r w:rsidRPr="00723D48">
        <w:rPr>
          <w:rFonts w:eastAsia="+mj-ea"/>
          <w:b/>
          <w:bCs/>
          <w:sz w:val="24"/>
          <w:szCs w:val="24"/>
        </w:rPr>
        <w:lastRenderedPageBreak/>
        <w:t xml:space="preserve">KONU </w:t>
      </w:r>
      <w:r w:rsidR="00062E7E" w:rsidRPr="00723D48">
        <w:rPr>
          <w:rFonts w:eastAsia="+mj-ea"/>
          <w:b/>
          <w:bCs/>
          <w:sz w:val="24"/>
          <w:szCs w:val="24"/>
        </w:rPr>
        <w:t>3</w:t>
      </w:r>
    </w:p>
    <w:p w:rsidR="00AC2D76" w:rsidRPr="00723D48" w:rsidRDefault="00AC2D76" w:rsidP="00890B68">
      <w:pPr>
        <w:spacing w:before="120" w:after="120" w:line="360" w:lineRule="auto"/>
        <w:ind w:left="1066" w:firstLine="851"/>
        <w:jc w:val="center"/>
        <w:rPr>
          <w:rFonts w:eastAsia="+mj-ea"/>
          <w:b/>
          <w:bCs/>
          <w:sz w:val="24"/>
          <w:szCs w:val="24"/>
        </w:rPr>
      </w:pPr>
      <w:r w:rsidRPr="00723D48">
        <w:rPr>
          <w:rFonts w:eastAsia="+mj-ea"/>
          <w:b/>
          <w:bCs/>
          <w:sz w:val="24"/>
          <w:szCs w:val="24"/>
        </w:rPr>
        <w:t>MALİ VARLIK FİYATLARININ</w:t>
      </w:r>
      <w:r w:rsidRPr="00723D48">
        <w:rPr>
          <w:b/>
          <w:bCs/>
          <w:sz w:val="24"/>
          <w:szCs w:val="24"/>
        </w:rPr>
        <w:t xml:space="preserve"> </w:t>
      </w:r>
      <w:r w:rsidRPr="00723D48">
        <w:rPr>
          <w:rFonts w:eastAsia="+mj-ea"/>
          <w:b/>
          <w:bCs/>
          <w:sz w:val="24"/>
          <w:szCs w:val="24"/>
        </w:rPr>
        <w:t>BELİRLENMESİ</w:t>
      </w:r>
      <w:r w:rsidR="00543FBB" w:rsidRPr="00723D48">
        <w:rPr>
          <w:rFonts w:eastAsia="+mj-ea"/>
          <w:b/>
          <w:bCs/>
          <w:sz w:val="24"/>
          <w:szCs w:val="24"/>
        </w:rPr>
        <w:t>: FAİZ ORANI</w:t>
      </w:r>
    </w:p>
    <w:p w:rsidR="00AC2D76" w:rsidRPr="00723D48" w:rsidRDefault="00AC2D76" w:rsidP="00AC2D76">
      <w:pPr>
        <w:spacing w:after="120" w:line="360" w:lineRule="auto"/>
        <w:ind w:firstLine="851"/>
        <w:rPr>
          <w:b/>
          <w:bCs/>
          <w:sz w:val="24"/>
          <w:szCs w:val="24"/>
        </w:rPr>
      </w:pPr>
      <w:r w:rsidRPr="00723D48">
        <w:rPr>
          <w:rFonts w:eastAsia="+mj-ea"/>
          <w:b/>
          <w:bCs/>
          <w:sz w:val="24"/>
          <w:szCs w:val="24"/>
        </w:rPr>
        <w:t>GİRİŞ</w:t>
      </w:r>
    </w:p>
    <w:p w:rsidR="006218B6" w:rsidRPr="00723D48" w:rsidRDefault="006218B6" w:rsidP="003251B5">
      <w:pPr>
        <w:spacing w:after="120" w:line="360" w:lineRule="auto"/>
        <w:jc w:val="both"/>
        <w:rPr>
          <w:sz w:val="24"/>
          <w:szCs w:val="24"/>
        </w:rPr>
      </w:pPr>
      <w:r w:rsidRPr="00723D48">
        <w:rPr>
          <w:sz w:val="24"/>
          <w:szCs w:val="24"/>
        </w:rPr>
        <w:t>Bu ve izleyen dersimizde</w:t>
      </w:r>
      <w:r w:rsidR="00543FBB" w:rsidRPr="00723D48">
        <w:rPr>
          <w:sz w:val="24"/>
          <w:szCs w:val="24"/>
        </w:rPr>
        <w:t>,</w:t>
      </w:r>
      <w:r w:rsidRPr="00723D48">
        <w:rPr>
          <w:sz w:val="24"/>
          <w:szCs w:val="24"/>
        </w:rPr>
        <w:t xml:space="preserve"> ekonomide</w:t>
      </w:r>
      <w:r w:rsidR="00543FBB" w:rsidRPr="00723D48">
        <w:rPr>
          <w:sz w:val="24"/>
          <w:szCs w:val="24"/>
        </w:rPr>
        <w:t>ki pek çok etkilerinin yanı sıra</w:t>
      </w:r>
      <w:r w:rsidRPr="00723D48">
        <w:rPr>
          <w:sz w:val="24"/>
          <w:szCs w:val="24"/>
        </w:rPr>
        <w:t xml:space="preserve"> </w:t>
      </w:r>
      <w:r w:rsidR="00543FBB" w:rsidRPr="00723D48">
        <w:rPr>
          <w:sz w:val="24"/>
          <w:szCs w:val="24"/>
        </w:rPr>
        <w:t xml:space="preserve">mali varlıkların fiyatlarının belirlenmesinde </w:t>
      </w:r>
      <w:r w:rsidRPr="00723D48">
        <w:rPr>
          <w:sz w:val="24"/>
          <w:szCs w:val="24"/>
        </w:rPr>
        <w:t xml:space="preserve">çok önemli iki </w:t>
      </w:r>
      <w:r w:rsidR="00543FBB" w:rsidRPr="00723D48">
        <w:rPr>
          <w:sz w:val="24"/>
          <w:szCs w:val="24"/>
        </w:rPr>
        <w:t>değişken</w:t>
      </w:r>
      <w:r w:rsidRPr="00723D48">
        <w:rPr>
          <w:sz w:val="24"/>
          <w:szCs w:val="24"/>
        </w:rPr>
        <w:t xml:space="preserve"> üzerinde duracağız: Faiz oranı ve döviz kuru. </w:t>
      </w:r>
      <w:r w:rsidR="00543FBB" w:rsidRPr="00723D48">
        <w:rPr>
          <w:sz w:val="24"/>
          <w:szCs w:val="24"/>
        </w:rPr>
        <w:t xml:space="preserve">Bu dersimizde faiz oranını, izleyen dersimizde ise döviz kurunu inceleyeceğiz. </w:t>
      </w:r>
    </w:p>
    <w:p w:rsidR="00C707D1" w:rsidRPr="00723D48" w:rsidRDefault="00C707D1" w:rsidP="003251B5">
      <w:pPr>
        <w:spacing w:after="120" w:line="360" w:lineRule="auto"/>
        <w:ind w:firstLine="709"/>
        <w:jc w:val="both"/>
        <w:rPr>
          <w:sz w:val="24"/>
          <w:szCs w:val="24"/>
        </w:rPr>
      </w:pPr>
      <w:r w:rsidRPr="00723D48">
        <w:rPr>
          <w:sz w:val="24"/>
          <w:szCs w:val="24"/>
        </w:rPr>
        <w:t>Faiz</w:t>
      </w:r>
      <w:r w:rsidR="006218B6" w:rsidRPr="00723D48">
        <w:rPr>
          <w:sz w:val="24"/>
          <w:szCs w:val="24"/>
        </w:rPr>
        <w:t>,</w:t>
      </w:r>
      <w:r w:rsidRPr="00723D48">
        <w:rPr>
          <w:sz w:val="24"/>
          <w:szCs w:val="24"/>
        </w:rPr>
        <w:t xml:space="preserve"> borç alanların borç verenlere borç aldıkları paranın kullanımı karşılığında yaptıkları anapara dışındaki ödemelerdir. Faiz anaparanın yüzdesi olarak hesaplanır. Bu hesaplama günlük, haftalık, aylık, üç aylık, altı aylık ya da yıllık olarak yapılır. Belli bir dönemde ödenen faizin anaparaya oranı faiz oranı olarak adlandırılır. </w:t>
      </w:r>
    </w:p>
    <w:p w:rsidR="00AC2D76" w:rsidRPr="00723D48" w:rsidRDefault="00AC2D76" w:rsidP="00C707D1">
      <w:pPr>
        <w:spacing w:after="120" w:line="360" w:lineRule="auto"/>
        <w:ind w:firstLine="708"/>
        <w:jc w:val="both"/>
        <w:rPr>
          <w:sz w:val="24"/>
          <w:szCs w:val="24"/>
        </w:rPr>
      </w:pPr>
      <w:r w:rsidRPr="00723D48">
        <w:rPr>
          <w:sz w:val="24"/>
          <w:szCs w:val="24"/>
        </w:rPr>
        <w:t xml:space="preserve">Faiz oranı ekonomik birimlerin kararlarını yakından etkiler. Faiz oranındaki değişmelerin etkilediği iki önemli karar yatırım ve tüketim kararlarıdır. Bu nedenle faiz oranı para politikası açısından da son derece önemlidir. Merkez bankaları, para politikasını kısa vadeli faiz oranını kontrol ederek yürütmektedirler. </w:t>
      </w:r>
    </w:p>
    <w:p w:rsidR="00AC2D76" w:rsidRPr="00723D48" w:rsidRDefault="00AC2D76" w:rsidP="00EE6BDA">
      <w:pPr>
        <w:spacing w:after="120" w:line="360" w:lineRule="auto"/>
        <w:ind w:firstLine="709"/>
        <w:jc w:val="both"/>
        <w:rPr>
          <w:sz w:val="24"/>
          <w:szCs w:val="24"/>
        </w:rPr>
      </w:pPr>
      <w:r w:rsidRPr="00723D48">
        <w:rPr>
          <w:sz w:val="24"/>
          <w:szCs w:val="24"/>
        </w:rPr>
        <w:t xml:space="preserve">Bu dersimizin ilk bölümünde faizle yakından bağlantılı bazı önemli kavramları açıkladıktan sonra </w:t>
      </w:r>
      <w:r w:rsidR="00082162" w:rsidRPr="00723D48">
        <w:rPr>
          <w:sz w:val="24"/>
          <w:szCs w:val="24"/>
        </w:rPr>
        <w:t xml:space="preserve">ikici bölümde </w:t>
      </w:r>
      <w:r w:rsidRPr="00723D48">
        <w:rPr>
          <w:sz w:val="24"/>
          <w:szCs w:val="24"/>
        </w:rPr>
        <w:t xml:space="preserve">faiz oranının nasıl belirlendiğini ele alacağız.  </w:t>
      </w:r>
      <w:r w:rsidR="000667EA" w:rsidRPr="00723D48">
        <w:rPr>
          <w:sz w:val="24"/>
          <w:szCs w:val="24"/>
        </w:rPr>
        <w:t>Bun yaparken özellikle faiz oranı ile finansal varlıkların fiyatı arasındaki ilişkiyi vurgulayacağız.</w:t>
      </w:r>
    </w:p>
    <w:p w:rsidR="00AC2D76" w:rsidRPr="00723D48" w:rsidRDefault="00AC2D76" w:rsidP="0054278D">
      <w:pPr>
        <w:pStyle w:val="ListeParagraf"/>
        <w:numPr>
          <w:ilvl w:val="1"/>
          <w:numId w:val="43"/>
        </w:numPr>
        <w:spacing w:before="240" w:after="120" w:line="360" w:lineRule="auto"/>
        <w:ind w:left="1134" w:hanging="425"/>
        <w:contextualSpacing w:val="0"/>
        <w:rPr>
          <w:b/>
          <w:bCs/>
          <w:sz w:val="24"/>
          <w:szCs w:val="24"/>
        </w:rPr>
      </w:pPr>
      <w:r w:rsidRPr="00723D48">
        <w:rPr>
          <w:rFonts w:eastAsia="+mj-ea"/>
          <w:b/>
          <w:bCs/>
          <w:sz w:val="24"/>
          <w:szCs w:val="24"/>
        </w:rPr>
        <w:t>FAİZ</w:t>
      </w:r>
      <w:r w:rsidR="000A4212" w:rsidRPr="00723D48">
        <w:rPr>
          <w:rFonts w:eastAsia="+mj-ea"/>
          <w:b/>
          <w:bCs/>
          <w:sz w:val="24"/>
          <w:szCs w:val="24"/>
        </w:rPr>
        <w:t>LE BAĞLANTILI TEMEL KAVRAMLAR</w:t>
      </w:r>
    </w:p>
    <w:p w:rsidR="00AC2D76" w:rsidRPr="00723D48" w:rsidRDefault="00AC2D76" w:rsidP="00BC214B">
      <w:pPr>
        <w:pStyle w:val="ListeParagraf"/>
        <w:numPr>
          <w:ilvl w:val="0"/>
          <w:numId w:val="7"/>
        </w:numPr>
        <w:spacing w:after="120" w:line="360" w:lineRule="auto"/>
        <w:ind w:left="993" w:hanging="284"/>
        <w:rPr>
          <w:sz w:val="24"/>
          <w:szCs w:val="24"/>
        </w:rPr>
      </w:pPr>
      <w:r w:rsidRPr="00723D48">
        <w:rPr>
          <w:rFonts w:eastAsia="+mj-ea"/>
          <w:b/>
          <w:bCs/>
          <w:sz w:val="24"/>
          <w:szCs w:val="24"/>
        </w:rPr>
        <w:t>Bugünkü Değer</w:t>
      </w:r>
    </w:p>
    <w:p w:rsidR="00AC2D76" w:rsidRPr="00723D48" w:rsidRDefault="00AC2D76" w:rsidP="005F2CA0">
      <w:pPr>
        <w:spacing w:after="120" w:line="360" w:lineRule="auto"/>
        <w:jc w:val="both"/>
        <w:rPr>
          <w:sz w:val="24"/>
          <w:szCs w:val="24"/>
        </w:rPr>
      </w:pPr>
      <w:r w:rsidRPr="00723D48">
        <w:rPr>
          <w:sz w:val="24"/>
          <w:szCs w:val="24"/>
        </w:rPr>
        <w:t>Bugünkü değer, gelecekteki bir parasal büyüklüğün bu günkü değeri</w:t>
      </w:r>
      <w:r w:rsidR="00436CB7">
        <w:rPr>
          <w:sz w:val="24"/>
          <w:szCs w:val="24"/>
        </w:rPr>
        <w:t>dir</w:t>
      </w:r>
      <w:r w:rsidRPr="00723D48">
        <w:rPr>
          <w:sz w:val="24"/>
          <w:szCs w:val="24"/>
        </w:rPr>
        <w:t xml:space="preserve">. Elimizdeki 100 lirayı bir yıl vade ile ve  % 10 faizle bir bankaya yatırdığımızı düşünelim. Vade </w:t>
      </w:r>
      <w:r w:rsidR="00436CB7">
        <w:rPr>
          <w:sz w:val="24"/>
          <w:szCs w:val="24"/>
        </w:rPr>
        <w:t>sonunda</w:t>
      </w:r>
      <w:r w:rsidRPr="00723D48">
        <w:rPr>
          <w:sz w:val="24"/>
          <w:szCs w:val="24"/>
        </w:rPr>
        <w:t xml:space="preserve"> elimize anaparamız olan 100 lira ve faiz olarak 10 lira geçecek, yani, bir yıl sonra 100</w:t>
      </w:r>
      <w:r w:rsidR="00AA762C" w:rsidRPr="00723D48">
        <w:rPr>
          <w:sz w:val="24"/>
          <w:szCs w:val="24"/>
        </w:rPr>
        <w:t>+</w:t>
      </w:r>
      <w:r w:rsidRPr="00723D48">
        <w:rPr>
          <w:sz w:val="24"/>
          <w:szCs w:val="24"/>
        </w:rPr>
        <w:t>(1</w:t>
      </w:r>
      <w:r w:rsidR="00AA762C" w:rsidRPr="00723D48">
        <w:rPr>
          <w:sz w:val="24"/>
          <w:szCs w:val="24"/>
        </w:rPr>
        <w:t>00X</w:t>
      </w:r>
      <w:r w:rsidRPr="00723D48">
        <w:rPr>
          <w:sz w:val="24"/>
          <w:szCs w:val="24"/>
        </w:rPr>
        <w:t>0,10)=</w:t>
      </w:r>
      <w:r w:rsidR="00AA762C" w:rsidRPr="00723D48">
        <w:rPr>
          <w:sz w:val="24"/>
          <w:szCs w:val="24"/>
        </w:rPr>
        <w:t xml:space="preserve"> 100 +10=</w:t>
      </w:r>
      <w:r w:rsidRPr="00723D48">
        <w:rPr>
          <w:sz w:val="24"/>
          <w:szCs w:val="24"/>
        </w:rPr>
        <w:t>110 liramız olacak.</w:t>
      </w:r>
    </w:p>
    <w:p w:rsidR="00AC2D76" w:rsidRPr="00723D48" w:rsidRDefault="00AC2D76" w:rsidP="00EE6BDA">
      <w:pPr>
        <w:spacing w:after="120" w:line="360" w:lineRule="auto"/>
        <w:ind w:firstLine="709"/>
        <w:jc w:val="both"/>
        <w:rPr>
          <w:sz w:val="24"/>
          <w:szCs w:val="24"/>
        </w:rPr>
      </w:pPr>
      <w:r w:rsidRPr="00723D48">
        <w:rPr>
          <w:sz w:val="24"/>
          <w:szCs w:val="24"/>
        </w:rPr>
        <w:t xml:space="preserve">Tersinden bakalım: Faiz oranı % 10 iken bir yıl sonra alacağımız 110 liranın bugünkü karşılığı nedir? Bunu hesaplayabilmek için bugünkü değerden gelecekteki değere nasıl vardığımızı hatırlamamız gerekiyor. Bugünkü değere </w:t>
      </w:r>
      <w:r w:rsidRPr="00723D48">
        <w:rPr>
          <w:sz w:val="24"/>
          <w:szCs w:val="24"/>
          <w:lang w:val="en-US"/>
        </w:rPr>
        <w:t>A</w:t>
      </w:r>
      <w:r w:rsidRPr="00723D48">
        <w:rPr>
          <w:sz w:val="24"/>
          <w:szCs w:val="24"/>
          <w:vertAlign w:val="subscript"/>
          <w:lang w:val="en-US"/>
        </w:rPr>
        <w:t>0</w:t>
      </w:r>
      <w:r w:rsidR="007C3A01" w:rsidRPr="00723D48">
        <w:rPr>
          <w:sz w:val="24"/>
          <w:szCs w:val="24"/>
        </w:rPr>
        <w:t>,</w:t>
      </w:r>
      <w:r w:rsidRPr="00723D48">
        <w:rPr>
          <w:sz w:val="24"/>
          <w:szCs w:val="24"/>
        </w:rPr>
        <w:t xml:space="preserve"> bir yıl sonraki değere </w:t>
      </w:r>
      <w:r w:rsidRPr="00723D48">
        <w:rPr>
          <w:sz w:val="24"/>
          <w:szCs w:val="24"/>
          <w:lang w:val="en-US"/>
        </w:rPr>
        <w:t>A</w:t>
      </w:r>
      <w:r w:rsidRPr="00723D48">
        <w:rPr>
          <w:sz w:val="24"/>
          <w:szCs w:val="24"/>
          <w:vertAlign w:val="subscript"/>
          <w:lang w:val="en-US"/>
        </w:rPr>
        <w:t>1</w:t>
      </w:r>
      <w:r w:rsidRPr="00723D48">
        <w:rPr>
          <w:sz w:val="24"/>
          <w:szCs w:val="24"/>
        </w:rPr>
        <w:t xml:space="preserve"> </w:t>
      </w:r>
      <w:r w:rsidR="007C3A01" w:rsidRPr="00723D48">
        <w:rPr>
          <w:sz w:val="24"/>
          <w:szCs w:val="24"/>
        </w:rPr>
        <w:t xml:space="preserve">ve faize </w:t>
      </w:r>
      <w:r w:rsidR="00FA3513">
        <w:rPr>
          <w:sz w:val="24"/>
          <w:szCs w:val="24"/>
        </w:rPr>
        <w:t>(</w:t>
      </w:r>
      <w:r w:rsidR="007C3A01" w:rsidRPr="00723D48">
        <w:rPr>
          <w:sz w:val="24"/>
          <w:szCs w:val="24"/>
        </w:rPr>
        <w:t>i</w:t>
      </w:r>
      <w:r w:rsidR="00FA3513">
        <w:rPr>
          <w:sz w:val="24"/>
          <w:szCs w:val="24"/>
        </w:rPr>
        <w:t>)</w:t>
      </w:r>
      <w:r w:rsidR="007C3A01" w:rsidRPr="00723D48">
        <w:rPr>
          <w:sz w:val="24"/>
          <w:szCs w:val="24"/>
        </w:rPr>
        <w:t xml:space="preserve"> </w:t>
      </w:r>
      <w:r w:rsidRPr="00723D48">
        <w:rPr>
          <w:sz w:val="24"/>
          <w:szCs w:val="24"/>
        </w:rPr>
        <w:t>diyelim. A</w:t>
      </w:r>
      <w:r w:rsidRPr="00723D48">
        <w:rPr>
          <w:sz w:val="24"/>
          <w:szCs w:val="24"/>
          <w:vertAlign w:val="subscript"/>
        </w:rPr>
        <w:t>1,</w:t>
      </w:r>
      <w:r w:rsidRPr="00723D48">
        <w:rPr>
          <w:sz w:val="24"/>
          <w:szCs w:val="24"/>
        </w:rPr>
        <w:t xml:space="preserve"> A</w:t>
      </w:r>
      <w:r w:rsidRPr="00723D48">
        <w:rPr>
          <w:sz w:val="24"/>
          <w:szCs w:val="24"/>
          <w:vertAlign w:val="subscript"/>
        </w:rPr>
        <w:t>0</w:t>
      </w:r>
      <w:r w:rsidRPr="00723D48">
        <w:rPr>
          <w:sz w:val="24"/>
          <w:szCs w:val="24"/>
        </w:rPr>
        <w:t xml:space="preserve"> ile A</w:t>
      </w:r>
      <w:r w:rsidRPr="00723D48">
        <w:rPr>
          <w:sz w:val="24"/>
          <w:szCs w:val="24"/>
          <w:vertAlign w:val="subscript"/>
        </w:rPr>
        <w:t>0</w:t>
      </w:r>
      <w:r w:rsidRPr="00723D48">
        <w:rPr>
          <w:sz w:val="24"/>
          <w:szCs w:val="24"/>
        </w:rPr>
        <w:t>’ın bir yıllık faizi</w:t>
      </w:r>
      <w:r w:rsidR="007C3A01" w:rsidRPr="00723D48">
        <w:rPr>
          <w:sz w:val="24"/>
          <w:szCs w:val="24"/>
        </w:rPr>
        <w:t xml:space="preserve"> olan</w:t>
      </w:r>
      <w:r w:rsidRPr="00723D48">
        <w:rPr>
          <w:sz w:val="24"/>
          <w:szCs w:val="24"/>
        </w:rPr>
        <w:t xml:space="preserve"> (</w:t>
      </w:r>
      <w:r w:rsidR="007C3A01" w:rsidRPr="00723D48">
        <w:rPr>
          <w:sz w:val="24"/>
          <w:szCs w:val="24"/>
          <w:lang w:val="en-US"/>
        </w:rPr>
        <w:t>A</w:t>
      </w:r>
      <w:r w:rsidR="007C3A01" w:rsidRPr="00723D48">
        <w:rPr>
          <w:sz w:val="24"/>
          <w:szCs w:val="24"/>
          <w:vertAlign w:val="subscript"/>
          <w:lang w:val="en-US"/>
        </w:rPr>
        <w:t>0</w:t>
      </w:r>
      <w:r w:rsidR="007C3A01" w:rsidRPr="00723D48">
        <w:rPr>
          <w:sz w:val="24"/>
          <w:szCs w:val="24"/>
        </w:rPr>
        <w:t xml:space="preserve"> X i</w:t>
      </w:r>
      <w:r w:rsidRPr="00723D48">
        <w:rPr>
          <w:sz w:val="24"/>
          <w:szCs w:val="24"/>
        </w:rPr>
        <w:t>)</w:t>
      </w:r>
      <w:r w:rsidR="007C3A01" w:rsidRPr="00723D48">
        <w:rPr>
          <w:sz w:val="24"/>
          <w:szCs w:val="24"/>
        </w:rPr>
        <w:t>nin</w:t>
      </w:r>
      <w:r w:rsidRPr="00723D48">
        <w:rPr>
          <w:sz w:val="24"/>
          <w:szCs w:val="24"/>
        </w:rPr>
        <w:t xml:space="preserve"> toplamına eşittir. </w:t>
      </w:r>
    </w:p>
    <w:p w:rsidR="00AC2D76" w:rsidRPr="00723D48" w:rsidRDefault="00AC2D76" w:rsidP="00AC2D76">
      <w:pPr>
        <w:spacing w:after="120" w:line="360" w:lineRule="auto"/>
        <w:ind w:left="360" w:firstLine="851"/>
        <w:jc w:val="both"/>
        <w:rPr>
          <w:sz w:val="24"/>
          <w:szCs w:val="24"/>
        </w:rPr>
      </w:pPr>
      <w:r w:rsidRPr="00723D48">
        <w:rPr>
          <w:sz w:val="24"/>
          <w:szCs w:val="24"/>
        </w:rPr>
        <w:tab/>
      </w:r>
      <w:r w:rsidRPr="00723D48">
        <w:rPr>
          <w:sz w:val="24"/>
          <w:szCs w:val="24"/>
        </w:rPr>
        <w:tab/>
      </w:r>
      <w:r w:rsidRPr="00723D48">
        <w:rPr>
          <w:sz w:val="24"/>
          <w:szCs w:val="24"/>
          <w:lang w:val="en-US"/>
        </w:rPr>
        <w:t>A</w:t>
      </w:r>
      <w:r w:rsidRPr="00723D48">
        <w:rPr>
          <w:sz w:val="24"/>
          <w:szCs w:val="24"/>
          <w:vertAlign w:val="subscript"/>
          <w:lang w:val="en-US"/>
        </w:rPr>
        <w:t>1</w:t>
      </w:r>
      <w:r w:rsidRPr="00723D48">
        <w:rPr>
          <w:sz w:val="24"/>
          <w:szCs w:val="24"/>
        </w:rPr>
        <w:t xml:space="preserve">= </w:t>
      </w:r>
      <w:r w:rsidRPr="00723D48">
        <w:rPr>
          <w:sz w:val="24"/>
          <w:szCs w:val="24"/>
          <w:lang w:val="en-US"/>
        </w:rPr>
        <w:t>A</w:t>
      </w:r>
      <w:r w:rsidRPr="00723D48">
        <w:rPr>
          <w:sz w:val="24"/>
          <w:szCs w:val="24"/>
          <w:vertAlign w:val="subscript"/>
          <w:lang w:val="en-US"/>
        </w:rPr>
        <w:t>0</w:t>
      </w:r>
      <w:r w:rsidRPr="00723D48">
        <w:rPr>
          <w:sz w:val="24"/>
          <w:szCs w:val="24"/>
        </w:rPr>
        <w:t xml:space="preserve"> + </w:t>
      </w:r>
      <w:r w:rsidRPr="00723D48">
        <w:rPr>
          <w:sz w:val="24"/>
          <w:szCs w:val="24"/>
          <w:lang w:val="en-US"/>
        </w:rPr>
        <w:t>A</w:t>
      </w:r>
      <w:r w:rsidRPr="00723D48">
        <w:rPr>
          <w:sz w:val="24"/>
          <w:szCs w:val="24"/>
          <w:vertAlign w:val="subscript"/>
          <w:lang w:val="en-US"/>
        </w:rPr>
        <w:t>0</w:t>
      </w:r>
      <w:r w:rsidRPr="00723D48">
        <w:rPr>
          <w:sz w:val="24"/>
          <w:szCs w:val="24"/>
        </w:rPr>
        <w:t xml:space="preserve"> X i </w:t>
      </w:r>
    </w:p>
    <w:p w:rsidR="00AC2D76" w:rsidRPr="00723D48" w:rsidRDefault="00AC2D76" w:rsidP="00AC2D76">
      <w:pPr>
        <w:spacing w:after="120" w:line="360" w:lineRule="auto"/>
        <w:ind w:firstLine="851"/>
        <w:jc w:val="both"/>
        <w:rPr>
          <w:sz w:val="24"/>
          <w:szCs w:val="24"/>
        </w:rPr>
      </w:pPr>
      <w:r w:rsidRPr="00723D48">
        <w:rPr>
          <w:sz w:val="24"/>
          <w:szCs w:val="24"/>
        </w:rPr>
        <w:lastRenderedPageBreak/>
        <w:t xml:space="preserve">Sağ tarafı </w:t>
      </w:r>
      <w:r w:rsidRPr="00723D48">
        <w:rPr>
          <w:sz w:val="24"/>
          <w:szCs w:val="24"/>
          <w:lang w:val="en-US"/>
        </w:rPr>
        <w:t>A</w:t>
      </w:r>
      <w:r w:rsidRPr="00723D48">
        <w:rPr>
          <w:sz w:val="24"/>
          <w:szCs w:val="24"/>
          <w:vertAlign w:val="subscript"/>
          <w:lang w:val="en-US"/>
        </w:rPr>
        <w:t>0</w:t>
      </w:r>
      <w:r w:rsidRPr="00723D48">
        <w:rPr>
          <w:sz w:val="24"/>
          <w:szCs w:val="24"/>
        </w:rPr>
        <w:t xml:space="preserve"> parantezine alalım,</w:t>
      </w:r>
    </w:p>
    <w:p w:rsidR="00615C5C" w:rsidRPr="00723D48" w:rsidRDefault="00AC2D76" w:rsidP="00AC2D76">
      <w:pPr>
        <w:spacing w:after="120" w:line="360" w:lineRule="auto"/>
        <w:ind w:left="360" w:firstLine="851"/>
        <w:jc w:val="both"/>
        <w:rPr>
          <w:sz w:val="24"/>
          <w:szCs w:val="24"/>
        </w:rPr>
      </w:pPr>
      <w:r w:rsidRPr="00723D48">
        <w:rPr>
          <w:sz w:val="24"/>
          <w:szCs w:val="24"/>
        </w:rPr>
        <w:tab/>
      </w:r>
      <w:r w:rsidRPr="00723D48">
        <w:rPr>
          <w:sz w:val="24"/>
          <w:szCs w:val="24"/>
        </w:rPr>
        <w:tab/>
      </w:r>
      <w:r w:rsidRPr="00723D48">
        <w:rPr>
          <w:sz w:val="24"/>
          <w:szCs w:val="24"/>
          <w:lang w:val="en-US"/>
        </w:rPr>
        <w:t>A</w:t>
      </w:r>
      <w:r w:rsidRPr="00723D48">
        <w:rPr>
          <w:sz w:val="24"/>
          <w:szCs w:val="24"/>
          <w:vertAlign w:val="subscript"/>
          <w:lang w:val="en-US"/>
        </w:rPr>
        <w:t>1</w:t>
      </w:r>
      <w:r w:rsidRPr="00723D48">
        <w:rPr>
          <w:sz w:val="24"/>
          <w:szCs w:val="24"/>
        </w:rPr>
        <w:t xml:space="preserve"> = </w:t>
      </w:r>
      <w:r w:rsidRPr="00723D48">
        <w:rPr>
          <w:sz w:val="24"/>
          <w:szCs w:val="24"/>
          <w:lang w:val="en-US"/>
        </w:rPr>
        <w:t>A</w:t>
      </w:r>
      <w:r w:rsidRPr="00723D48">
        <w:rPr>
          <w:sz w:val="24"/>
          <w:szCs w:val="24"/>
          <w:vertAlign w:val="subscript"/>
          <w:lang w:val="en-US"/>
        </w:rPr>
        <w:t xml:space="preserve">0 </w:t>
      </w:r>
      <w:r w:rsidRPr="00723D48">
        <w:rPr>
          <w:sz w:val="24"/>
          <w:szCs w:val="24"/>
        </w:rPr>
        <w:t>(1+i)</w:t>
      </w:r>
      <w:r w:rsidR="00615C5C" w:rsidRPr="00723D48">
        <w:rPr>
          <w:sz w:val="24"/>
          <w:szCs w:val="24"/>
        </w:rPr>
        <w:t>, b</w:t>
      </w:r>
      <w:r w:rsidRPr="00723D48">
        <w:rPr>
          <w:sz w:val="24"/>
          <w:szCs w:val="24"/>
        </w:rPr>
        <w:t xml:space="preserve">uradan </w:t>
      </w:r>
      <w:r w:rsidRPr="00723D48">
        <w:rPr>
          <w:sz w:val="24"/>
          <w:szCs w:val="24"/>
          <w:lang w:val="en-US"/>
        </w:rPr>
        <w:t>A</w:t>
      </w:r>
      <w:r w:rsidRPr="00723D48">
        <w:rPr>
          <w:sz w:val="24"/>
          <w:szCs w:val="24"/>
          <w:vertAlign w:val="subscript"/>
          <w:lang w:val="en-US"/>
        </w:rPr>
        <w:t>0</w:t>
      </w:r>
      <w:r w:rsidRPr="00723D48">
        <w:rPr>
          <w:sz w:val="24"/>
          <w:szCs w:val="24"/>
        </w:rPr>
        <w:t xml:space="preserve">’ı çekelim </w:t>
      </w:r>
    </w:p>
    <w:p w:rsidR="00AC2D76" w:rsidRPr="00723D48" w:rsidRDefault="00AC2D76" w:rsidP="00615C5C">
      <w:pPr>
        <w:spacing w:after="120" w:line="360" w:lineRule="auto"/>
        <w:ind w:left="1273" w:firstLine="851"/>
        <w:jc w:val="both"/>
        <w:rPr>
          <w:sz w:val="24"/>
          <w:szCs w:val="24"/>
        </w:rPr>
      </w:pPr>
      <w:r w:rsidRPr="00723D48">
        <w:rPr>
          <w:sz w:val="24"/>
          <w:szCs w:val="24"/>
          <w:lang w:val="en-US"/>
        </w:rPr>
        <w:t>A</w:t>
      </w:r>
      <w:r w:rsidRPr="00723D48">
        <w:rPr>
          <w:sz w:val="24"/>
          <w:szCs w:val="24"/>
          <w:vertAlign w:val="subscript"/>
          <w:lang w:val="en-US"/>
        </w:rPr>
        <w:t>0</w:t>
      </w:r>
      <w:r w:rsidRPr="00723D48">
        <w:rPr>
          <w:sz w:val="24"/>
          <w:szCs w:val="24"/>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r>
              <w:rPr>
                <w:rFonts w:ascii="Cambria Math" w:hAnsi="Cambria Math"/>
                <w:sz w:val="28"/>
                <w:szCs w:val="28"/>
              </w:rPr>
              <m:t>(1+i)</m:t>
            </m:r>
          </m:den>
        </m:f>
      </m:oMath>
      <w:r w:rsidRPr="00723D48">
        <w:rPr>
          <w:sz w:val="24"/>
          <w:szCs w:val="24"/>
        </w:rPr>
        <w:t xml:space="preserve">  </w:t>
      </w:r>
    </w:p>
    <w:p w:rsidR="00AC2D76" w:rsidRPr="00723D48" w:rsidRDefault="00AC2D76" w:rsidP="00615C5C">
      <w:pPr>
        <w:spacing w:after="120" w:line="360" w:lineRule="auto"/>
        <w:jc w:val="both"/>
        <w:rPr>
          <w:sz w:val="24"/>
          <w:szCs w:val="24"/>
        </w:rPr>
      </w:pPr>
      <w:r w:rsidRPr="00723D48">
        <w:rPr>
          <w:sz w:val="24"/>
          <w:szCs w:val="24"/>
        </w:rPr>
        <w:t>Örneğimize uygularsak,</w:t>
      </w:r>
    </w:p>
    <w:p w:rsidR="00AC2D76" w:rsidRPr="00723D48" w:rsidRDefault="00AC2D76" w:rsidP="00AC2D76">
      <w:pPr>
        <w:spacing w:after="120" w:line="360" w:lineRule="auto"/>
        <w:ind w:left="360" w:firstLine="851"/>
        <w:jc w:val="both"/>
        <w:rPr>
          <w:sz w:val="24"/>
          <w:szCs w:val="24"/>
        </w:rPr>
      </w:pPr>
      <w:r w:rsidRPr="00723D48">
        <w:rPr>
          <w:sz w:val="24"/>
          <w:szCs w:val="24"/>
        </w:rPr>
        <w:tab/>
      </w:r>
      <w:r w:rsidRPr="00723D48">
        <w:rPr>
          <w:sz w:val="24"/>
          <w:szCs w:val="24"/>
        </w:rPr>
        <w:tab/>
      </w:r>
      <w:r w:rsidRPr="00723D48">
        <w:rPr>
          <w:sz w:val="24"/>
          <w:szCs w:val="24"/>
          <w:lang w:val="en-US"/>
        </w:rPr>
        <w:t>A</w:t>
      </w:r>
      <w:r w:rsidRPr="00723D48">
        <w:rPr>
          <w:sz w:val="24"/>
          <w:szCs w:val="24"/>
          <w:vertAlign w:val="subscript"/>
          <w:lang w:val="en-US"/>
        </w:rPr>
        <w:t>0</w:t>
      </w:r>
      <w:r w:rsidRPr="00723D48">
        <w:rPr>
          <w:sz w:val="24"/>
          <w:szCs w:val="24"/>
        </w:rPr>
        <w:t xml:space="preserve">= </w:t>
      </w:r>
      <m:oMath>
        <m:f>
          <m:fPr>
            <m:ctrlPr>
              <w:rPr>
                <w:rFonts w:ascii="Cambria Math" w:hAnsi="Cambria Math"/>
                <w:i/>
                <w:sz w:val="28"/>
                <w:szCs w:val="28"/>
              </w:rPr>
            </m:ctrlPr>
          </m:fPr>
          <m:num>
            <m:r>
              <w:rPr>
                <w:rFonts w:ascii="Cambria Math" w:hAnsi="Cambria Math"/>
                <w:sz w:val="28"/>
                <w:szCs w:val="28"/>
              </w:rPr>
              <m:t>110</m:t>
            </m:r>
          </m:num>
          <m:den>
            <m:r>
              <w:rPr>
                <w:rFonts w:ascii="Cambria Math" w:hAnsi="Cambria Math"/>
                <w:sz w:val="28"/>
                <w:szCs w:val="28"/>
              </w:rPr>
              <m:t>(1+0,10)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110</m:t>
            </m:r>
          </m:num>
          <m:den>
            <m:r>
              <w:rPr>
                <w:rFonts w:ascii="Cambria Math" w:hAnsi="Cambria Math"/>
                <w:sz w:val="28"/>
                <w:szCs w:val="28"/>
              </w:rPr>
              <m:t>1,10</m:t>
            </m:r>
          </m:den>
        </m:f>
      </m:oMath>
      <w:r w:rsidRPr="00723D48">
        <w:rPr>
          <w:sz w:val="24"/>
          <w:szCs w:val="24"/>
        </w:rPr>
        <w:t>=100</w:t>
      </w:r>
    </w:p>
    <w:p w:rsidR="00AC2D76" w:rsidRPr="00723D48" w:rsidRDefault="00AC2D76" w:rsidP="00AC2D76">
      <w:pPr>
        <w:spacing w:after="120" w:line="360" w:lineRule="auto"/>
        <w:ind w:firstLine="708"/>
        <w:jc w:val="both"/>
        <w:rPr>
          <w:sz w:val="24"/>
          <w:szCs w:val="24"/>
        </w:rPr>
      </w:pPr>
      <w:r w:rsidRPr="00723D48">
        <w:rPr>
          <w:sz w:val="24"/>
          <w:szCs w:val="24"/>
        </w:rPr>
        <w:t>Örnekten de görüleceği üzere, gelecekteki değer belli iken, faiz oranı ile bugünkü değer arasında negatif bir ilişki vardır. Faiz oranı yükseldikçe bugünkü değer azalır, faiz oranı düştükçe bugünkü değer artar.</w:t>
      </w:r>
    </w:p>
    <w:p w:rsidR="00AC2D76" w:rsidRPr="00723D48" w:rsidRDefault="00AC2D76" w:rsidP="00282828">
      <w:pPr>
        <w:spacing w:after="120" w:line="360" w:lineRule="auto"/>
        <w:ind w:firstLine="708"/>
        <w:jc w:val="both"/>
        <w:rPr>
          <w:sz w:val="24"/>
          <w:szCs w:val="24"/>
        </w:rPr>
      </w:pPr>
      <w:r w:rsidRPr="00723D48">
        <w:rPr>
          <w:sz w:val="24"/>
          <w:szCs w:val="24"/>
        </w:rPr>
        <w:t>Şimdi, yıllık %10 faiz ile 100 liramızı bir yıl vadeli mevduatta tut</w:t>
      </w:r>
      <w:r w:rsidR="00AA762C" w:rsidRPr="00723D48">
        <w:rPr>
          <w:sz w:val="24"/>
          <w:szCs w:val="24"/>
        </w:rPr>
        <w:t>t</w:t>
      </w:r>
      <w:r w:rsidRPr="00723D48">
        <w:rPr>
          <w:sz w:val="24"/>
          <w:szCs w:val="24"/>
        </w:rPr>
        <w:t xml:space="preserve">uktan sonra elimize geçen 110 lirayı bir kez daha %10 faizle yine bir yıllık vadeli mevduata yatırdığımızı </w:t>
      </w:r>
      <w:r w:rsidR="00AE0BDC">
        <w:rPr>
          <w:sz w:val="24"/>
          <w:szCs w:val="24"/>
        </w:rPr>
        <w:t>yani</w:t>
      </w:r>
      <w:r w:rsidRPr="00723D48">
        <w:rPr>
          <w:sz w:val="24"/>
          <w:szCs w:val="24"/>
        </w:rPr>
        <w:t xml:space="preserve"> 100 liramızı iki yıl boyunca </w:t>
      </w:r>
      <w:r w:rsidR="00282828" w:rsidRPr="00723D48">
        <w:rPr>
          <w:sz w:val="24"/>
          <w:szCs w:val="24"/>
        </w:rPr>
        <w:t xml:space="preserve">birer yıllık </w:t>
      </w:r>
      <w:r w:rsidRPr="00723D48">
        <w:rPr>
          <w:sz w:val="24"/>
          <w:szCs w:val="24"/>
        </w:rPr>
        <w:t>vadeli mevduatta tut</w:t>
      </w:r>
      <w:r w:rsidR="00AE0BDC">
        <w:rPr>
          <w:sz w:val="24"/>
          <w:szCs w:val="24"/>
        </w:rPr>
        <w:t>tuğumuzu düşünelim</w:t>
      </w:r>
      <w:r w:rsidRPr="00723D48">
        <w:rPr>
          <w:sz w:val="24"/>
          <w:szCs w:val="24"/>
        </w:rPr>
        <w:t>. Bir yıl sonraki 100(1+0,10) lira %10 faizle bir yıl daha durunca, elimize geçecek para</w:t>
      </w:r>
      <w:r w:rsidR="002A4F94">
        <w:rPr>
          <w:sz w:val="24"/>
          <w:szCs w:val="24"/>
        </w:rPr>
        <w:t>yı aşağıdaki hesaplarız:</w:t>
      </w:r>
    </w:p>
    <w:p w:rsidR="00DE0F2B" w:rsidRPr="00723D48" w:rsidRDefault="00AC2D76" w:rsidP="00DE0F2B">
      <w:pPr>
        <w:spacing w:after="120" w:line="360" w:lineRule="auto"/>
        <w:ind w:left="708" w:firstLine="708"/>
        <w:jc w:val="both"/>
        <w:rPr>
          <w:sz w:val="24"/>
          <w:szCs w:val="24"/>
        </w:rPr>
      </w:pPr>
      <w:r w:rsidRPr="00723D48">
        <w:rPr>
          <w:sz w:val="24"/>
          <w:szCs w:val="24"/>
        </w:rPr>
        <w:t>A</w:t>
      </w:r>
      <w:r w:rsidRPr="00723D48">
        <w:rPr>
          <w:sz w:val="24"/>
          <w:szCs w:val="24"/>
          <w:vertAlign w:val="subscript"/>
        </w:rPr>
        <w:t>2</w:t>
      </w:r>
      <w:r w:rsidRPr="00723D48">
        <w:rPr>
          <w:sz w:val="24"/>
          <w:szCs w:val="24"/>
        </w:rPr>
        <w:t>=</w:t>
      </w:r>
      <w:r w:rsidR="00DE0F2B" w:rsidRPr="00723D48">
        <w:rPr>
          <w:sz w:val="24"/>
          <w:szCs w:val="24"/>
        </w:rPr>
        <w:t xml:space="preserve"> A</w:t>
      </w:r>
      <w:r w:rsidR="00DE0F2B" w:rsidRPr="00723D48">
        <w:rPr>
          <w:sz w:val="24"/>
          <w:szCs w:val="24"/>
          <w:vertAlign w:val="subscript"/>
        </w:rPr>
        <w:t>1</w:t>
      </w:r>
      <w:r w:rsidR="00DE0F2B" w:rsidRPr="00723D48">
        <w:rPr>
          <w:sz w:val="24"/>
          <w:szCs w:val="24"/>
        </w:rPr>
        <w:t>+A</w:t>
      </w:r>
      <w:r w:rsidR="00DE0F2B" w:rsidRPr="00723D48">
        <w:rPr>
          <w:sz w:val="24"/>
          <w:szCs w:val="24"/>
          <w:vertAlign w:val="subscript"/>
        </w:rPr>
        <w:t>1</w:t>
      </w:r>
      <w:r w:rsidR="00DE0F2B" w:rsidRPr="00723D48">
        <w:rPr>
          <w:sz w:val="24"/>
          <w:szCs w:val="24"/>
        </w:rPr>
        <w:t xml:space="preserve">X0,10 = </w:t>
      </w:r>
      <w:r w:rsidRPr="00723D48">
        <w:rPr>
          <w:sz w:val="24"/>
          <w:szCs w:val="24"/>
        </w:rPr>
        <w:t xml:space="preserve">100(1+0,10) + 100(1+0,10)(0,10) </w:t>
      </w:r>
    </w:p>
    <w:p w:rsidR="00DE0F2B" w:rsidRPr="00723D48" w:rsidRDefault="00DE0F2B" w:rsidP="00DE0F2B">
      <w:pPr>
        <w:spacing w:after="120" w:line="360" w:lineRule="auto"/>
        <w:jc w:val="both"/>
        <w:rPr>
          <w:sz w:val="24"/>
          <w:szCs w:val="24"/>
        </w:rPr>
      </w:pPr>
      <w:r w:rsidRPr="00723D48">
        <w:rPr>
          <w:sz w:val="24"/>
          <w:szCs w:val="24"/>
        </w:rPr>
        <w:t>Sağ tarafı 100(1+0,10) parantezine alalım</w:t>
      </w:r>
    </w:p>
    <w:p w:rsidR="00DE0F2B" w:rsidRPr="00723D48" w:rsidRDefault="00DE0F2B" w:rsidP="00DE0F2B">
      <w:pPr>
        <w:spacing w:after="120" w:line="360" w:lineRule="auto"/>
        <w:ind w:left="503" w:firstLine="708"/>
        <w:jc w:val="both"/>
        <w:rPr>
          <w:sz w:val="24"/>
          <w:szCs w:val="24"/>
        </w:rPr>
      </w:pPr>
      <w:r w:rsidRPr="00723D48">
        <w:rPr>
          <w:sz w:val="24"/>
          <w:szCs w:val="24"/>
        </w:rPr>
        <w:t xml:space="preserve">    A</w:t>
      </w:r>
      <w:r w:rsidRPr="00723D48">
        <w:rPr>
          <w:sz w:val="24"/>
          <w:szCs w:val="24"/>
          <w:vertAlign w:val="subscript"/>
        </w:rPr>
        <w:t>2</w:t>
      </w:r>
      <w:r w:rsidR="00AC2D76" w:rsidRPr="00723D48">
        <w:rPr>
          <w:sz w:val="24"/>
          <w:szCs w:val="24"/>
        </w:rPr>
        <w:t>= 100(1+0,10)(1+0,10) =100(1+0,10)</w:t>
      </w:r>
      <w:r w:rsidR="00AC2D76" w:rsidRPr="00723D48">
        <w:rPr>
          <w:sz w:val="24"/>
          <w:szCs w:val="24"/>
          <w:vertAlign w:val="superscript"/>
        </w:rPr>
        <w:t>2</w:t>
      </w:r>
      <w:r w:rsidR="00AC2D76" w:rsidRPr="00723D48">
        <w:rPr>
          <w:sz w:val="24"/>
          <w:szCs w:val="24"/>
        </w:rPr>
        <w:t xml:space="preserve"> </w:t>
      </w:r>
    </w:p>
    <w:p w:rsidR="00AC2D76" w:rsidRPr="00723D48" w:rsidRDefault="00DE0F2B" w:rsidP="00DE0F2B">
      <w:pPr>
        <w:spacing w:after="120" w:line="360" w:lineRule="auto"/>
        <w:ind w:left="1416"/>
        <w:jc w:val="both"/>
        <w:rPr>
          <w:sz w:val="24"/>
          <w:szCs w:val="24"/>
        </w:rPr>
      </w:pPr>
      <w:r w:rsidRPr="00723D48">
        <w:rPr>
          <w:sz w:val="24"/>
          <w:szCs w:val="24"/>
        </w:rPr>
        <w:t xml:space="preserve">    </w:t>
      </w:r>
      <w:r w:rsidR="00AC2D76" w:rsidRPr="00723D48">
        <w:rPr>
          <w:sz w:val="24"/>
          <w:szCs w:val="24"/>
        </w:rPr>
        <w:t>= 100 (1,10)</w:t>
      </w:r>
      <w:r w:rsidR="00AC2D76" w:rsidRPr="00723D48">
        <w:rPr>
          <w:sz w:val="24"/>
          <w:szCs w:val="24"/>
          <w:vertAlign w:val="superscript"/>
        </w:rPr>
        <w:t>2</w:t>
      </w:r>
      <w:r w:rsidR="00AC2D76" w:rsidRPr="00723D48">
        <w:rPr>
          <w:sz w:val="24"/>
          <w:szCs w:val="24"/>
        </w:rPr>
        <w:t xml:space="preserve"> = 100(1,21)</w:t>
      </w:r>
      <w:r w:rsidRPr="00723D48">
        <w:rPr>
          <w:sz w:val="24"/>
          <w:szCs w:val="24"/>
        </w:rPr>
        <w:t xml:space="preserve"> = </w:t>
      </w:r>
      <w:r w:rsidR="00AC2D76" w:rsidRPr="00723D48">
        <w:rPr>
          <w:sz w:val="24"/>
          <w:szCs w:val="24"/>
        </w:rPr>
        <w:t>121 lira olacak.</w:t>
      </w:r>
    </w:p>
    <w:p w:rsidR="00AC2D76" w:rsidRPr="00723D48" w:rsidRDefault="00AC2D76" w:rsidP="00AC2D76">
      <w:pPr>
        <w:spacing w:after="120" w:line="360" w:lineRule="auto"/>
        <w:jc w:val="both"/>
        <w:rPr>
          <w:sz w:val="24"/>
          <w:szCs w:val="24"/>
        </w:rPr>
      </w:pPr>
      <w:r w:rsidRPr="00723D48">
        <w:rPr>
          <w:sz w:val="24"/>
          <w:szCs w:val="24"/>
        </w:rPr>
        <w:t xml:space="preserve">Tersinden giderek bugünkü değeri hesaplayalım. Önce 1 yıl sonraki değeri bulalım. İki yıl sonra elimize geçecek 121 liranın bir yıl sonraki değeri </w:t>
      </w:r>
    </w:p>
    <w:p w:rsidR="00AC2D76" w:rsidRPr="00723D48" w:rsidRDefault="00AC2D76" w:rsidP="00AC2D76">
      <w:pPr>
        <w:spacing w:after="120" w:line="360" w:lineRule="auto"/>
        <w:ind w:left="360" w:firstLine="851"/>
        <w:jc w:val="both"/>
        <w:rPr>
          <w:sz w:val="24"/>
          <w:szCs w:val="24"/>
        </w:rPr>
      </w:pPr>
      <w:r w:rsidRPr="00723D48">
        <w:rPr>
          <w:sz w:val="24"/>
          <w:szCs w:val="24"/>
        </w:rPr>
        <w:tab/>
        <w:t>A</w:t>
      </w:r>
      <w:r w:rsidRPr="00723D48">
        <w:rPr>
          <w:sz w:val="24"/>
          <w:szCs w:val="24"/>
          <w:vertAlign w:val="subscript"/>
        </w:rPr>
        <w:t xml:space="preserve">1 </w:t>
      </w:r>
      <w:r w:rsidRPr="00723D48">
        <w:rPr>
          <w:sz w:val="24"/>
          <w:szCs w:val="24"/>
        </w:rPr>
        <w:t>=</w:t>
      </w:r>
      <w:r w:rsidR="00EB6F0A" w:rsidRPr="00723D48">
        <w:rPr>
          <w:sz w:val="24"/>
          <w:szCs w:val="24"/>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num>
          <m:den>
            <m:r>
              <w:rPr>
                <w:rFonts w:ascii="Cambria Math" w:hAnsi="Cambria Math"/>
                <w:sz w:val="28"/>
                <w:szCs w:val="28"/>
              </w:rPr>
              <m:t>(1+0,10)</m:t>
            </m:r>
          </m:den>
        </m:f>
      </m:oMath>
      <w:r w:rsidR="00EB6F0A" w:rsidRPr="00E82637">
        <w:rPr>
          <w:sz w:val="28"/>
          <w:szCs w:val="28"/>
        </w:rPr>
        <w:t xml:space="preserve"> = </w:t>
      </w:r>
      <m:oMath>
        <m:f>
          <m:fPr>
            <m:ctrlPr>
              <w:rPr>
                <w:rFonts w:ascii="Cambria Math" w:hAnsi="Cambria Math"/>
                <w:i/>
                <w:sz w:val="28"/>
                <w:szCs w:val="28"/>
              </w:rPr>
            </m:ctrlPr>
          </m:fPr>
          <m:num>
            <m:r>
              <w:rPr>
                <w:rFonts w:ascii="Cambria Math" w:hAnsi="Cambria Math"/>
                <w:sz w:val="28"/>
                <w:szCs w:val="28"/>
              </w:rPr>
              <m:t>121</m:t>
            </m:r>
          </m:num>
          <m:den>
            <m:r>
              <w:rPr>
                <w:rFonts w:ascii="Cambria Math" w:hAnsi="Cambria Math"/>
                <w:sz w:val="28"/>
                <w:szCs w:val="28"/>
              </w:rPr>
              <m:t>1,10</m:t>
            </m:r>
          </m:den>
        </m:f>
      </m:oMath>
      <w:r w:rsidR="00EB6F0A" w:rsidRPr="00723D48">
        <w:rPr>
          <w:sz w:val="24"/>
          <w:szCs w:val="24"/>
        </w:rPr>
        <w:t xml:space="preserve"> </w:t>
      </w:r>
      <w:r w:rsidRPr="00723D48">
        <w:rPr>
          <w:sz w:val="24"/>
          <w:szCs w:val="24"/>
        </w:rPr>
        <w:t>=</w:t>
      </w:r>
      <w:r w:rsidR="00EB6F0A" w:rsidRPr="00723D48">
        <w:rPr>
          <w:sz w:val="24"/>
          <w:szCs w:val="24"/>
        </w:rPr>
        <w:t xml:space="preserve"> </w:t>
      </w:r>
      <w:r w:rsidRPr="00723D48">
        <w:rPr>
          <w:sz w:val="24"/>
          <w:szCs w:val="24"/>
        </w:rPr>
        <w:t>110 liradır.</w:t>
      </w:r>
    </w:p>
    <w:p w:rsidR="00AC2D76" w:rsidRPr="00723D48" w:rsidRDefault="00AC2D76" w:rsidP="00AC2D76">
      <w:pPr>
        <w:spacing w:after="120" w:line="360" w:lineRule="auto"/>
        <w:jc w:val="both"/>
        <w:rPr>
          <w:sz w:val="24"/>
          <w:szCs w:val="24"/>
        </w:rPr>
      </w:pPr>
      <w:r w:rsidRPr="00723D48">
        <w:rPr>
          <w:sz w:val="24"/>
          <w:szCs w:val="24"/>
        </w:rPr>
        <w:t xml:space="preserve">Bir yıl sonraki 110 liranın bugünkü değeri ise       </w:t>
      </w:r>
    </w:p>
    <w:p w:rsidR="00AC2D76" w:rsidRPr="00723D48" w:rsidRDefault="00AC2D76" w:rsidP="00EB6F0A">
      <w:pPr>
        <w:spacing w:after="120" w:line="360" w:lineRule="auto"/>
        <w:ind w:left="708" w:firstLine="708"/>
        <w:jc w:val="both"/>
        <w:rPr>
          <w:sz w:val="24"/>
          <w:szCs w:val="24"/>
        </w:rPr>
      </w:pPr>
      <w:r w:rsidRPr="00723D48">
        <w:rPr>
          <w:sz w:val="24"/>
          <w:szCs w:val="24"/>
        </w:rPr>
        <w:t>A</w:t>
      </w:r>
      <w:r w:rsidRPr="00723D48">
        <w:rPr>
          <w:sz w:val="24"/>
          <w:szCs w:val="24"/>
          <w:vertAlign w:val="subscript"/>
        </w:rPr>
        <w:t xml:space="preserve">0 </w:t>
      </w:r>
      <w:r w:rsidRPr="00723D48">
        <w:rPr>
          <w:sz w:val="24"/>
          <w:szCs w:val="24"/>
        </w:rPr>
        <w:t>=</w:t>
      </w:r>
      <w:r w:rsidR="00EB6F0A" w:rsidRPr="00723D48">
        <w:rPr>
          <w:sz w:val="24"/>
          <w:szCs w:val="24"/>
        </w:rPr>
        <w:t xml:space="preserve"> </w:t>
      </w:r>
      <m:oMath>
        <m:f>
          <m:fPr>
            <m:ctrlPr>
              <w:rPr>
                <w:rFonts w:ascii="Cambria Math" w:hAnsi="Cambria Math"/>
                <w:i/>
                <w:sz w:val="28"/>
                <w:szCs w:val="28"/>
              </w:rPr>
            </m:ctrlPr>
          </m:fPr>
          <m:num>
            <m:r>
              <w:rPr>
                <w:rFonts w:ascii="Cambria Math" w:hAnsi="Cambria Math"/>
                <w:sz w:val="28"/>
                <w:szCs w:val="28"/>
              </w:rPr>
              <m:t>110</m:t>
            </m:r>
          </m:num>
          <m:den>
            <m:r>
              <w:rPr>
                <w:rFonts w:ascii="Cambria Math" w:hAnsi="Cambria Math"/>
                <w:sz w:val="28"/>
                <w:szCs w:val="28"/>
              </w:rPr>
              <m:t>(1+0,10)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110</m:t>
            </m:r>
          </m:num>
          <m:den>
            <m:r>
              <w:rPr>
                <w:rFonts w:ascii="Cambria Math" w:hAnsi="Cambria Math"/>
                <w:sz w:val="28"/>
                <w:szCs w:val="28"/>
              </w:rPr>
              <m:t>1,10</m:t>
            </m:r>
          </m:den>
        </m:f>
      </m:oMath>
      <w:r w:rsidRPr="00723D48">
        <w:rPr>
          <w:sz w:val="24"/>
          <w:szCs w:val="24"/>
        </w:rPr>
        <w:t xml:space="preserve"> = 100 liradır. </w:t>
      </w:r>
    </w:p>
    <w:p w:rsidR="00AC2D76" w:rsidRPr="00723D48" w:rsidRDefault="00AC2D76" w:rsidP="00AC2D76">
      <w:pPr>
        <w:spacing w:after="120" w:line="360" w:lineRule="auto"/>
        <w:ind w:firstLine="708"/>
        <w:jc w:val="both"/>
        <w:rPr>
          <w:sz w:val="24"/>
          <w:szCs w:val="24"/>
        </w:rPr>
      </w:pPr>
      <w:r w:rsidRPr="00723D48">
        <w:rPr>
          <w:sz w:val="24"/>
          <w:szCs w:val="24"/>
        </w:rPr>
        <w:t>İki işlemi birleştirirsek 121/(1+0,10)</w:t>
      </w:r>
      <w:r w:rsidRPr="00723D48">
        <w:rPr>
          <w:sz w:val="24"/>
          <w:szCs w:val="24"/>
          <w:vertAlign w:val="superscript"/>
        </w:rPr>
        <w:t>2</w:t>
      </w:r>
      <w:r w:rsidRPr="00723D48">
        <w:rPr>
          <w:sz w:val="24"/>
          <w:szCs w:val="24"/>
        </w:rPr>
        <w:t xml:space="preserve"> işlemini çözüp 100 lira sonucuna ulaştığımız ortaya çıkar. </w:t>
      </w:r>
    </w:p>
    <w:p w:rsidR="00AC2D76" w:rsidRPr="00723D48" w:rsidRDefault="00AC2D76" w:rsidP="00AC2D76">
      <w:pPr>
        <w:spacing w:after="120" w:line="360" w:lineRule="auto"/>
        <w:ind w:left="360" w:firstLine="851"/>
        <w:jc w:val="both"/>
        <w:rPr>
          <w:sz w:val="24"/>
          <w:szCs w:val="24"/>
        </w:rPr>
      </w:pPr>
      <w:r w:rsidRPr="00723D48">
        <w:rPr>
          <w:sz w:val="24"/>
          <w:szCs w:val="24"/>
        </w:rPr>
        <w:t xml:space="preserve"> </w:t>
      </w:r>
      <w:r w:rsidRPr="00723D48">
        <w:rPr>
          <w:sz w:val="24"/>
          <w:szCs w:val="24"/>
        </w:rPr>
        <w:tab/>
        <w:t>A</w:t>
      </w:r>
      <w:r w:rsidRPr="00723D48">
        <w:rPr>
          <w:sz w:val="24"/>
          <w:szCs w:val="24"/>
          <w:vertAlign w:val="subscript"/>
        </w:rPr>
        <w:t>0</w:t>
      </w:r>
      <w:r w:rsidRPr="00723D48">
        <w:rPr>
          <w:sz w:val="24"/>
          <w:szCs w:val="24"/>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num>
          <m:den>
            <m:sSup>
              <m:sSupPr>
                <m:ctrlPr>
                  <w:rPr>
                    <w:rFonts w:ascii="Cambria Math" w:hAnsi="Cambria Math"/>
                    <w:i/>
                    <w:sz w:val="28"/>
                    <w:szCs w:val="28"/>
                  </w:rPr>
                </m:ctrlPr>
              </m:sSupPr>
              <m:e>
                <m:r>
                  <w:rPr>
                    <w:rFonts w:ascii="Cambria Math" w:hAnsi="Cambria Math"/>
                    <w:sz w:val="28"/>
                    <w:szCs w:val="28"/>
                  </w:rPr>
                  <m:t>(1+i)</m:t>
                </m:r>
              </m:e>
              <m:sup>
                <m:r>
                  <w:rPr>
                    <w:rFonts w:ascii="Cambria Math" w:hAnsi="Cambria Math"/>
                    <w:sz w:val="28"/>
                    <w:szCs w:val="28"/>
                  </w:rPr>
                  <m:t>2</m:t>
                </m:r>
              </m:sup>
            </m:sSup>
          </m:den>
        </m:f>
      </m:oMath>
      <w:r w:rsidRPr="00723D48">
        <w:rPr>
          <w:sz w:val="24"/>
          <w:szCs w:val="24"/>
          <w:vertAlign w:val="subscript"/>
        </w:rPr>
        <w:t xml:space="preserve"> </w:t>
      </w:r>
    </w:p>
    <w:p w:rsidR="00AC2D76" w:rsidRPr="00723D48" w:rsidRDefault="003251B5" w:rsidP="00AA762C">
      <w:pPr>
        <w:spacing w:after="120" w:line="360" w:lineRule="auto"/>
        <w:ind w:firstLine="709"/>
        <w:jc w:val="both"/>
        <w:rPr>
          <w:sz w:val="24"/>
          <w:szCs w:val="24"/>
        </w:rPr>
      </w:pPr>
      <w:r>
        <w:rPr>
          <w:sz w:val="24"/>
          <w:szCs w:val="24"/>
        </w:rPr>
        <w:lastRenderedPageBreak/>
        <w:t>Gelecek</w:t>
      </w:r>
      <w:r w:rsidR="00436CB7">
        <w:rPr>
          <w:sz w:val="24"/>
          <w:szCs w:val="24"/>
        </w:rPr>
        <w:t xml:space="preserve"> dönemlerde </w:t>
      </w:r>
      <w:r w:rsidR="00282828" w:rsidRPr="00723D48">
        <w:rPr>
          <w:sz w:val="24"/>
          <w:szCs w:val="24"/>
        </w:rPr>
        <w:t xml:space="preserve">elimize geçecek paranın bugünkü değerini hesaplarken bir indirim (iskonto) işlemi yapıyoruz. İndirimi yaparken kullandığımız faiz oranı (indirim faktörü) ile bugünkü değer arasındaki ters yönlü bir ilişki var. </w:t>
      </w:r>
      <w:r w:rsidR="00AC2D76" w:rsidRPr="00723D48">
        <w:rPr>
          <w:sz w:val="24"/>
          <w:szCs w:val="24"/>
        </w:rPr>
        <w:t xml:space="preserve">Bu ilişkiyi </w:t>
      </w:r>
      <w:r w:rsidR="002A4F94">
        <w:rPr>
          <w:sz w:val="24"/>
          <w:szCs w:val="24"/>
        </w:rPr>
        <w:t>(</w:t>
      </w:r>
      <w:r w:rsidR="00AC2D76" w:rsidRPr="00723D48">
        <w:rPr>
          <w:sz w:val="24"/>
          <w:szCs w:val="24"/>
        </w:rPr>
        <w:t>n</w:t>
      </w:r>
      <w:r w:rsidR="002A4F94">
        <w:rPr>
          <w:sz w:val="24"/>
          <w:szCs w:val="24"/>
        </w:rPr>
        <w:t>)</w:t>
      </w:r>
      <w:r w:rsidR="00AC2D76" w:rsidRPr="00723D48">
        <w:rPr>
          <w:sz w:val="24"/>
          <w:szCs w:val="24"/>
        </w:rPr>
        <w:t xml:space="preserve"> yıl için genelleştirecek olursak, </w:t>
      </w:r>
      <w:r w:rsidR="002A4F94">
        <w:rPr>
          <w:sz w:val="24"/>
          <w:szCs w:val="24"/>
        </w:rPr>
        <w:t>(</w:t>
      </w:r>
      <w:r w:rsidR="00AC2D76" w:rsidRPr="00723D48">
        <w:rPr>
          <w:sz w:val="24"/>
          <w:szCs w:val="24"/>
        </w:rPr>
        <w:t>n</w:t>
      </w:r>
      <w:r w:rsidR="002A4F94">
        <w:rPr>
          <w:sz w:val="24"/>
          <w:szCs w:val="24"/>
        </w:rPr>
        <w:t>)</w:t>
      </w:r>
      <w:r w:rsidR="00AC2D76" w:rsidRPr="00723D48">
        <w:rPr>
          <w:sz w:val="24"/>
          <w:szCs w:val="24"/>
        </w:rPr>
        <w:t xml:space="preserve"> yıl sonraki bir parasal büyüklüğün bugünkü değerini şu formülle hesaplayabiliriz,</w:t>
      </w:r>
    </w:p>
    <w:p w:rsidR="00AC2D76" w:rsidRPr="00723D48" w:rsidRDefault="00AC2D76" w:rsidP="00AC2D76">
      <w:pPr>
        <w:spacing w:after="120" w:line="360" w:lineRule="auto"/>
        <w:ind w:left="360" w:firstLine="851"/>
        <w:jc w:val="both"/>
        <w:rPr>
          <w:sz w:val="24"/>
          <w:szCs w:val="24"/>
        </w:rPr>
      </w:pPr>
      <w:r w:rsidRPr="00723D48">
        <w:rPr>
          <w:sz w:val="24"/>
          <w:szCs w:val="24"/>
        </w:rPr>
        <w:tab/>
        <w:t xml:space="preserve"> A</w:t>
      </w:r>
      <w:r w:rsidRPr="00723D48">
        <w:rPr>
          <w:sz w:val="24"/>
          <w:szCs w:val="24"/>
          <w:vertAlign w:val="subscript"/>
        </w:rPr>
        <w:t>0</w:t>
      </w:r>
      <w:r w:rsidRPr="00723D48">
        <w:rPr>
          <w:sz w:val="24"/>
          <w:szCs w:val="24"/>
        </w:rPr>
        <w:t xml:space="preserve"> =</w:t>
      </w:r>
      <w:r w:rsidR="00E82637" w:rsidRPr="00E82637">
        <w:rPr>
          <w:sz w:val="24"/>
          <w:szCs w:val="24"/>
        </w:rPr>
        <w:t xml:space="preserve"> </w:t>
      </w:r>
      <w:r w:rsidR="00E82637" w:rsidRPr="00723D48">
        <w:rPr>
          <w:sz w:val="24"/>
          <w:szCs w:val="24"/>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num>
          <m:den>
            <m:sSup>
              <m:sSupPr>
                <m:ctrlPr>
                  <w:rPr>
                    <w:rFonts w:ascii="Cambria Math" w:hAnsi="Cambria Math"/>
                    <w:i/>
                    <w:sz w:val="28"/>
                    <w:szCs w:val="28"/>
                  </w:rPr>
                </m:ctrlPr>
              </m:sSupPr>
              <m:e>
                <m:r>
                  <w:rPr>
                    <w:rFonts w:ascii="Cambria Math" w:hAnsi="Cambria Math"/>
                    <w:sz w:val="28"/>
                    <w:szCs w:val="28"/>
                  </w:rPr>
                  <m:t>(1+i)</m:t>
                </m:r>
              </m:e>
              <m:sup>
                <m:r>
                  <w:rPr>
                    <w:rFonts w:ascii="Cambria Math" w:hAnsi="Cambria Math"/>
                    <w:sz w:val="28"/>
                    <w:szCs w:val="28"/>
                  </w:rPr>
                  <m:t>n</m:t>
                </m:r>
              </m:sup>
            </m:sSup>
          </m:den>
        </m:f>
      </m:oMath>
      <w:r w:rsidR="00E82637" w:rsidRPr="00723D48">
        <w:rPr>
          <w:sz w:val="24"/>
          <w:szCs w:val="24"/>
          <w:vertAlign w:val="subscript"/>
        </w:rPr>
        <w:t xml:space="preserve"> </w:t>
      </w:r>
      <w:r w:rsidRPr="00723D48">
        <w:rPr>
          <w:sz w:val="24"/>
          <w:szCs w:val="24"/>
        </w:rPr>
        <w:t xml:space="preserve"> </w:t>
      </w:r>
    </w:p>
    <w:p w:rsidR="00AC2D76" w:rsidRPr="00723D48" w:rsidRDefault="00AC2D76" w:rsidP="00BC214B">
      <w:pPr>
        <w:pStyle w:val="ListeParagraf"/>
        <w:numPr>
          <w:ilvl w:val="0"/>
          <w:numId w:val="7"/>
        </w:numPr>
        <w:spacing w:after="120" w:line="360" w:lineRule="auto"/>
        <w:ind w:left="993" w:hanging="284"/>
        <w:jc w:val="both"/>
        <w:rPr>
          <w:b/>
          <w:bCs/>
          <w:sz w:val="24"/>
          <w:szCs w:val="24"/>
        </w:rPr>
      </w:pPr>
      <w:r w:rsidRPr="00723D48">
        <w:rPr>
          <w:rFonts w:eastAsia="+mj-ea"/>
          <w:b/>
          <w:bCs/>
          <w:sz w:val="24"/>
          <w:szCs w:val="24"/>
        </w:rPr>
        <w:t>Vadeye Kadar Verim</w:t>
      </w:r>
    </w:p>
    <w:p w:rsidR="00AC2D76" w:rsidRPr="00723D48" w:rsidRDefault="00AC2D76" w:rsidP="00AC2D76">
      <w:pPr>
        <w:spacing w:after="120" w:line="360" w:lineRule="auto"/>
        <w:jc w:val="both"/>
        <w:rPr>
          <w:sz w:val="24"/>
          <w:szCs w:val="24"/>
        </w:rPr>
      </w:pPr>
      <w:r w:rsidRPr="00723D48">
        <w:rPr>
          <w:sz w:val="24"/>
          <w:szCs w:val="24"/>
        </w:rPr>
        <w:t>Vadeye kadar verim (i</w:t>
      </w:r>
      <w:r w:rsidRPr="00723D48">
        <w:rPr>
          <w:sz w:val="24"/>
          <w:szCs w:val="24"/>
          <w:vertAlign w:val="subscript"/>
          <w:lang w:val="en-US"/>
        </w:rPr>
        <w:t>v</w:t>
      </w:r>
      <w:r w:rsidRPr="00723D48">
        <w:rPr>
          <w:sz w:val="24"/>
          <w:szCs w:val="24"/>
        </w:rPr>
        <w:t>)</w:t>
      </w:r>
      <w:r w:rsidR="002A4F94">
        <w:rPr>
          <w:sz w:val="24"/>
          <w:szCs w:val="24"/>
        </w:rPr>
        <w:t>,</w:t>
      </w:r>
      <w:r w:rsidRPr="00723D48">
        <w:rPr>
          <w:sz w:val="24"/>
          <w:szCs w:val="24"/>
        </w:rPr>
        <w:t xml:space="preserve"> bir mali varlığının satın alma fiyatını, vadesi boyunca mali varlığın sahibine yapılacak tüm ödemelerin bugünkü değerine eşitleyen</w:t>
      </w:r>
      <w:r w:rsidRPr="00723D48">
        <w:rPr>
          <w:i/>
          <w:iCs/>
          <w:sz w:val="24"/>
          <w:szCs w:val="24"/>
        </w:rPr>
        <w:t xml:space="preserve"> bir sabit </w:t>
      </w:r>
      <w:r w:rsidRPr="00723D48">
        <w:rPr>
          <w:sz w:val="24"/>
          <w:szCs w:val="24"/>
        </w:rPr>
        <w:t>indirim oranıdır. Bazı önemli tahvil çeşitlerinin vadeye kadar verimlerinin nasıl hesaplanacağına bakalım şimdi. Önce iskontolu tahvil ile başlayalım. Bir iskontolu tahvil vade sonuna kadar tutulursa vade bitiminde tahvilin üzerinde yazan değer (</w:t>
      </w:r>
      <w:r w:rsidRPr="00723D48">
        <w:rPr>
          <w:i/>
          <w:iCs/>
          <w:sz w:val="24"/>
          <w:szCs w:val="24"/>
        </w:rPr>
        <w:t xml:space="preserve">DE) </w:t>
      </w:r>
      <w:r w:rsidRPr="00723D48">
        <w:rPr>
          <w:sz w:val="24"/>
          <w:szCs w:val="24"/>
        </w:rPr>
        <w:t xml:space="preserve">kadar para alınır. Vade sonundan önce başka bir ödeme yoktur. </w:t>
      </w:r>
    </w:p>
    <w:p w:rsidR="00AC2D76" w:rsidRPr="00723D48" w:rsidRDefault="00AC2D76" w:rsidP="00AC2D76">
      <w:pPr>
        <w:spacing w:after="120" w:line="360" w:lineRule="auto"/>
        <w:ind w:firstLine="708"/>
        <w:jc w:val="both"/>
        <w:rPr>
          <w:sz w:val="24"/>
          <w:szCs w:val="24"/>
        </w:rPr>
      </w:pPr>
      <w:r w:rsidRPr="00723D48">
        <w:rPr>
          <w:sz w:val="24"/>
          <w:szCs w:val="24"/>
        </w:rPr>
        <w:t xml:space="preserve">Örneğin, iki yıl vadeli bir iskontolu tahvil düşünelim. Bu tahvilin </w:t>
      </w:r>
      <w:r w:rsidR="00F46068" w:rsidRPr="00723D48">
        <w:rPr>
          <w:sz w:val="24"/>
          <w:szCs w:val="24"/>
        </w:rPr>
        <w:t>alış</w:t>
      </w:r>
      <w:r w:rsidRPr="00723D48">
        <w:rPr>
          <w:sz w:val="24"/>
          <w:szCs w:val="24"/>
        </w:rPr>
        <w:t xml:space="preserve"> fiyatını (</w:t>
      </w:r>
      <w:r w:rsidR="00F66133" w:rsidRPr="00723D48">
        <w:rPr>
          <w:sz w:val="24"/>
          <w:szCs w:val="24"/>
        </w:rPr>
        <w:t>P</w:t>
      </w:r>
      <w:r w:rsidR="00F66133" w:rsidRPr="00723D48">
        <w:rPr>
          <w:sz w:val="24"/>
          <w:szCs w:val="24"/>
          <w:vertAlign w:val="subscript"/>
        </w:rPr>
        <w:t>a</w:t>
      </w:r>
      <w:r w:rsidRPr="00723D48">
        <w:rPr>
          <w:sz w:val="24"/>
          <w:szCs w:val="24"/>
        </w:rPr>
        <w:t xml:space="preserve">), </w:t>
      </w:r>
      <w:r w:rsidR="00C3689E" w:rsidRPr="00723D48">
        <w:rPr>
          <w:sz w:val="24"/>
          <w:szCs w:val="24"/>
        </w:rPr>
        <w:t xml:space="preserve"> tahvilin </w:t>
      </w:r>
      <w:r w:rsidRPr="00723D48">
        <w:rPr>
          <w:sz w:val="24"/>
          <w:szCs w:val="24"/>
        </w:rPr>
        <w:t>vadesi boyunca yap</w:t>
      </w:r>
      <w:r w:rsidR="00C3689E" w:rsidRPr="00723D48">
        <w:rPr>
          <w:sz w:val="24"/>
          <w:szCs w:val="24"/>
        </w:rPr>
        <w:t>ılacak</w:t>
      </w:r>
      <w:r w:rsidRPr="00723D48">
        <w:rPr>
          <w:sz w:val="24"/>
          <w:szCs w:val="24"/>
        </w:rPr>
        <w:t xml:space="preserve"> ödemelerin (</w:t>
      </w:r>
      <w:r w:rsidR="00C3689E" w:rsidRPr="00723D48">
        <w:rPr>
          <w:sz w:val="24"/>
          <w:szCs w:val="24"/>
        </w:rPr>
        <w:t xml:space="preserve">tahvilin </w:t>
      </w:r>
      <w:r w:rsidRPr="00723D48">
        <w:rPr>
          <w:sz w:val="24"/>
          <w:szCs w:val="24"/>
        </w:rPr>
        <w:t>getireceği nakit akımlarının) bugünkü değerine eşitleyen denklemi yazalım:</w:t>
      </w:r>
    </w:p>
    <w:p w:rsidR="00AC2D76" w:rsidRPr="00723D48" w:rsidRDefault="00FA3513" w:rsidP="009375B2">
      <w:pPr>
        <w:spacing w:after="120" w:line="360" w:lineRule="auto"/>
        <w:ind w:left="708" w:firstLine="708"/>
        <w:jc w:val="both"/>
        <w:rPr>
          <w:sz w:val="24"/>
          <w:szCs w:val="24"/>
        </w:rPr>
      </w:pPr>
      <w:r w:rsidRPr="00723D48">
        <w:rPr>
          <w:position w:val="-30"/>
          <w:sz w:val="24"/>
          <w:szCs w:val="24"/>
        </w:rPr>
        <w:object w:dxaOrig="2060" w:dyaOrig="680">
          <v:shape id="_x0000_i1026" type="#_x0000_t75" style="width:102.75pt;height:33.75pt" o:ole="">
            <v:imagedata r:id="rId10" o:title=""/>
          </v:shape>
          <o:OLEObject Type="Embed" ProgID="Equation.3" ShapeID="_x0000_i1026" DrawAspect="Content" ObjectID="_1547533486" r:id="rId11"/>
        </w:object>
      </w:r>
      <w:r w:rsidR="00AC2D76" w:rsidRPr="00723D48">
        <w:rPr>
          <w:sz w:val="24"/>
          <w:szCs w:val="24"/>
        </w:rPr>
        <w:tab/>
      </w:r>
      <w:r w:rsidR="00AC2D76" w:rsidRPr="00723D48">
        <w:rPr>
          <w:sz w:val="24"/>
          <w:szCs w:val="24"/>
        </w:rPr>
        <w:tab/>
      </w:r>
      <w:r w:rsidR="00AC2D76" w:rsidRPr="00723D48">
        <w:rPr>
          <w:sz w:val="24"/>
          <w:szCs w:val="24"/>
        </w:rPr>
        <w:tab/>
      </w:r>
      <w:r w:rsidR="00AC2D76" w:rsidRPr="00723D48">
        <w:rPr>
          <w:sz w:val="24"/>
          <w:szCs w:val="24"/>
        </w:rPr>
        <w:tab/>
      </w:r>
      <w:r w:rsidR="00AC2D76" w:rsidRPr="00723D48">
        <w:rPr>
          <w:sz w:val="24"/>
          <w:szCs w:val="24"/>
        </w:rPr>
        <w:tab/>
      </w:r>
      <w:r w:rsidR="00AC2D76" w:rsidRPr="00723D48">
        <w:rPr>
          <w:sz w:val="24"/>
          <w:szCs w:val="24"/>
        </w:rPr>
        <w:tab/>
      </w:r>
      <w:r w:rsidR="00AC2D76" w:rsidRPr="00723D48">
        <w:rPr>
          <w:sz w:val="24"/>
          <w:szCs w:val="24"/>
        </w:rPr>
        <w:tab/>
      </w:r>
      <w:r w:rsidR="00AC2D76" w:rsidRPr="00723D48">
        <w:rPr>
          <w:sz w:val="24"/>
          <w:szCs w:val="24"/>
        </w:rPr>
        <w:tab/>
        <w:t>(1)</w:t>
      </w:r>
    </w:p>
    <w:p w:rsidR="00AC2D76" w:rsidRPr="00723D48" w:rsidRDefault="00AC2D76" w:rsidP="00AC2D76">
      <w:pPr>
        <w:spacing w:after="120" w:line="360" w:lineRule="auto"/>
        <w:jc w:val="both"/>
        <w:rPr>
          <w:i/>
          <w:iCs/>
          <w:sz w:val="24"/>
          <w:szCs w:val="24"/>
        </w:rPr>
      </w:pPr>
      <w:r w:rsidRPr="00723D48">
        <w:rPr>
          <w:sz w:val="24"/>
          <w:szCs w:val="24"/>
        </w:rPr>
        <w:t xml:space="preserve">İskontolu tahvilin vadesi iki yıl </w:t>
      </w:r>
      <w:r w:rsidR="00282828" w:rsidRPr="00723D48">
        <w:rPr>
          <w:sz w:val="24"/>
          <w:szCs w:val="24"/>
        </w:rPr>
        <w:t>ve</w:t>
      </w:r>
      <w:r w:rsidRPr="00723D48">
        <w:rPr>
          <w:sz w:val="24"/>
          <w:szCs w:val="24"/>
        </w:rPr>
        <w:t xml:space="preserve"> ilk yıl sahibine bir ödeme yapılmıyor. Bu durum, denklemin sağ tarafında payında 0 olan terim ile gösteriliyor. Sıfırlı terimi atar ve vadeye kadar verim (</w:t>
      </w:r>
      <w:r w:rsidRPr="00723D48">
        <w:rPr>
          <w:i/>
          <w:iCs/>
          <w:sz w:val="24"/>
          <w:szCs w:val="24"/>
        </w:rPr>
        <w:t>i</w:t>
      </w:r>
      <w:r w:rsidRPr="00723D48">
        <w:rPr>
          <w:i/>
          <w:iCs/>
          <w:sz w:val="24"/>
          <w:szCs w:val="24"/>
          <w:vertAlign w:val="subscript"/>
        </w:rPr>
        <w:t>v</w:t>
      </w:r>
      <w:r w:rsidRPr="00723D48">
        <w:rPr>
          <w:i/>
          <w:iCs/>
          <w:sz w:val="24"/>
          <w:szCs w:val="24"/>
        </w:rPr>
        <w:t xml:space="preserve">) </w:t>
      </w:r>
      <w:r w:rsidRPr="00723D48">
        <w:rPr>
          <w:iCs/>
          <w:sz w:val="24"/>
          <w:szCs w:val="24"/>
        </w:rPr>
        <w:t>için çözersek:</w:t>
      </w:r>
    </w:p>
    <w:p w:rsidR="00AC2D76" w:rsidRPr="00723D48" w:rsidRDefault="00AC2D76" w:rsidP="00AC2D76">
      <w:pPr>
        <w:spacing w:after="120" w:line="360" w:lineRule="auto"/>
        <w:jc w:val="both"/>
        <w:rPr>
          <w:sz w:val="24"/>
          <w:szCs w:val="24"/>
        </w:rPr>
      </w:pPr>
      <w:r w:rsidRPr="00723D48">
        <w:rPr>
          <w:i/>
          <w:iCs/>
          <w:sz w:val="24"/>
          <w:szCs w:val="24"/>
        </w:rPr>
        <w:tab/>
      </w:r>
      <w:r w:rsidRPr="00723D48">
        <w:rPr>
          <w:i/>
          <w:iCs/>
          <w:sz w:val="24"/>
          <w:szCs w:val="24"/>
        </w:rPr>
        <w:tab/>
      </w:r>
      <w:r w:rsidRPr="00723D48">
        <w:rPr>
          <w:i/>
          <w:iCs/>
          <w:position w:val="-32"/>
          <w:sz w:val="24"/>
          <w:szCs w:val="24"/>
        </w:rPr>
        <w:object w:dxaOrig="1660" w:dyaOrig="800">
          <v:shape id="_x0000_i1027" type="#_x0000_t75" style="width:83.25pt;height:39.75pt" o:ole="">
            <v:imagedata r:id="rId12" o:title=""/>
          </v:shape>
          <o:OLEObject Type="Embed" ProgID="Equation.3" ShapeID="_x0000_i1027" DrawAspect="Content" ObjectID="_1547533487" r:id="rId13"/>
        </w:object>
      </w:r>
      <w:r w:rsidRPr="00723D48">
        <w:rPr>
          <w:i/>
          <w:iCs/>
          <w:sz w:val="24"/>
          <w:szCs w:val="24"/>
        </w:rPr>
        <w:tab/>
      </w:r>
      <w:r w:rsidRPr="00723D48">
        <w:rPr>
          <w:i/>
          <w:iCs/>
          <w:sz w:val="24"/>
          <w:szCs w:val="24"/>
        </w:rPr>
        <w:tab/>
      </w:r>
      <w:r w:rsidRPr="00723D48">
        <w:rPr>
          <w:i/>
          <w:iCs/>
          <w:sz w:val="24"/>
          <w:szCs w:val="24"/>
        </w:rPr>
        <w:tab/>
      </w:r>
      <w:r w:rsidRPr="00723D48">
        <w:rPr>
          <w:i/>
          <w:iCs/>
          <w:sz w:val="24"/>
          <w:szCs w:val="24"/>
        </w:rPr>
        <w:tab/>
      </w:r>
      <w:r w:rsidRPr="00723D48">
        <w:rPr>
          <w:i/>
          <w:iCs/>
          <w:sz w:val="24"/>
          <w:szCs w:val="24"/>
        </w:rPr>
        <w:tab/>
      </w:r>
      <w:r w:rsidRPr="00723D48">
        <w:rPr>
          <w:i/>
          <w:iCs/>
          <w:sz w:val="24"/>
          <w:szCs w:val="24"/>
        </w:rPr>
        <w:tab/>
      </w:r>
      <w:r w:rsidRPr="00723D48">
        <w:rPr>
          <w:i/>
          <w:iCs/>
          <w:sz w:val="24"/>
          <w:szCs w:val="24"/>
        </w:rPr>
        <w:tab/>
      </w:r>
      <w:r w:rsidRPr="00723D48">
        <w:rPr>
          <w:i/>
          <w:iCs/>
          <w:sz w:val="24"/>
          <w:szCs w:val="24"/>
        </w:rPr>
        <w:tab/>
      </w:r>
      <w:r w:rsidRPr="00723D48">
        <w:rPr>
          <w:iCs/>
          <w:sz w:val="24"/>
          <w:szCs w:val="24"/>
        </w:rPr>
        <w:t>(2)</w:t>
      </w:r>
    </w:p>
    <w:p w:rsidR="00AC2D76" w:rsidRPr="00723D48" w:rsidRDefault="00AC2D76" w:rsidP="00AC2D76">
      <w:pPr>
        <w:spacing w:after="120" w:line="360" w:lineRule="auto"/>
        <w:jc w:val="both"/>
        <w:rPr>
          <w:sz w:val="24"/>
          <w:szCs w:val="24"/>
        </w:rPr>
      </w:pPr>
      <w:r w:rsidRPr="00723D48">
        <w:rPr>
          <w:sz w:val="24"/>
          <w:szCs w:val="24"/>
        </w:rPr>
        <w:t>Dikkat edilirse, tahvilin vadeye kadar verimi ile fiyatı arasında ters yönlü bir ilişki vardır. Fiyatı ne kadar yüksekse verimi o kadar düşük, fiyatı ne kadar düşükse verimi o kadar yüksek oluyor. Şimdi bu denklemi n-yıl vadeli tahvil için genelleyelim.</w:t>
      </w:r>
    </w:p>
    <w:p w:rsidR="00AC2D76" w:rsidRPr="00723D48" w:rsidRDefault="00AC2D76" w:rsidP="00AC2D76">
      <w:pPr>
        <w:spacing w:after="120" w:line="360" w:lineRule="auto"/>
        <w:ind w:left="708" w:firstLine="708"/>
        <w:jc w:val="both"/>
        <w:rPr>
          <w:sz w:val="24"/>
          <w:szCs w:val="24"/>
        </w:rPr>
      </w:pPr>
      <w:r w:rsidRPr="00723D48">
        <w:rPr>
          <w:position w:val="-32"/>
          <w:sz w:val="24"/>
          <w:szCs w:val="24"/>
        </w:rPr>
        <w:object w:dxaOrig="1660" w:dyaOrig="800">
          <v:shape id="_x0000_i1028" type="#_x0000_t75" style="width:83.25pt;height:39.75pt" o:ole="">
            <v:imagedata r:id="rId14" o:title=""/>
          </v:shape>
          <o:OLEObject Type="Embed" ProgID="Equation.3" ShapeID="_x0000_i1028" DrawAspect="Content" ObjectID="_1547533488" r:id="rId15"/>
        </w:object>
      </w:r>
      <w:r w:rsidRPr="00723D48">
        <w:rPr>
          <w:sz w:val="24"/>
          <w:szCs w:val="24"/>
        </w:rPr>
        <w:tab/>
      </w:r>
      <w:r w:rsidRPr="00723D48">
        <w:rPr>
          <w:sz w:val="24"/>
          <w:szCs w:val="24"/>
        </w:rPr>
        <w:tab/>
      </w:r>
      <w:r w:rsidRPr="00723D48">
        <w:rPr>
          <w:sz w:val="24"/>
          <w:szCs w:val="24"/>
        </w:rPr>
        <w:tab/>
      </w:r>
      <w:r w:rsidRPr="00723D48">
        <w:rPr>
          <w:sz w:val="24"/>
          <w:szCs w:val="24"/>
        </w:rPr>
        <w:tab/>
      </w:r>
      <w:r w:rsidRPr="00723D48">
        <w:rPr>
          <w:sz w:val="24"/>
          <w:szCs w:val="24"/>
        </w:rPr>
        <w:tab/>
      </w:r>
      <w:r w:rsidRPr="00723D48">
        <w:rPr>
          <w:sz w:val="24"/>
          <w:szCs w:val="24"/>
        </w:rPr>
        <w:tab/>
      </w:r>
      <w:r w:rsidRPr="00723D48">
        <w:rPr>
          <w:sz w:val="24"/>
          <w:szCs w:val="24"/>
        </w:rPr>
        <w:tab/>
      </w:r>
      <w:r w:rsidRPr="00723D48">
        <w:rPr>
          <w:sz w:val="24"/>
          <w:szCs w:val="24"/>
        </w:rPr>
        <w:tab/>
        <w:t>(3)</w:t>
      </w:r>
    </w:p>
    <w:p w:rsidR="00AC2D76" w:rsidRPr="00723D48" w:rsidRDefault="00AC2D76" w:rsidP="00AC2D76">
      <w:pPr>
        <w:spacing w:after="120" w:line="360" w:lineRule="auto"/>
        <w:ind w:firstLine="708"/>
        <w:jc w:val="both"/>
        <w:rPr>
          <w:sz w:val="24"/>
          <w:szCs w:val="24"/>
        </w:rPr>
      </w:pPr>
      <w:r w:rsidRPr="00723D48">
        <w:rPr>
          <w:sz w:val="24"/>
          <w:szCs w:val="24"/>
        </w:rPr>
        <w:lastRenderedPageBreak/>
        <w:t>Ele alacağımız ikinci tahvil tipi kuponlu tahvil</w:t>
      </w:r>
      <w:r w:rsidR="00653C86" w:rsidRPr="00723D48">
        <w:rPr>
          <w:sz w:val="24"/>
          <w:szCs w:val="24"/>
        </w:rPr>
        <w:t>dir</w:t>
      </w:r>
      <w:r w:rsidRPr="00723D48">
        <w:rPr>
          <w:sz w:val="24"/>
          <w:szCs w:val="24"/>
        </w:rPr>
        <w:t>. Bu tahvilleri satın alanlara her dönem sabit bir kupon ödemesi (KU) yapılıyor, bir de vade bitiminde tahvilin üzerinde yazılı olan değer (DE) ödeniyor. Vadesi n-yıl olan kuponlu tahvilin vadeye kadar verimini aşağıdaki denklem ver</w:t>
      </w:r>
      <w:r w:rsidR="00282828" w:rsidRPr="00723D48">
        <w:rPr>
          <w:sz w:val="24"/>
          <w:szCs w:val="24"/>
        </w:rPr>
        <w:t>ir</w:t>
      </w:r>
      <w:r w:rsidRPr="00723D48">
        <w:rPr>
          <w:sz w:val="24"/>
          <w:szCs w:val="24"/>
        </w:rPr>
        <w:t>:</w:t>
      </w:r>
    </w:p>
    <w:p w:rsidR="00AC2D76" w:rsidRPr="00723D48" w:rsidRDefault="00AC2D76" w:rsidP="00DE0F2B">
      <w:pPr>
        <w:spacing w:after="120" w:line="360" w:lineRule="auto"/>
        <w:ind w:firstLine="708"/>
        <w:jc w:val="both"/>
        <w:rPr>
          <w:sz w:val="24"/>
          <w:szCs w:val="24"/>
        </w:rPr>
      </w:pPr>
      <w:r w:rsidRPr="00723D48">
        <w:rPr>
          <w:sz w:val="24"/>
          <w:szCs w:val="24"/>
        </w:rPr>
        <w:tab/>
      </w:r>
      <w:r w:rsidRPr="00723D48">
        <w:rPr>
          <w:position w:val="-30"/>
          <w:sz w:val="24"/>
          <w:szCs w:val="24"/>
        </w:rPr>
        <w:object w:dxaOrig="4780" w:dyaOrig="680">
          <v:shape id="_x0000_i1029" type="#_x0000_t75" style="width:239.25pt;height:33.75pt" o:ole="">
            <v:imagedata r:id="rId16" o:title=""/>
          </v:shape>
          <o:OLEObject Type="Embed" ProgID="Equation.3" ShapeID="_x0000_i1029" DrawAspect="Content" ObjectID="_1547533489" r:id="rId17"/>
        </w:object>
      </w:r>
      <w:r w:rsidRPr="00723D48">
        <w:rPr>
          <w:sz w:val="24"/>
          <w:szCs w:val="24"/>
        </w:rPr>
        <w:tab/>
      </w:r>
      <w:r w:rsidRPr="00723D48">
        <w:rPr>
          <w:sz w:val="24"/>
          <w:szCs w:val="24"/>
        </w:rPr>
        <w:tab/>
      </w:r>
      <w:r w:rsidRPr="00723D48">
        <w:rPr>
          <w:sz w:val="24"/>
          <w:szCs w:val="24"/>
        </w:rPr>
        <w:tab/>
      </w:r>
      <w:r w:rsidRPr="00723D48">
        <w:rPr>
          <w:sz w:val="24"/>
          <w:szCs w:val="24"/>
        </w:rPr>
        <w:tab/>
        <w:t xml:space="preserve">(4) </w:t>
      </w:r>
    </w:p>
    <w:p w:rsidR="000667EA" w:rsidRPr="00723D48" w:rsidRDefault="000667EA" w:rsidP="00DE0F2B">
      <w:pPr>
        <w:spacing w:after="120" w:line="360" w:lineRule="auto"/>
        <w:ind w:firstLine="708"/>
        <w:jc w:val="both"/>
        <w:rPr>
          <w:sz w:val="24"/>
          <w:szCs w:val="24"/>
        </w:rPr>
      </w:pPr>
    </w:p>
    <w:p w:rsidR="00AC2D76" w:rsidRPr="00723D48" w:rsidRDefault="00AC2D76" w:rsidP="00BC214B">
      <w:pPr>
        <w:pStyle w:val="ListeParagraf"/>
        <w:numPr>
          <w:ilvl w:val="0"/>
          <w:numId w:val="7"/>
        </w:numPr>
        <w:spacing w:after="120" w:line="360" w:lineRule="auto"/>
        <w:ind w:left="993" w:hanging="284"/>
        <w:rPr>
          <w:sz w:val="24"/>
          <w:szCs w:val="24"/>
        </w:rPr>
      </w:pPr>
      <w:r w:rsidRPr="00723D48">
        <w:rPr>
          <w:rFonts w:eastAsia="+mj-ea"/>
          <w:b/>
          <w:bCs/>
          <w:sz w:val="24"/>
          <w:szCs w:val="24"/>
        </w:rPr>
        <w:t>Getiri Oranı</w:t>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t xml:space="preserve">           </w:t>
      </w:r>
    </w:p>
    <w:p w:rsidR="00AC2D76" w:rsidRPr="00723D48" w:rsidRDefault="00AC2D76" w:rsidP="00AC2D76">
      <w:pPr>
        <w:spacing w:after="120" w:line="360" w:lineRule="auto"/>
        <w:jc w:val="both"/>
        <w:rPr>
          <w:sz w:val="24"/>
          <w:szCs w:val="24"/>
        </w:rPr>
      </w:pPr>
      <w:r w:rsidRPr="00723D48">
        <w:rPr>
          <w:sz w:val="24"/>
          <w:szCs w:val="24"/>
        </w:rPr>
        <w:t>Bir mali varlık vadesi bitmeden satılırsa vadeye kadar verimi ile getiri oranı farklı olabilir. Üzerindeki değer 100 lira olan bir yıl vadeli bir iskontolu tahvili bugün 80 liraya satın aldığınızı düşünelim. Bu durumda (3) numaralı denklemden bu tahvilin vadeye (</w:t>
      </w:r>
      <w:r w:rsidRPr="00723D48">
        <w:rPr>
          <w:iCs/>
          <w:sz w:val="24"/>
          <w:szCs w:val="24"/>
        </w:rPr>
        <w:t>n =1 yıl) kadar verimi</w:t>
      </w:r>
      <w:r w:rsidRPr="00723D48">
        <w:rPr>
          <w:i/>
          <w:iCs/>
          <w:sz w:val="24"/>
          <w:szCs w:val="24"/>
        </w:rPr>
        <w:t xml:space="preserve"> </w:t>
      </w:r>
      <w:r w:rsidRPr="00723D48">
        <w:rPr>
          <w:iCs/>
          <w:sz w:val="24"/>
          <w:szCs w:val="24"/>
        </w:rPr>
        <w:t>%25 olur:</w:t>
      </w:r>
    </w:p>
    <w:p w:rsidR="00AC2D76" w:rsidRPr="00723D48" w:rsidRDefault="00B94DDC" w:rsidP="00AC2D76">
      <w:pPr>
        <w:spacing w:after="120" w:line="360" w:lineRule="auto"/>
        <w:ind w:left="1800" w:firstLine="851"/>
        <w:jc w:val="both"/>
        <w:rPr>
          <w:rFonts w:eastAsia="+mn-ea"/>
          <w:sz w:val="24"/>
          <w:szCs w:val="24"/>
        </w:rPr>
      </w:pPr>
      <w:r w:rsidRPr="00723D48">
        <w:rPr>
          <w:rFonts w:eastAsia="+mn-ea"/>
          <w:i/>
          <w:iCs/>
          <w:sz w:val="24"/>
          <w:szCs w:val="24"/>
        </w:rPr>
        <w:t>i</w:t>
      </w:r>
      <w:r w:rsidRPr="00723D48">
        <w:rPr>
          <w:rFonts w:eastAsia="+mn-ea"/>
          <w:i/>
          <w:iCs/>
          <w:sz w:val="24"/>
          <w:szCs w:val="24"/>
          <w:vertAlign w:val="subscript"/>
        </w:rPr>
        <w:t xml:space="preserve">v </w:t>
      </w:r>
      <w:r w:rsidRPr="00723D48">
        <w:rPr>
          <w:rFonts w:eastAsia="+mn-ea"/>
          <w:i/>
          <w:iCs/>
          <w:sz w:val="24"/>
          <w:szCs w:val="24"/>
        </w:rPr>
        <w:t xml:space="preserve">= </w:t>
      </w:r>
      <w:r w:rsidR="00AC2D76" w:rsidRPr="00723D48">
        <w:rPr>
          <w:rFonts w:eastAsia="+mn-ea"/>
          <w:i/>
          <w:iCs/>
          <w:sz w:val="24"/>
          <w:szCs w:val="24"/>
        </w:rPr>
        <w:t>(100/80)</w:t>
      </w:r>
      <w:r w:rsidRPr="00723D48">
        <w:rPr>
          <w:rFonts w:eastAsia="+mn-ea"/>
          <w:i/>
          <w:iCs/>
          <w:sz w:val="24"/>
          <w:szCs w:val="24"/>
          <w:vertAlign w:val="superscript"/>
        </w:rPr>
        <w:t>1/ 1</w:t>
      </w:r>
      <w:r w:rsidR="00AC2D76" w:rsidRPr="00723D48">
        <w:rPr>
          <w:rFonts w:eastAsia="+mn-ea"/>
          <w:i/>
          <w:iCs/>
          <w:sz w:val="24"/>
          <w:szCs w:val="24"/>
        </w:rPr>
        <w:t>-</w:t>
      </w:r>
      <w:r w:rsidRPr="00723D48">
        <w:rPr>
          <w:rFonts w:eastAsia="+mn-ea"/>
          <w:i/>
          <w:iCs/>
          <w:sz w:val="24"/>
          <w:szCs w:val="24"/>
        </w:rPr>
        <w:t xml:space="preserve"> </w:t>
      </w:r>
      <w:r w:rsidR="00AC2D76" w:rsidRPr="00723D48">
        <w:rPr>
          <w:rFonts w:eastAsia="+mn-ea"/>
          <w:i/>
          <w:iCs/>
          <w:sz w:val="24"/>
          <w:szCs w:val="24"/>
        </w:rPr>
        <w:t>1</w:t>
      </w:r>
      <w:r w:rsidRPr="00723D48">
        <w:rPr>
          <w:rFonts w:eastAsia="+mn-ea"/>
          <w:i/>
          <w:iCs/>
          <w:sz w:val="24"/>
          <w:szCs w:val="24"/>
        </w:rPr>
        <w:t xml:space="preserve"> </w:t>
      </w:r>
      <w:r w:rsidR="00AC2D76" w:rsidRPr="00723D48">
        <w:rPr>
          <w:rFonts w:eastAsia="+mn-ea"/>
          <w:i/>
          <w:iCs/>
          <w:sz w:val="24"/>
          <w:szCs w:val="24"/>
        </w:rPr>
        <w:t>=</w:t>
      </w:r>
      <w:r w:rsidRPr="00723D48">
        <w:rPr>
          <w:rFonts w:eastAsia="+mn-ea"/>
          <w:i/>
          <w:iCs/>
          <w:sz w:val="24"/>
          <w:szCs w:val="24"/>
        </w:rPr>
        <w:t xml:space="preserve"> </w:t>
      </w:r>
      <w:r w:rsidR="00AC2D76" w:rsidRPr="00723D48">
        <w:rPr>
          <w:rFonts w:eastAsia="+mn-ea"/>
          <w:i/>
          <w:iCs/>
          <w:sz w:val="24"/>
          <w:szCs w:val="24"/>
        </w:rPr>
        <w:t>0,25</w:t>
      </w:r>
      <w:r w:rsidRPr="00723D48">
        <w:rPr>
          <w:rFonts w:eastAsia="+mn-ea"/>
          <w:i/>
          <w:iCs/>
          <w:sz w:val="24"/>
          <w:szCs w:val="24"/>
        </w:rPr>
        <w:t xml:space="preserve"> </w:t>
      </w:r>
      <w:r w:rsidR="00AC2D76" w:rsidRPr="00723D48">
        <w:rPr>
          <w:rFonts w:eastAsia="+mn-ea"/>
          <w:i/>
          <w:iCs/>
          <w:sz w:val="24"/>
          <w:szCs w:val="24"/>
        </w:rPr>
        <w:t>=</w:t>
      </w:r>
      <w:r w:rsidRPr="00723D48">
        <w:rPr>
          <w:rFonts w:eastAsia="+mn-ea"/>
          <w:i/>
          <w:iCs/>
          <w:sz w:val="24"/>
          <w:szCs w:val="24"/>
        </w:rPr>
        <w:t xml:space="preserve"> </w:t>
      </w:r>
      <w:r w:rsidR="00AC2D76" w:rsidRPr="00723D48">
        <w:rPr>
          <w:rFonts w:eastAsia="+mn-ea"/>
          <w:i/>
          <w:iCs/>
          <w:sz w:val="24"/>
          <w:szCs w:val="24"/>
        </w:rPr>
        <w:t>%25</w:t>
      </w:r>
      <w:r w:rsidR="00AC2D76" w:rsidRPr="00723D48">
        <w:rPr>
          <w:rFonts w:eastAsia="+mn-ea"/>
          <w:sz w:val="24"/>
          <w:szCs w:val="24"/>
        </w:rPr>
        <w:tab/>
      </w:r>
      <w:r w:rsidR="00AC2D76" w:rsidRPr="00723D48">
        <w:rPr>
          <w:rFonts w:eastAsia="+mn-ea"/>
          <w:sz w:val="24"/>
          <w:szCs w:val="24"/>
        </w:rPr>
        <w:tab/>
      </w:r>
      <w:r w:rsidR="00AC2D76" w:rsidRPr="00723D48">
        <w:rPr>
          <w:rFonts w:eastAsia="+mn-ea"/>
          <w:sz w:val="24"/>
          <w:szCs w:val="24"/>
        </w:rPr>
        <w:tab/>
      </w:r>
    </w:p>
    <w:p w:rsidR="00AC2D76" w:rsidRPr="00723D48" w:rsidRDefault="00AC2D76" w:rsidP="00AC2D76">
      <w:pPr>
        <w:spacing w:after="120" w:line="360" w:lineRule="auto"/>
        <w:jc w:val="both"/>
        <w:rPr>
          <w:rFonts w:eastAsia="+mn-ea"/>
          <w:sz w:val="24"/>
          <w:szCs w:val="24"/>
        </w:rPr>
      </w:pPr>
      <w:r w:rsidRPr="00723D48">
        <w:rPr>
          <w:sz w:val="24"/>
          <w:szCs w:val="24"/>
        </w:rPr>
        <w:t xml:space="preserve"> </w:t>
      </w:r>
      <w:r w:rsidRPr="00723D48">
        <w:rPr>
          <w:i/>
          <w:iCs/>
          <w:sz w:val="24"/>
          <w:szCs w:val="24"/>
        </w:rPr>
        <w:t>P</w:t>
      </w:r>
      <w:r w:rsidRPr="00723D48">
        <w:rPr>
          <w:i/>
          <w:iCs/>
          <w:sz w:val="24"/>
          <w:szCs w:val="24"/>
          <w:vertAlign w:val="subscript"/>
        </w:rPr>
        <w:t>ɑ</w:t>
      </w:r>
      <w:r w:rsidRPr="00723D48">
        <w:rPr>
          <w:i/>
          <w:iCs/>
          <w:sz w:val="24"/>
          <w:szCs w:val="24"/>
        </w:rPr>
        <w:t xml:space="preserve"> </w:t>
      </w:r>
      <w:r w:rsidRPr="00723D48">
        <w:rPr>
          <w:sz w:val="24"/>
          <w:szCs w:val="24"/>
        </w:rPr>
        <w:t xml:space="preserve">fiyatına satın alınan bu tahvil vadesinden önce </w:t>
      </w:r>
      <w:r w:rsidRPr="00723D48">
        <w:rPr>
          <w:i/>
          <w:iCs/>
          <w:sz w:val="24"/>
          <w:szCs w:val="24"/>
        </w:rPr>
        <w:t>P</w:t>
      </w:r>
      <w:r w:rsidRPr="00723D48">
        <w:rPr>
          <w:i/>
          <w:iCs/>
          <w:sz w:val="24"/>
          <w:szCs w:val="24"/>
          <w:vertAlign w:val="subscript"/>
        </w:rPr>
        <w:t>S</w:t>
      </w:r>
      <w:r w:rsidRPr="00723D48">
        <w:rPr>
          <w:i/>
          <w:iCs/>
          <w:sz w:val="24"/>
          <w:szCs w:val="24"/>
        </w:rPr>
        <w:t xml:space="preserve"> </w:t>
      </w:r>
      <w:r w:rsidRPr="00723D48">
        <w:rPr>
          <w:sz w:val="24"/>
          <w:szCs w:val="24"/>
        </w:rPr>
        <w:t xml:space="preserve">fiyatına satılırsa, elde edilecek getiri oranı aşağıdaki gibi </w:t>
      </w:r>
      <w:r w:rsidR="0038782F">
        <w:rPr>
          <w:sz w:val="24"/>
          <w:szCs w:val="24"/>
        </w:rPr>
        <w:t>hes</w:t>
      </w:r>
      <w:r w:rsidR="002A4F94">
        <w:rPr>
          <w:sz w:val="24"/>
          <w:szCs w:val="24"/>
        </w:rPr>
        <w:t>a</w:t>
      </w:r>
      <w:r w:rsidR="0038782F">
        <w:rPr>
          <w:sz w:val="24"/>
          <w:szCs w:val="24"/>
        </w:rPr>
        <w:t>planır</w:t>
      </w:r>
      <w:r w:rsidRPr="00723D48">
        <w:rPr>
          <w:sz w:val="24"/>
          <w:szCs w:val="24"/>
        </w:rPr>
        <w:t>:</w:t>
      </w:r>
    </w:p>
    <w:p w:rsidR="00AC2D76" w:rsidRPr="00723D48" w:rsidRDefault="00286E29" w:rsidP="00AC2D76">
      <w:pPr>
        <w:spacing w:after="120" w:line="360" w:lineRule="auto"/>
        <w:ind w:left="1800" w:firstLine="851"/>
        <w:jc w:val="both"/>
        <w:rPr>
          <w:sz w:val="24"/>
          <w:szCs w:val="24"/>
        </w:rPr>
      </w:pPr>
      <w:r w:rsidRPr="00723D48">
        <w:rPr>
          <w:rFonts w:eastAsia="+mn-ea"/>
          <w:color w:val="FF0000"/>
          <w:position w:val="-30"/>
          <w:sz w:val="24"/>
          <w:szCs w:val="24"/>
        </w:rPr>
        <w:object w:dxaOrig="1300" w:dyaOrig="700">
          <v:shape id="_x0000_i1030" type="#_x0000_t75" style="width:64.5pt;height:34.5pt" o:ole="">
            <v:imagedata r:id="rId18" o:title=""/>
          </v:shape>
          <o:OLEObject Type="Embed" ProgID="Equation.3" ShapeID="_x0000_i1030" DrawAspect="Content" ObjectID="_1547533490" r:id="rId19"/>
        </w:object>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color w:val="FF0000"/>
          <w:sz w:val="24"/>
          <w:szCs w:val="24"/>
        </w:rPr>
        <w:tab/>
      </w:r>
      <w:r w:rsidR="00AC2D76" w:rsidRPr="00723D48">
        <w:rPr>
          <w:rFonts w:eastAsia="+mn-ea"/>
          <w:sz w:val="24"/>
          <w:szCs w:val="24"/>
        </w:rPr>
        <w:t>(5)</w:t>
      </w:r>
    </w:p>
    <w:p w:rsidR="00AC2D76" w:rsidRPr="00723D48" w:rsidRDefault="00AC2D76" w:rsidP="00AC2D76">
      <w:pPr>
        <w:spacing w:after="120" w:line="360" w:lineRule="auto"/>
        <w:jc w:val="both"/>
        <w:rPr>
          <w:sz w:val="24"/>
          <w:szCs w:val="24"/>
        </w:rPr>
      </w:pPr>
      <w:r w:rsidRPr="00723D48">
        <w:rPr>
          <w:sz w:val="24"/>
          <w:szCs w:val="24"/>
        </w:rPr>
        <w:t>Satış fiyatı tahvilin üzerinde yazan değerden farklı olduğu sürece, vadeye kadar verim ile getiri oranı farklı değerler alır.  Üstelik getiri oranının eksi bir değer alması da mümkündür. Satış fiyatının alış fiyatından düşük olması halinde bu durum ortaya çıkacaktır. Az önceki örnekte 80 liraya satı</w:t>
      </w:r>
      <w:r w:rsidR="00112BBA" w:rsidRPr="00723D48">
        <w:rPr>
          <w:sz w:val="24"/>
          <w:szCs w:val="24"/>
        </w:rPr>
        <w:t>n alınan tahvilin, satış fiyatı</w:t>
      </w:r>
      <w:r w:rsidRPr="00723D48">
        <w:rPr>
          <w:sz w:val="24"/>
          <w:szCs w:val="24"/>
        </w:rPr>
        <w:t xml:space="preserve"> 75 lira ise bu durumda getiri oranı eksi % 6,25 olur</w:t>
      </w:r>
      <w:r w:rsidR="00B94DDC" w:rsidRPr="00723D48">
        <w:rPr>
          <w:sz w:val="24"/>
          <w:szCs w:val="24"/>
        </w:rPr>
        <w:t xml:space="preserve"> </w:t>
      </w:r>
      <w:r w:rsidR="00B70BBA" w:rsidRPr="00723D48">
        <w:rPr>
          <w:sz w:val="24"/>
          <w:szCs w:val="24"/>
        </w:rPr>
        <w:t>[</w:t>
      </w:r>
      <w:r w:rsidR="00B94DDC" w:rsidRPr="00723D48">
        <w:rPr>
          <w:sz w:val="24"/>
          <w:szCs w:val="24"/>
        </w:rPr>
        <w:t>(75</w:t>
      </w:r>
      <w:r w:rsidR="003C5D9E" w:rsidRPr="00723D48">
        <w:rPr>
          <w:sz w:val="24"/>
          <w:szCs w:val="24"/>
        </w:rPr>
        <w:t>-8</w:t>
      </w:r>
      <w:r w:rsidR="00901EA0" w:rsidRPr="00723D48">
        <w:rPr>
          <w:sz w:val="24"/>
          <w:szCs w:val="24"/>
        </w:rPr>
        <w:t>0)</w:t>
      </w:r>
      <w:r w:rsidR="00B94DDC" w:rsidRPr="00723D48">
        <w:rPr>
          <w:sz w:val="24"/>
          <w:szCs w:val="24"/>
        </w:rPr>
        <w:t>/</w:t>
      </w:r>
      <w:r w:rsidR="00B70BBA" w:rsidRPr="00723D48">
        <w:rPr>
          <w:sz w:val="24"/>
          <w:szCs w:val="24"/>
        </w:rPr>
        <w:t>8</w:t>
      </w:r>
      <w:r w:rsidR="00B94DDC" w:rsidRPr="00723D48">
        <w:rPr>
          <w:sz w:val="24"/>
          <w:szCs w:val="24"/>
        </w:rPr>
        <w:t>0)</w:t>
      </w:r>
      <w:r w:rsidR="00B70BBA" w:rsidRPr="00723D48">
        <w:rPr>
          <w:sz w:val="24"/>
          <w:szCs w:val="24"/>
        </w:rPr>
        <w:t>=</w:t>
      </w:r>
      <w:r w:rsidR="00901EA0" w:rsidRPr="00723D48">
        <w:rPr>
          <w:sz w:val="24"/>
          <w:szCs w:val="24"/>
        </w:rPr>
        <w:t xml:space="preserve"> -5/80 = -</w:t>
      </w:r>
      <w:r w:rsidR="00B70BBA" w:rsidRPr="00723D48">
        <w:rPr>
          <w:sz w:val="24"/>
          <w:szCs w:val="24"/>
        </w:rPr>
        <w:t xml:space="preserve"> 0,0625]</w:t>
      </w:r>
      <w:r w:rsidRPr="00723D48">
        <w:rPr>
          <w:sz w:val="24"/>
          <w:szCs w:val="24"/>
        </w:rPr>
        <w:t xml:space="preserve">. </w:t>
      </w:r>
    </w:p>
    <w:p w:rsidR="006A6B5B" w:rsidRDefault="0038782F" w:rsidP="00AC2D76">
      <w:pPr>
        <w:spacing w:after="120" w:line="360" w:lineRule="auto"/>
        <w:ind w:firstLine="708"/>
        <w:jc w:val="both"/>
        <w:rPr>
          <w:sz w:val="24"/>
          <w:szCs w:val="24"/>
        </w:rPr>
      </w:pPr>
      <w:r>
        <w:rPr>
          <w:sz w:val="24"/>
          <w:szCs w:val="24"/>
        </w:rPr>
        <w:t>Tahvil fiyatları i</w:t>
      </w:r>
      <w:r w:rsidR="00AC2D76" w:rsidRPr="00723D48">
        <w:rPr>
          <w:sz w:val="24"/>
          <w:szCs w:val="24"/>
        </w:rPr>
        <w:t>kincil piyasada, tahvil arz ve talebi tarafından belirlen</w:t>
      </w:r>
      <w:r>
        <w:rPr>
          <w:sz w:val="24"/>
          <w:szCs w:val="24"/>
        </w:rPr>
        <w:t>diğinden</w:t>
      </w:r>
      <w:r w:rsidR="00AC2D76" w:rsidRPr="00723D48">
        <w:rPr>
          <w:sz w:val="24"/>
          <w:szCs w:val="24"/>
        </w:rPr>
        <w:t xml:space="preserve">, </w:t>
      </w:r>
      <w:r>
        <w:rPr>
          <w:sz w:val="24"/>
          <w:szCs w:val="24"/>
        </w:rPr>
        <w:t xml:space="preserve">bir tahvilin fiyatı </w:t>
      </w:r>
      <w:r w:rsidR="00AC2D76" w:rsidRPr="00723D48">
        <w:rPr>
          <w:sz w:val="24"/>
          <w:szCs w:val="24"/>
        </w:rPr>
        <w:t>arz ve talepteki değişikliklere bağlı olarak</w:t>
      </w:r>
      <w:r w:rsidR="004C05CA" w:rsidRPr="00723D48">
        <w:rPr>
          <w:sz w:val="24"/>
          <w:szCs w:val="24"/>
        </w:rPr>
        <w:t xml:space="preserve"> </w:t>
      </w:r>
      <w:r w:rsidR="00AC2D76" w:rsidRPr="00723D48">
        <w:rPr>
          <w:sz w:val="24"/>
          <w:szCs w:val="24"/>
        </w:rPr>
        <w:t xml:space="preserve">her an değişebilir.  </w:t>
      </w:r>
      <w:r w:rsidR="00500EAC">
        <w:rPr>
          <w:sz w:val="24"/>
          <w:szCs w:val="24"/>
        </w:rPr>
        <w:t xml:space="preserve">Değişen tahvil fiyatlarıyla birlikte getiri oranları da değişir. </w:t>
      </w:r>
      <w:r w:rsidR="00AC2D76" w:rsidRPr="00723D48">
        <w:rPr>
          <w:sz w:val="24"/>
          <w:szCs w:val="24"/>
        </w:rPr>
        <w:t>Tahvilin vadesi ne kadar uzunsa</w:t>
      </w:r>
      <w:r w:rsidR="00500EAC">
        <w:rPr>
          <w:sz w:val="24"/>
          <w:szCs w:val="24"/>
        </w:rPr>
        <w:t>, vade boyunca tahvil fiyatlarının ve dolayısıyla getiri oranları</w:t>
      </w:r>
      <w:r w:rsidR="006A6B5B">
        <w:rPr>
          <w:sz w:val="24"/>
          <w:szCs w:val="24"/>
        </w:rPr>
        <w:t>nın değişme</w:t>
      </w:r>
      <w:r w:rsidR="00AC2D76" w:rsidRPr="00723D48">
        <w:rPr>
          <w:sz w:val="24"/>
          <w:szCs w:val="24"/>
          <w:lang w:val="sv-SE"/>
        </w:rPr>
        <w:t xml:space="preserve"> olas</w:t>
      </w:r>
      <w:r w:rsidR="00AC2D76" w:rsidRPr="00723D48">
        <w:rPr>
          <w:sz w:val="24"/>
          <w:szCs w:val="24"/>
        </w:rPr>
        <w:t xml:space="preserve">ılığı </w:t>
      </w:r>
      <w:r w:rsidR="006A6B5B">
        <w:rPr>
          <w:sz w:val="24"/>
          <w:szCs w:val="24"/>
        </w:rPr>
        <w:t>o ölçüde yüksektir. Getiri oranı tahvil fiyatı arttığında yükselir, tahvil fiyatı azaldığında düşer</w:t>
      </w:r>
      <w:r w:rsidR="00AC2D76" w:rsidRPr="00723D48">
        <w:rPr>
          <w:sz w:val="24"/>
          <w:szCs w:val="24"/>
        </w:rPr>
        <w:t xml:space="preserve">. </w:t>
      </w:r>
    </w:p>
    <w:p w:rsidR="00AC2D76" w:rsidRPr="00723D48" w:rsidRDefault="00AC2D76" w:rsidP="00AC2D76">
      <w:pPr>
        <w:spacing w:after="120" w:line="360" w:lineRule="auto"/>
        <w:ind w:firstLine="708"/>
        <w:jc w:val="both"/>
        <w:rPr>
          <w:sz w:val="24"/>
          <w:szCs w:val="24"/>
        </w:rPr>
      </w:pPr>
      <w:r w:rsidRPr="00723D48">
        <w:rPr>
          <w:sz w:val="24"/>
          <w:szCs w:val="24"/>
        </w:rPr>
        <w:t>Kuponlu bir tahvilin getiri oranını da benzer bir şekilde hesapla</w:t>
      </w:r>
      <w:r w:rsidR="006A6B5B">
        <w:rPr>
          <w:sz w:val="24"/>
          <w:szCs w:val="24"/>
        </w:rPr>
        <w:t>nı</w:t>
      </w:r>
      <w:r w:rsidR="002A4F94">
        <w:rPr>
          <w:sz w:val="24"/>
          <w:szCs w:val="24"/>
        </w:rPr>
        <w:t>r</w:t>
      </w:r>
      <w:r w:rsidRPr="00723D48">
        <w:rPr>
          <w:sz w:val="24"/>
          <w:szCs w:val="24"/>
        </w:rPr>
        <w:t xml:space="preserve">. Yukarıda verilen (5) numaralı denklemde bu kez kuponlu tahvilin satış fiyatı ile alış fiyatı yer alacaktır. Eğer hiç </w:t>
      </w:r>
      <w:r w:rsidRPr="00723D48">
        <w:rPr>
          <w:sz w:val="24"/>
          <w:szCs w:val="24"/>
        </w:rPr>
        <w:lastRenderedPageBreak/>
        <w:t xml:space="preserve">kupon ödemesi yapılmadan tahvil satılırsa, getiri oranını yine (5) numaralı denklem verecektir. Kupon ödemesi yapıldıysa kuponlu tahvilin satıldığı ana kadar yapılan kupon ödemeleri de denklemin payına eklenmelidir. </w:t>
      </w:r>
      <w:r w:rsidR="00D9235B" w:rsidRPr="00723D48">
        <w:rPr>
          <w:sz w:val="24"/>
          <w:szCs w:val="24"/>
        </w:rPr>
        <w:t xml:space="preserve">Kupon ödeme sayısı </w:t>
      </w:r>
      <w:r w:rsidR="002A4F94">
        <w:rPr>
          <w:sz w:val="24"/>
          <w:szCs w:val="24"/>
        </w:rPr>
        <w:t>(</w:t>
      </w:r>
      <w:r w:rsidR="00D9235B" w:rsidRPr="00723D48">
        <w:rPr>
          <w:sz w:val="24"/>
          <w:szCs w:val="24"/>
        </w:rPr>
        <w:t>m</w:t>
      </w:r>
      <w:r w:rsidR="002A4F94">
        <w:rPr>
          <w:sz w:val="24"/>
          <w:szCs w:val="24"/>
        </w:rPr>
        <w:t>)</w:t>
      </w:r>
      <w:r w:rsidR="00D9235B" w:rsidRPr="00723D48">
        <w:rPr>
          <w:sz w:val="24"/>
          <w:szCs w:val="24"/>
        </w:rPr>
        <w:t xml:space="preserve"> ise getiri oranı aşağıdaki gibi hesaplanır:</w:t>
      </w:r>
    </w:p>
    <w:p w:rsidR="00D9235B" w:rsidRPr="00723D48" w:rsidRDefault="007B25F2" w:rsidP="007B25F2">
      <w:pPr>
        <w:spacing w:after="120" w:line="360" w:lineRule="auto"/>
        <w:ind w:firstLine="2410"/>
        <w:jc w:val="both"/>
        <w:rPr>
          <w:sz w:val="24"/>
          <w:szCs w:val="24"/>
        </w:rPr>
      </w:pPr>
      <w:r w:rsidRPr="00723D48">
        <w:rPr>
          <w:rFonts w:eastAsia="+mn-ea"/>
          <w:color w:val="FF0000"/>
          <w:position w:val="-30"/>
          <w:sz w:val="24"/>
          <w:szCs w:val="24"/>
        </w:rPr>
        <w:object w:dxaOrig="2260" w:dyaOrig="700">
          <v:shape id="_x0000_i1031" type="#_x0000_t75" style="width:119.25pt;height:34.5pt" o:ole="">
            <v:imagedata r:id="rId20" o:title=""/>
          </v:shape>
          <o:OLEObject Type="Embed" ProgID="Equation.3" ShapeID="_x0000_i1031" DrawAspect="Content" ObjectID="_1547533491" r:id="rId21"/>
        </w:object>
      </w:r>
    </w:p>
    <w:p w:rsidR="00AC2D76" w:rsidRPr="00723D48" w:rsidRDefault="00AC2D76" w:rsidP="00BC214B">
      <w:pPr>
        <w:pStyle w:val="ListeParagraf"/>
        <w:numPr>
          <w:ilvl w:val="0"/>
          <w:numId w:val="7"/>
        </w:numPr>
        <w:spacing w:after="120" w:line="360" w:lineRule="auto"/>
        <w:ind w:left="993" w:hanging="284"/>
        <w:rPr>
          <w:sz w:val="24"/>
          <w:szCs w:val="24"/>
        </w:rPr>
      </w:pPr>
      <w:r w:rsidRPr="00723D48">
        <w:rPr>
          <w:b/>
          <w:bCs/>
          <w:sz w:val="24"/>
          <w:szCs w:val="24"/>
        </w:rPr>
        <w:t>Reel Faiz oranı</w:t>
      </w:r>
      <w:r w:rsidRPr="00723D48">
        <w:rPr>
          <w:sz w:val="24"/>
          <w:szCs w:val="24"/>
        </w:rPr>
        <w:t xml:space="preserve">                                      </w:t>
      </w:r>
      <w:r w:rsidRPr="00723D48">
        <w:rPr>
          <w:sz w:val="24"/>
          <w:szCs w:val="24"/>
        </w:rPr>
        <w:tab/>
      </w:r>
      <w:r w:rsidRPr="00723D48">
        <w:rPr>
          <w:sz w:val="24"/>
          <w:szCs w:val="24"/>
        </w:rPr>
        <w:tab/>
      </w:r>
      <w:r w:rsidRPr="00723D48">
        <w:rPr>
          <w:sz w:val="24"/>
          <w:szCs w:val="24"/>
        </w:rPr>
        <w:tab/>
      </w:r>
      <w:r w:rsidRPr="00723D48">
        <w:rPr>
          <w:sz w:val="24"/>
          <w:szCs w:val="24"/>
        </w:rPr>
        <w:tab/>
      </w:r>
      <w:r w:rsidRPr="00723D48">
        <w:rPr>
          <w:sz w:val="24"/>
          <w:szCs w:val="24"/>
        </w:rPr>
        <w:tab/>
      </w:r>
    </w:p>
    <w:p w:rsidR="00AC2D76" w:rsidRPr="00723D48" w:rsidRDefault="00AC2D76" w:rsidP="00AC2D76">
      <w:pPr>
        <w:spacing w:after="120" w:line="360" w:lineRule="auto"/>
        <w:jc w:val="both"/>
        <w:rPr>
          <w:sz w:val="24"/>
          <w:szCs w:val="24"/>
        </w:rPr>
      </w:pPr>
      <w:r w:rsidRPr="00723D48">
        <w:rPr>
          <w:sz w:val="24"/>
          <w:szCs w:val="24"/>
        </w:rPr>
        <w:t>Bir yıl vadeli iskontolu bir tahvil satın aldığımızı düşünelim. Bu tahvili 1 Şubat 201</w:t>
      </w:r>
      <w:r w:rsidR="002A4F94">
        <w:rPr>
          <w:sz w:val="24"/>
          <w:szCs w:val="24"/>
        </w:rPr>
        <w:t>6</w:t>
      </w:r>
      <w:r w:rsidRPr="00723D48">
        <w:rPr>
          <w:sz w:val="24"/>
          <w:szCs w:val="24"/>
        </w:rPr>
        <w:t>’d</w:t>
      </w:r>
      <w:r w:rsidR="002A4F94">
        <w:rPr>
          <w:sz w:val="24"/>
          <w:szCs w:val="24"/>
        </w:rPr>
        <w:t>a</w:t>
      </w:r>
      <w:r w:rsidRPr="00723D48">
        <w:rPr>
          <w:sz w:val="24"/>
          <w:szCs w:val="24"/>
        </w:rPr>
        <w:t xml:space="preserve"> almış olalım. Satın alma fiyatı 80 lira olsun. Vade bitiminde, yani 31 Ocak 201</w:t>
      </w:r>
      <w:r w:rsidR="002A4F94">
        <w:rPr>
          <w:sz w:val="24"/>
          <w:szCs w:val="24"/>
        </w:rPr>
        <w:t>7</w:t>
      </w:r>
      <w:r w:rsidRPr="00723D48">
        <w:rPr>
          <w:sz w:val="24"/>
          <w:szCs w:val="24"/>
        </w:rPr>
        <w:t>’d</w:t>
      </w:r>
      <w:r w:rsidR="002A4F94">
        <w:rPr>
          <w:sz w:val="24"/>
          <w:szCs w:val="24"/>
        </w:rPr>
        <w:t>e</w:t>
      </w:r>
      <w:r w:rsidRPr="00723D48">
        <w:rPr>
          <w:sz w:val="24"/>
          <w:szCs w:val="24"/>
        </w:rPr>
        <w:t xml:space="preserve"> tahvili geri verdiğimizde bize ödenecek tutar, </w:t>
      </w:r>
      <w:r w:rsidR="00555F05" w:rsidRPr="00723D48">
        <w:rPr>
          <w:sz w:val="24"/>
          <w:szCs w:val="24"/>
        </w:rPr>
        <w:t>yani</w:t>
      </w:r>
      <w:r w:rsidRPr="00723D48">
        <w:rPr>
          <w:sz w:val="24"/>
          <w:szCs w:val="24"/>
        </w:rPr>
        <w:t xml:space="preserve"> tahvilin üzerinde yazılı olan değer 100 liradır. Bu tahvilin vadeye kadar verimini, (3) numaralı </w:t>
      </w:r>
      <w:r w:rsidRPr="00723D48">
        <w:rPr>
          <w:sz w:val="24"/>
          <w:szCs w:val="24"/>
          <w:lang w:val="nn-NO"/>
        </w:rPr>
        <w:t>denklem yard</w:t>
      </w:r>
      <w:r w:rsidRPr="00723D48">
        <w:rPr>
          <w:sz w:val="24"/>
          <w:szCs w:val="24"/>
        </w:rPr>
        <w:t>ı</w:t>
      </w:r>
      <w:r w:rsidRPr="00723D48">
        <w:rPr>
          <w:sz w:val="24"/>
          <w:szCs w:val="24"/>
          <w:lang w:val="nn-NO"/>
        </w:rPr>
        <w:t>m</w:t>
      </w:r>
      <w:r w:rsidRPr="00723D48">
        <w:rPr>
          <w:sz w:val="24"/>
          <w:szCs w:val="24"/>
        </w:rPr>
        <w:t>ı</w:t>
      </w:r>
      <w:r w:rsidRPr="00723D48">
        <w:rPr>
          <w:sz w:val="24"/>
          <w:szCs w:val="24"/>
          <w:lang w:val="nn-NO"/>
        </w:rPr>
        <w:t>yla % 25 olarak bul</w:t>
      </w:r>
      <w:r w:rsidR="006A6B5B">
        <w:rPr>
          <w:sz w:val="24"/>
          <w:szCs w:val="24"/>
          <w:lang w:val="nn-NO"/>
        </w:rPr>
        <w:t>uruz</w:t>
      </w:r>
      <w:r w:rsidR="00555F05" w:rsidRPr="00723D48">
        <w:rPr>
          <w:sz w:val="24"/>
          <w:szCs w:val="24"/>
          <w:lang w:val="nn-NO"/>
        </w:rPr>
        <w:t xml:space="preserve"> [(100/80)-1]  </w:t>
      </w:r>
      <w:r w:rsidRPr="00723D48">
        <w:rPr>
          <w:sz w:val="24"/>
          <w:szCs w:val="24"/>
          <w:lang w:val="nn-NO"/>
        </w:rPr>
        <w:t>.</w:t>
      </w:r>
      <w:r w:rsidRPr="00723D48">
        <w:rPr>
          <w:sz w:val="24"/>
          <w:szCs w:val="24"/>
        </w:rPr>
        <w:t xml:space="preserve"> </w:t>
      </w:r>
    </w:p>
    <w:p w:rsidR="00AC2D76" w:rsidRPr="00723D48" w:rsidRDefault="00EF24AC" w:rsidP="00AC2D76">
      <w:pPr>
        <w:spacing w:after="120" w:line="360" w:lineRule="auto"/>
        <w:ind w:firstLine="708"/>
        <w:jc w:val="both"/>
        <w:rPr>
          <w:sz w:val="24"/>
          <w:szCs w:val="24"/>
        </w:rPr>
      </w:pPr>
      <w:r>
        <w:rPr>
          <w:sz w:val="24"/>
          <w:szCs w:val="24"/>
          <w:lang w:val="nn-NO"/>
        </w:rPr>
        <w:t xml:space="preserve">Hesaplamış </w:t>
      </w:r>
      <w:r w:rsidR="002A4F94">
        <w:rPr>
          <w:sz w:val="24"/>
          <w:szCs w:val="24"/>
          <w:lang w:val="nn-NO"/>
        </w:rPr>
        <w:t>o</w:t>
      </w:r>
      <w:r>
        <w:rPr>
          <w:sz w:val="24"/>
          <w:szCs w:val="24"/>
          <w:lang w:val="nn-NO"/>
        </w:rPr>
        <w:t>lduğumuz %25</w:t>
      </w:r>
      <w:r w:rsidR="00AC2D76" w:rsidRPr="00723D48">
        <w:rPr>
          <w:sz w:val="24"/>
          <w:szCs w:val="24"/>
        </w:rPr>
        <w:t xml:space="preserve"> nominal faiz oranı</w:t>
      </w:r>
      <w:r>
        <w:rPr>
          <w:sz w:val="24"/>
          <w:szCs w:val="24"/>
        </w:rPr>
        <w:t>dır</w:t>
      </w:r>
      <w:r w:rsidR="00AC2D76" w:rsidRPr="00723D48">
        <w:rPr>
          <w:sz w:val="24"/>
          <w:szCs w:val="24"/>
        </w:rPr>
        <w:t>. Oysa tahvili elimizde tuttuğunuz bir yıl boyunca enflasyon yaşanıyorsa tahvilden elde ettiğiniz reel faiz daha düşük olacak</w:t>
      </w:r>
      <w:r w:rsidR="00A92FEC" w:rsidRPr="00723D48">
        <w:rPr>
          <w:sz w:val="24"/>
          <w:szCs w:val="24"/>
        </w:rPr>
        <w:t>tır</w:t>
      </w:r>
      <w:r w:rsidR="00AC2D76" w:rsidRPr="00723D48">
        <w:rPr>
          <w:sz w:val="24"/>
          <w:szCs w:val="24"/>
        </w:rPr>
        <w:t xml:space="preserve">. </w:t>
      </w:r>
      <w:r w:rsidR="00A92FEC" w:rsidRPr="00723D48">
        <w:rPr>
          <w:sz w:val="24"/>
          <w:szCs w:val="24"/>
        </w:rPr>
        <w:t xml:space="preserve">Tahvili aldığımızda enflasyon oranının </w:t>
      </w:r>
      <w:r w:rsidR="007530DC">
        <w:rPr>
          <w:sz w:val="24"/>
          <w:szCs w:val="24"/>
        </w:rPr>
        <w:t>n</w:t>
      </w:r>
      <w:r w:rsidR="00A92FEC" w:rsidRPr="00723D48">
        <w:rPr>
          <w:sz w:val="24"/>
          <w:szCs w:val="24"/>
        </w:rPr>
        <w:t>e olacağını kesin olarak bilemeyiz. Beklenen enflasyon oranına göre beklenen bir reel faiz oranı söz konusudur. Yani</w:t>
      </w:r>
      <w:r w:rsidR="00AC2D76" w:rsidRPr="00723D48">
        <w:rPr>
          <w:sz w:val="24"/>
          <w:szCs w:val="24"/>
        </w:rPr>
        <w:t xml:space="preserve"> iki farklı reel faiz oranı karşımıza çıkıyor: be</w:t>
      </w:r>
      <w:r w:rsidR="005321C3" w:rsidRPr="00723D48">
        <w:rPr>
          <w:sz w:val="24"/>
          <w:szCs w:val="24"/>
        </w:rPr>
        <w:t>k</w:t>
      </w:r>
      <w:r w:rsidR="00AC2D76" w:rsidRPr="00723D48">
        <w:rPr>
          <w:sz w:val="24"/>
          <w:szCs w:val="24"/>
        </w:rPr>
        <w:t>lenen faiz oranı ve gerçekleşen faiz oranı.</w:t>
      </w:r>
    </w:p>
    <w:p w:rsidR="00AC2D76" w:rsidRPr="00723D48" w:rsidRDefault="00EF24AC" w:rsidP="00AC2D76">
      <w:pPr>
        <w:spacing w:after="120" w:line="360" w:lineRule="auto"/>
        <w:ind w:firstLine="708"/>
        <w:jc w:val="both"/>
        <w:rPr>
          <w:sz w:val="24"/>
          <w:szCs w:val="24"/>
        </w:rPr>
      </w:pPr>
      <w:r>
        <w:rPr>
          <w:sz w:val="24"/>
          <w:szCs w:val="24"/>
        </w:rPr>
        <w:t>Ö</w:t>
      </w:r>
      <w:r w:rsidR="00A92FEC" w:rsidRPr="00723D48">
        <w:rPr>
          <w:sz w:val="24"/>
          <w:szCs w:val="24"/>
        </w:rPr>
        <w:t>rne</w:t>
      </w:r>
      <w:r>
        <w:rPr>
          <w:sz w:val="24"/>
          <w:szCs w:val="24"/>
        </w:rPr>
        <w:t>ğimizd</w:t>
      </w:r>
      <w:r w:rsidR="00A92FEC" w:rsidRPr="00723D48">
        <w:rPr>
          <w:sz w:val="24"/>
          <w:szCs w:val="24"/>
        </w:rPr>
        <w:t>e, t</w:t>
      </w:r>
      <w:r w:rsidR="00AC2D76" w:rsidRPr="00723D48">
        <w:rPr>
          <w:sz w:val="24"/>
          <w:szCs w:val="24"/>
        </w:rPr>
        <w:t>ahvili satın aldığımız</w:t>
      </w:r>
      <w:r>
        <w:rPr>
          <w:sz w:val="24"/>
          <w:szCs w:val="24"/>
        </w:rPr>
        <w:t xml:space="preserve"> </w:t>
      </w:r>
      <w:r w:rsidR="00B0595E">
        <w:rPr>
          <w:sz w:val="24"/>
          <w:szCs w:val="24"/>
        </w:rPr>
        <w:t xml:space="preserve">günü izleyen </w:t>
      </w:r>
      <w:r w:rsidR="00AC2D76" w:rsidRPr="00723D48">
        <w:rPr>
          <w:sz w:val="24"/>
          <w:szCs w:val="24"/>
        </w:rPr>
        <w:t>bir yıl boyunca enflasyonun % 20 olacağını bekliyorsak</w:t>
      </w:r>
      <w:r w:rsidR="00B0595E">
        <w:rPr>
          <w:sz w:val="24"/>
          <w:szCs w:val="24"/>
        </w:rPr>
        <w:t xml:space="preserve">, </w:t>
      </w:r>
      <w:r w:rsidR="00AC2D76" w:rsidRPr="00723D48">
        <w:rPr>
          <w:sz w:val="24"/>
          <w:szCs w:val="24"/>
        </w:rPr>
        <w:t>tahvili</w:t>
      </w:r>
      <w:r w:rsidR="00B0595E">
        <w:rPr>
          <w:sz w:val="24"/>
          <w:szCs w:val="24"/>
        </w:rPr>
        <w:t>n beklenen</w:t>
      </w:r>
      <w:r w:rsidR="00AC2D76" w:rsidRPr="00723D48">
        <w:rPr>
          <w:sz w:val="24"/>
          <w:szCs w:val="24"/>
        </w:rPr>
        <w:t xml:space="preserve"> reel faizi (yaklaşık) % 5</w:t>
      </w:r>
      <w:r w:rsidR="00B0595E">
        <w:rPr>
          <w:sz w:val="24"/>
          <w:szCs w:val="24"/>
        </w:rPr>
        <w:t>’dir</w:t>
      </w:r>
      <w:r w:rsidR="00AC2D76" w:rsidRPr="00723D48">
        <w:rPr>
          <w:sz w:val="24"/>
          <w:szCs w:val="24"/>
        </w:rPr>
        <w:t>. Beklenen reel faiz oranı, nominal faiz oranı ile vade boyunca gerçekleşmesi beklenen enflasyon oranı arasındaki fark</w:t>
      </w:r>
      <w:r w:rsidR="005321C3" w:rsidRPr="00723D48">
        <w:rPr>
          <w:sz w:val="24"/>
          <w:szCs w:val="24"/>
        </w:rPr>
        <w:t>a eşittir</w:t>
      </w:r>
      <w:r w:rsidR="00AC2D76" w:rsidRPr="00723D48">
        <w:rPr>
          <w:sz w:val="24"/>
          <w:szCs w:val="24"/>
        </w:rPr>
        <w:t xml:space="preserve">. </w:t>
      </w:r>
    </w:p>
    <w:p w:rsidR="00AC2D76" w:rsidRPr="00723D48" w:rsidRDefault="00AC2D76" w:rsidP="00AC2D76">
      <w:pPr>
        <w:spacing w:after="120" w:line="360" w:lineRule="auto"/>
        <w:ind w:firstLine="708"/>
        <w:jc w:val="both"/>
        <w:rPr>
          <w:sz w:val="24"/>
          <w:szCs w:val="24"/>
        </w:rPr>
      </w:pPr>
      <w:r w:rsidRPr="00723D48">
        <w:rPr>
          <w:sz w:val="24"/>
          <w:szCs w:val="24"/>
        </w:rPr>
        <w:t>Örneğimizde nominal faiz oranı (i) % 25, beklenen enflasyon (π</w:t>
      </w:r>
      <w:r w:rsidRPr="00723D48">
        <w:rPr>
          <w:sz w:val="24"/>
          <w:szCs w:val="24"/>
          <w:vertAlign w:val="subscript"/>
        </w:rPr>
        <w:t>b</w:t>
      </w:r>
      <w:r w:rsidRPr="00723D48">
        <w:rPr>
          <w:sz w:val="24"/>
          <w:szCs w:val="24"/>
        </w:rPr>
        <w:t>)  % 20 düzeyindeydi. İkisinin arasındaki fark % 5 ve bu beklenen reel faiz (r</w:t>
      </w:r>
      <w:r w:rsidRPr="00723D48">
        <w:rPr>
          <w:sz w:val="24"/>
          <w:szCs w:val="24"/>
          <w:vertAlign w:val="superscript"/>
        </w:rPr>
        <w:t>b</w:t>
      </w:r>
      <w:r w:rsidRPr="00723D48">
        <w:rPr>
          <w:sz w:val="24"/>
          <w:szCs w:val="24"/>
        </w:rPr>
        <w:t xml:space="preserve">) oranıdır. </w:t>
      </w:r>
    </w:p>
    <w:p w:rsidR="00AC2D76" w:rsidRPr="00723D48" w:rsidRDefault="00555F05" w:rsidP="00555F05">
      <w:pPr>
        <w:spacing w:after="120" w:line="360" w:lineRule="auto"/>
        <w:ind w:firstLine="708"/>
        <w:jc w:val="both"/>
        <w:rPr>
          <w:sz w:val="24"/>
          <w:szCs w:val="24"/>
        </w:rPr>
      </w:pPr>
      <w:r w:rsidRPr="00723D48">
        <w:rPr>
          <w:sz w:val="24"/>
          <w:szCs w:val="24"/>
        </w:rPr>
        <w:t>Beklenen r</w:t>
      </w:r>
      <w:r w:rsidR="00AC2D76" w:rsidRPr="00723D48">
        <w:rPr>
          <w:sz w:val="24"/>
          <w:szCs w:val="24"/>
        </w:rPr>
        <w:t>eel faizi şöyle hesaplıyoruz:</w:t>
      </w:r>
    </w:p>
    <w:p w:rsidR="00AC2D76" w:rsidRPr="00723D48" w:rsidRDefault="00AC2D76" w:rsidP="00AC2D76">
      <w:pPr>
        <w:spacing w:after="120" w:line="360" w:lineRule="auto"/>
        <w:ind w:left="1416" w:firstLine="708"/>
        <w:rPr>
          <w:sz w:val="24"/>
          <w:szCs w:val="24"/>
        </w:rPr>
      </w:pPr>
      <w:r w:rsidRPr="00723D48">
        <w:rPr>
          <w:rFonts w:eastAsia="+mn-ea"/>
          <w:sz w:val="24"/>
          <w:szCs w:val="24"/>
        </w:rPr>
        <w:t>r</w:t>
      </w:r>
      <w:r w:rsidRPr="00723D48">
        <w:rPr>
          <w:rFonts w:eastAsia="+mn-ea"/>
          <w:sz w:val="24"/>
          <w:szCs w:val="24"/>
          <w:vertAlign w:val="superscript"/>
        </w:rPr>
        <w:t>b</w:t>
      </w:r>
      <w:r w:rsidRPr="00723D48">
        <w:rPr>
          <w:rFonts w:eastAsia="+mn-ea"/>
          <w:sz w:val="24"/>
          <w:szCs w:val="24"/>
        </w:rPr>
        <w:t xml:space="preserve"> = i – π</w:t>
      </w:r>
      <w:r w:rsidRPr="00723D48">
        <w:rPr>
          <w:rFonts w:eastAsia="+mn-ea"/>
          <w:sz w:val="24"/>
          <w:szCs w:val="24"/>
          <w:vertAlign w:val="superscript"/>
        </w:rPr>
        <w:t>b</w:t>
      </w:r>
      <w:r w:rsidRPr="00723D48">
        <w:rPr>
          <w:rFonts w:eastAsia="+mn-ea"/>
          <w:i/>
          <w:iCs/>
          <w:sz w:val="24"/>
          <w:szCs w:val="24"/>
        </w:rPr>
        <w:t xml:space="preserve"> </w:t>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sz w:val="24"/>
          <w:szCs w:val="24"/>
        </w:rPr>
        <w:t>(6)</w:t>
      </w:r>
    </w:p>
    <w:p w:rsidR="00AC2D76" w:rsidRPr="00723D48" w:rsidRDefault="00B0595E" w:rsidP="00AC2D76">
      <w:pPr>
        <w:spacing w:after="120" w:line="360" w:lineRule="auto"/>
        <w:jc w:val="both"/>
        <w:rPr>
          <w:sz w:val="24"/>
          <w:szCs w:val="24"/>
        </w:rPr>
      </w:pPr>
      <w:r>
        <w:rPr>
          <w:sz w:val="24"/>
          <w:szCs w:val="24"/>
        </w:rPr>
        <w:t>Vade sonunda g</w:t>
      </w:r>
      <w:r w:rsidR="00AC2D76" w:rsidRPr="00723D48">
        <w:rPr>
          <w:sz w:val="24"/>
          <w:szCs w:val="24"/>
        </w:rPr>
        <w:t xml:space="preserve">erçekleşen reel faiz oranı </w:t>
      </w:r>
      <w:r>
        <w:rPr>
          <w:sz w:val="24"/>
          <w:szCs w:val="24"/>
        </w:rPr>
        <w:t>(</w:t>
      </w:r>
      <w:r w:rsidRPr="00723D48">
        <w:rPr>
          <w:rFonts w:eastAsia="+mn-ea"/>
          <w:sz w:val="24"/>
          <w:szCs w:val="24"/>
        </w:rPr>
        <w:t>r</w:t>
      </w:r>
      <w:r w:rsidRPr="00723D48">
        <w:rPr>
          <w:rFonts w:eastAsia="+mn-ea"/>
          <w:sz w:val="24"/>
          <w:szCs w:val="24"/>
          <w:vertAlign w:val="superscript"/>
        </w:rPr>
        <w:t>g</w:t>
      </w:r>
      <w:r w:rsidR="00AC2D76" w:rsidRPr="00723D48">
        <w:rPr>
          <w:sz w:val="24"/>
          <w:szCs w:val="24"/>
        </w:rPr>
        <w:t>) ise, nominal faiz oranı ile gerçekleşen enflasyon (π</w:t>
      </w:r>
      <w:r w:rsidR="00AC2D76" w:rsidRPr="00723D48">
        <w:rPr>
          <w:sz w:val="24"/>
          <w:szCs w:val="24"/>
          <w:vertAlign w:val="superscript"/>
        </w:rPr>
        <w:t>g</w:t>
      </w:r>
      <w:r w:rsidR="00AC2D76" w:rsidRPr="00723D48">
        <w:rPr>
          <w:sz w:val="24"/>
          <w:szCs w:val="24"/>
        </w:rPr>
        <w:t>) arasındaki farktır:</w:t>
      </w:r>
    </w:p>
    <w:p w:rsidR="00AC2D76" w:rsidRPr="00723D48" w:rsidRDefault="00AC2D76" w:rsidP="00AC2D76">
      <w:pPr>
        <w:spacing w:after="120" w:line="360" w:lineRule="auto"/>
        <w:ind w:left="1416" w:firstLine="708"/>
        <w:jc w:val="both"/>
        <w:rPr>
          <w:sz w:val="24"/>
          <w:szCs w:val="24"/>
        </w:rPr>
      </w:pPr>
      <w:r w:rsidRPr="00723D48">
        <w:rPr>
          <w:rFonts w:eastAsia="+mn-ea"/>
          <w:sz w:val="24"/>
          <w:szCs w:val="24"/>
        </w:rPr>
        <w:t>r</w:t>
      </w:r>
      <w:r w:rsidRPr="00723D48">
        <w:rPr>
          <w:rFonts w:eastAsia="+mn-ea"/>
          <w:sz w:val="24"/>
          <w:szCs w:val="24"/>
          <w:vertAlign w:val="superscript"/>
        </w:rPr>
        <w:t>g</w:t>
      </w:r>
      <w:r w:rsidRPr="00723D48">
        <w:rPr>
          <w:rFonts w:eastAsia="+mn-ea"/>
          <w:sz w:val="24"/>
          <w:szCs w:val="24"/>
        </w:rPr>
        <w:t xml:space="preserve"> = i – π</w:t>
      </w:r>
      <w:r w:rsidRPr="00723D48">
        <w:rPr>
          <w:rFonts w:eastAsia="+mn-ea"/>
          <w:sz w:val="24"/>
          <w:szCs w:val="24"/>
          <w:vertAlign w:val="superscript"/>
        </w:rPr>
        <w:t>g</w:t>
      </w:r>
      <w:r w:rsidRPr="00723D48">
        <w:rPr>
          <w:rFonts w:eastAsia="+mn-ea"/>
          <w:i/>
          <w:iCs/>
          <w:sz w:val="24"/>
          <w:szCs w:val="24"/>
        </w:rPr>
        <w:t xml:space="preserve">                         </w:t>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r>
      <w:r w:rsidRPr="00723D48">
        <w:rPr>
          <w:rFonts w:eastAsia="+mn-ea"/>
          <w:i/>
          <w:iCs/>
          <w:sz w:val="24"/>
          <w:szCs w:val="24"/>
        </w:rPr>
        <w:tab/>
        <w:t xml:space="preserve">         </w:t>
      </w:r>
      <w:r w:rsidRPr="00723D48">
        <w:rPr>
          <w:rFonts w:eastAsia="+mn-ea"/>
          <w:sz w:val="24"/>
          <w:szCs w:val="24"/>
        </w:rPr>
        <w:t>(7)</w:t>
      </w:r>
    </w:p>
    <w:p w:rsidR="00AC2D76" w:rsidRPr="00723D48" w:rsidRDefault="00AC2D76" w:rsidP="00AC2D76">
      <w:pPr>
        <w:spacing w:after="120" w:line="360" w:lineRule="auto"/>
        <w:ind w:firstLine="708"/>
        <w:jc w:val="both"/>
        <w:rPr>
          <w:sz w:val="24"/>
          <w:szCs w:val="24"/>
        </w:rPr>
      </w:pPr>
      <w:r w:rsidRPr="00723D48">
        <w:rPr>
          <w:sz w:val="24"/>
          <w:szCs w:val="24"/>
        </w:rPr>
        <w:lastRenderedPageBreak/>
        <w:t>Reel faizin önemini basit bir örnekle açıklayalım. Elimizde</w:t>
      </w:r>
      <w:r w:rsidR="00536AB2">
        <w:rPr>
          <w:sz w:val="24"/>
          <w:szCs w:val="24"/>
        </w:rPr>
        <w:t>ki</w:t>
      </w:r>
      <w:r w:rsidRPr="00723D48">
        <w:rPr>
          <w:sz w:val="24"/>
          <w:szCs w:val="24"/>
        </w:rPr>
        <w:t xml:space="preserve"> 100 bin lira</w:t>
      </w:r>
      <w:r w:rsidR="00536AB2">
        <w:rPr>
          <w:sz w:val="24"/>
          <w:szCs w:val="24"/>
        </w:rPr>
        <w:t xml:space="preserve"> ile değeri 100 bin lira olan bir otomobil almak istediğimizi düşünelim</w:t>
      </w:r>
      <w:r w:rsidRPr="00723D48">
        <w:rPr>
          <w:sz w:val="24"/>
          <w:szCs w:val="24"/>
        </w:rPr>
        <w:t xml:space="preserve">. </w:t>
      </w:r>
      <w:r w:rsidR="00076178">
        <w:rPr>
          <w:sz w:val="24"/>
          <w:szCs w:val="24"/>
        </w:rPr>
        <w:t>Otomobilin fiyatının bir yıl içinde %6 artacağını bekliyorsak ve paramızı tahvile yatırmamız halinde %10 faiz getirisi elde edeceğimizi biliyorsak, otomobili hemen şimdi mi yoksa bir yıl sonra mı almak daha kazançlı olur?</w:t>
      </w:r>
      <w:r w:rsidRPr="00723D48">
        <w:rPr>
          <w:sz w:val="24"/>
          <w:szCs w:val="24"/>
        </w:rPr>
        <w:t xml:space="preserve"> Bu koşullar altında önce tahvili satın alıp, araba alımını tahvilin vade sonuna bırakmamız daha kazançlı olacaktır. </w:t>
      </w:r>
      <w:r w:rsidR="00802EAD">
        <w:rPr>
          <w:sz w:val="24"/>
          <w:szCs w:val="24"/>
        </w:rPr>
        <w:t>Çünkü</w:t>
      </w:r>
      <w:r w:rsidRPr="00723D48">
        <w:rPr>
          <w:sz w:val="24"/>
          <w:szCs w:val="24"/>
        </w:rPr>
        <w:t xml:space="preserve"> bir yıl sonra otomobilin satış fiyatının 106 bin lira olmasını bekliyoruz. Oysa tahvil yatırımımdan bir yıl sonra elde edeceğimiz para 110 bin lira</w:t>
      </w:r>
      <w:r w:rsidR="00802EAD">
        <w:rPr>
          <w:sz w:val="24"/>
          <w:szCs w:val="24"/>
        </w:rPr>
        <w:t>dır</w:t>
      </w:r>
      <w:r w:rsidRPr="00723D48">
        <w:rPr>
          <w:sz w:val="24"/>
          <w:szCs w:val="24"/>
        </w:rPr>
        <w:t xml:space="preserve">. Bu parayla hem otomobil satın alırız hem de cebimizde 4 bin lira kalır. Bu örnekte otomobil fiyatı cinsinden ölçülen enflasyonun % 6 olduğuna dikkat ediniz. Beklenen reel faiz, (6) numaralı denklem </w:t>
      </w:r>
      <w:r w:rsidR="00AB0B8F" w:rsidRPr="00723D48">
        <w:rPr>
          <w:sz w:val="24"/>
          <w:szCs w:val="24"/>
        </w:rPr>
        <w:t>gereği</w:t>
      </w:r>
      <w:r w:rsidRPr="00723D48">
        <w:rPr>
          <w:sz w:val="24"/>
          <w:szCs w:val="24"/>
        </w:rPr>
        <w:t xml:space="preserve"> % 4 oluyor (% 10 </w:t>
      </w:r>
      <w:r w:rsidR="005321C3" w:rsidRPr="00723D48">
        <w:rPr>
          <w:sz w:val="24"/>
          <w:szCs w:val="24"/>
        </w:rPr>
        <w:t>-</w:t>
      </w:r>
      <w:r w:rsidRPr="00723D48">
        <w:rPr>
          <w:sz w:val="24"/>
          <w:szCs w:val="24"/>
        </w:rPr>
        <w:t xml:space="preserve"> % 6).</w:t>
      </w:r>
    </w:p>
    <w:p w:rsidR="00AC2D76" w:rsidRPr="00723D48" w:rsidRDefault="00AC2D76" w:rsidP="00AC2D76">
      <w:pPr>
        <w:spacing w:after="120" w:line="360" w:lineRule="auto"/>
        <w:ind w:firstLine="708"/>
        <w:jc w:val="both"/>
        <w:rPr>
          <w:sz w:val="24"/>
          <w:szCs w:val="24"/>
        </w:rPr>
      </w:pPr>
      <w:r w:rsidRPr="00723D48">
        <w:rPr>
          <w:sz w:val="24"/>
          <w:szCs w:val="24"/>
        </w:rPr>
        <w:t xml:space="preserve">Ancak, otomobil fiyatlarının % 20 yükseleceğini düşünüyorsak, bu durumda otomobili şimdi satın almalıyız. </w:t>
      </w:r>
      <w:r w:rsidR="00802EAD">
        <w:rPr>
          <w:sz w:val="24"/>
          <w:szCs w:val="24"/>
        </w:rPr>
        <w:t>Çünkü</w:t>
      </w:r>
      <w:r w:rsidRPr="00723D48">
        <w:rPr>
          <w:sz w:val="24"/>
          <w:szCs w:val="24"/>
        </w:rPr>
        <w:t xml:space="preserve"> tahvilin reel faizi eksi oluyor: Nominal faiz % 10 idi, enflasyon ise şimdi % 20 oldu, reel faiz eksi % 10. Bir yıl sonra elimizde 110 bin lira olacak. Oysa otomobilin fiyatının 120 bin lira olmasını bekliyoruz. O zaman otomobili satın al</w:t>
      </w:r>
      <w:r w:rsidR="00484A8C" w:rsidRPr="00723D48">
        <w:rPr>
          <w:sz w:val="24"/>
          <w:szCs w:val="24"/>
        </w:rPr>
        <w:t>a</w:t>
      </w:r>
      <w:r w:rsidRPr="00723D48">
        <w:rPr>
          <w:sz w:val="24"/>
          <w:szCs w:val="24"/>
        </w:rPr>
        <w:t xml:space="preserve">mayız. </w:t>
      </w:r>
    </w:p>
    <w:p w:rsidR="00AC2D76" w:rsidRPr="00723D48" w:rsidRDefault="00AC2D76" w:rsidP="00AC2D76">
      <w:pPr>
        <w:spacing w:after="120" w:line="360" w:lineRule="auto"/>
        <w:ind w:firstLine="708"/>
        <w:jc w:val="both"/>
        <w:rPr>
          <w:sz w:val="24"/>
          <w:szCs w:val="24"/>
        </w:rPr>
      </w:pPr>
      <w:r w:rsidRPr="00723D48">
        <w:rPr>
          <w:sz w:val="24"/>
          <w:szCs w:val="24"/>
        </w:rPr>
        <w:t>Demek ki reel faizi eksi olan bir mali varlık yatırımcıyı enflasyondan korumuyor. Enflasyondan korunmak için nominal faizin en az enflasyon kadar olması gerekir. (6) ve (7) numaralı denklemler, reel faiz oranını aslında yaklaşık olarak veriyor. Bu aşamada reel faizin tam değerinin nasıl hesaplandığına girmiyoruz.</w:t>
      </w:r>
    </w:p>
    <w:p w:rsidR="00AC2D76" w:rsidRPr="00723D48" w:rsidRDefault="000A4212" w:rsidP="0054278D">
      <w:pPr>
        <w:pStyle w:val="ListeParagraf"/>
        <w:numPr>
          <w:ilvl w:val="1"/>
          <w:numId w:val="43"/>
        </w:numPr>
        <w:spacing w:before="240" w:after="240" w:line="360" w:lineRule="auto"/>
        <w:ind w:left="1276" w:hanging="567"/>
        <w:rPr>
          <w:b/>
          <w:bCs/>
          <w:sz w:val="24"/>
          <w:szCs w:val="24"/>
        </w:rPr>
      </w:pPr>
      <w:r w:rsidRPr="00723D48">
        <w:rPr>
          <w:rFonts w:eastAsia="+mj-ea"/>
          <w:b/>
          <w:bCs/>
          <w:sz w:val="24"/>
          <w:szCs w:val="24"/>
        </w:rPr>
        <w:t>FAİZ ORANININ BELİRLENMESİ</w:t>
      </w:r>
    </w:p>
    <w:p w:rsidR="009433B9" w:rsidRPr="00723D48" w:rsidRDefault="009433B9" w:rsidP="00AC2D76">
      <w:pPr>
        <w:spacing w:after="120" w:line="360" w:lineRule="auto"/>
        <w:jc w:val="both"/>
        <w:rPr>
          <w:sz w:val="24"/>
          <w:szCs w:val="24"/>
        </w:rPr>
      </w:pPr>
      <w:r w:rsidRPr="00723D48">
        <w:rPr>
          <w:sz w:val="24"/>
          <w:szCs w:val="24"/>
        </w:rPr>
        <w:t>Bu</w:t>
      </w:r>
      <w:r w:rsidR="00A40865">
        <w:rPr>
          <w:sz w:val="24"/>
          <w:szCs w:val="24"/>
        </w:rPr>
        <w:t xml:space="preserve"> dersimizde faiz oranının belirlenişine ilişkin</w:t>
      </w:r>
      <w:r w:rsidRPr="00723D48">
        <w:rPr>
          <w:sz w:val="24"/>
          <w:szCs w:val="24"/>
        </w:rPr>
        <w:t xml:space="preserve"> iki farklı yaklaşım</w:t>
      </w:r>
      <w:r w:rsidR="00A40865">
        <w:rPr>
          <w:sz w:val="24"/>
          <w:szCs w:val="24"/>
        </w:rPr>
        <w:t xml:space="preserve"> kullanacağız</w:t>
      </w:r>
      <w:r w:rsidRPr="00723D48">
        <w:rPr>
          <w:sz w:val="24"/>
          <w:szCs w:val="24"/>
        </w:rPr>
        <w:t xml:space="preserve">. </w:t>
      </w:r>
      <w:r w:rsidR="00A40865">
        <w:rPr>
          <w:sz w:val="24"/>
          <w:szCs w:val="24"/>
        </w:rPr>
        <w:t>F</w:t>
      </w:r>
      <w:r w:rsidR="00A40865" w:rsidRPr="00723D48">
        <w:rPr>
          <w:sz w:val="24"/>
          <w:szCs w:val="24"/>
        </w:rPr>
        <w:t xml:space="preserve">aiz oranı </w:t>
      </w:r>
      <w:r w:rsidR="00A40865">
        <w:rPr>
          <w:sz w:val="24"/>
          <w:szCs w:val="24"/>
        </w:rPr>
        <w:t>b</w:t>
      </w:r>
      <w:r w:rsidRPr="00723D48">
        <w:rPr>
          <w:sz w:val="24"/>
          <w:szCs w:val="24"/>
        </w:rPr>
        <w:t>u yaklaşımlardan birincisin</w:t>
      </w:r>
      <w:r w:rsidR="00A40865">
        <w:rPr>
          <w:sz w:val="24"/>
          <w:szCs w:val="24"/>
        </w:rPr>
        <w:t>de</w:t>
      </w:r>
      <w:r w:rsidRPr="00723D48">
        <w:rPr>
          <w:sz w:val="24"/>
          <w:szCs w:val="24"/>
        </w:rPr>
        <w:t xml:space="preserve"> </w:t>
      </w:r>
      <w:r w:rsidR="005E4E3A" w:rsidRPr="00723D48">
        <w:rPr>
          <w:sz w:val="24"/>
          <w:szCs w:val="24"/>
        </w:rPr>
        <w:t xml:space="preserve">tahvil piyasasında </w:t>
      </w:r>
      <w:r w:rsidR="00AC2D76" w:rsidRPr="00723D48">
        <w:rPr>
          <w:sz w:val="24"/>
          <w:szCs w:val="24"/>
        </w:rPr>
        <w:t>tahvil arz ve talebi tarafından</w:t>
      </w:r>
      <w:r w:rsidR="00A40865">
        <w:rPr>
          <w:sz w:val="24"/>
          <w:szCs w:val="24"/>
        </w:rPr>
        <w:t>, i</w:t>
      </w:r>
      <w:r w:rsidR="005E4E3A" w:rsidRPr="00723D48">
        <w:rPr>
          <w:sz w:val="24"/>
          <w:szCs w:val="24"/>
        </w:rPr>
        <w:t>kinci</w:t>
      </w:r>
      <w:r w:rsidR="00A40865">
        <w:rPr>
          <w:sz w:val="24"/>
          <w:szCs w:val="24"/>
        </w:rPr>
        <w:t xml:space="preserve">sinde ise </w:t>
      </w:r>
      <w:r w:rsidR="005E4E3A" w:rsidRPr="00723D48">
        <w:rPr>
          <w:sz w:val="24"/>
          <w:szCs w:val="24"/>
        </w:rPr>
        <w:t xml:space="preserve">para piyasasında para arz ve talebi tarafından belirlenir. Burada, faiz oranının tahvil piyasasında tahvil arz ve talebi tarafından </w:t>
      </w:r>
      <w:r w:rsidR="00AC2D76" w:rsidRPr="00723D48">
        <w:rPr>
          <w:sz w:val="24"/>
          <w:szCs w:val="24"/>
        </w:rPr>
        <w:t xml:space="preserve">nasıl belirlendiğini ortaya koyan bir model üzerinde duracağız. </w:t>
      </w:r>
      <w:r w:rsidRPr="00723D48">
        <w:rPr>
          <w:sz w:val="24"/>
          <w:szCs w:val="24"/>
        </w:rPr>
        <w:t>Faiz oranının ikinci modele göre para piyasasında nasıl belirlendiğini ise daha sonra ele alacağız.</w:t>
      </w:r>
    </w:p>
    <w:p w:rsidR="00AC2D76" w:rsidRPr="00723D48" w:rsidRDefault="009433B9" w:rsidP="009433B9">
      <w:pPr>
        <w:spacing w:after="120" w:line="360" w:lineRule="auto"/>
        <w:ind w:firstLine="708"/>
        <w:jc w:val="both"/>
        <w:rPr>
          <w:sz w:val="24"/>
          <w:szCs w:val="24"/>
        </w:rPr>
      </w:pPr>
      <w:r w:rsidRPr="00723D48">
        <w:rPr>
          <w:sz w:val="24"/>
          <w:szCs w:val="24"/>
        </w:rPr>
        <w:t>Birinci</w:t>
      </w:r>
      <w:r w:rsidR="005E4E3A" w:rsidRPr="00723D48">
        <w:rPr>
          <w:sz w:val="24"/>
          <w:szCs w:val="24"/>
        </w:rPr>
        <w:t xml:space="preserve"> modelde t</w:t>
      </w:r>
      <w:r w:rsidR="00AC2D76" w:rsidRPr="00723D48">
        <w:rPr>
          <w:sz w:val="24"/>
          <w:szCs w:val="24"/>
        </w:rPr>
        <w:t>ahvil fiyatı tahvil arz ve talebi tarafınd</w:t>
      </w:r>
      <w:r w:rsidR="00A40865">
        <w:rPr>
          <w:sz w:val="24"/>
          <w:szCs w:val="24"/>
        </w:rPr>
        <w:t xml:space="preserve">an, bu ikisinin dengeye geldiği </w:t>
      </w:r>
      <w:r w:rsidR="00AC2D76" w:rsidRPr="00723D48">
        <w:rPr>
          <w:sz w:val="24"/>
          <w:szCs w:val="24"/>
        </w:rPr>
        <w:t xml:space="preserve">noktada belirleniyor. </w:t>
      </w:r>
      <w:r w:rsidR="005E4E3A" w:rsidRPr="00723D48">
        <w:rPr>
          <w:sz w:val="24"/>
          <w:szCs w:val="24"/>
        </w:rPr>
        <w:t>M</w:t>
      </w:r>
      <w:r w:rsidR="00AC2D76" w:rsidRPr="00723D48">
        <w:rPr>
          <w:sz w:val="24"/>
          <w:szCs w:val="24"/>
        </w:rPr>
        <w:t>odelde her tahvil fiyatına karşılık gelen bir faiz oranı vardır. Dolayısıyla bir tahvil fiyatı belirlendiğinde ona karşılık gelen faiz oranı da belirlenmiş oluyor.</w:t>
      </w:r>
    </w:p>
    <w:p w:rsidR="00AC2D76" w:rsidRDefault="006973D6" w:rsidP="00AC2D76">
      <w:pPr>
        <w:spacing w:after="120" w:line="360" w:lineRule="auto"/>
        <w:ind w:firstLine="708"/>
        <w:jc w:val="both"/>
        <w:rPr>
          <w:sz w:val="24"/>
          <w:szCs w:val="24"/>
        </w:rPr>
      </w:pPr>
      <w:r>
        <w:rPr>
          <w:sz w:val="24"/>
          <w:szCs w:val="24"/>
        </w:rPr>
        <w:t>Konunun daha kolay anlaşılabilmesi için</w:t>
      </w:r>
      <w:r w:rsidR="00AC2D76" w:rsidRPr="00723D48">
        <w:rPr>
          <w:sz w:val="24"/>
          <w:szCs w:val="24"/>
        </w:rPr>
        <w:t xml:space="preserve"> iskontolu ve bir yıl vadeli bir tahvili ele alalım. Çünkü vade sonuna kadar tutulan iskontolu bir yıl vadeli tahvil için vadeye kadar verim</w:t>
      </w:r>
      <w:r w:rsidR="00AB0B8F" w:rsidRPr="00723D48">
        <w:rPr>
          <w:sz w:val="24"/>
          <w:szCs w:val="24"/>
        </w:rPr>
        <w:t>,</w:t>
      </w:r>
      <w:r w:rsidR="00AC2D76" w:rsidRPr="00723D48">
        <w:rPr>
          <w:sz w:val="24"/>
          <w:szCs w:val="24"/>
        </w:rPr>
        <w:t xml:space="preserve"> faiz </w:t>
      </w:r>
      <w:r w:rsidR="00AC2D76" w:rsidRPr="00723D48">
        <w:rPr>
          <w:sz w:val="24"/>
          <w:szCs w:val="24"/>
        </w:rPr>
        <w:lastRenderedPageBreak/>
        <w:t xml:space="preserve">oranı </w:t>
      </w:r>
      <w:r w:rsidR="00AB0B8F" w:rsidRPr="00723D48">
        <w:rPr>
          <w:sz w:val="24"/>
          <w:szCs w:val="24"/>
        </w:rPr>
        <w:t>ve</w:t>
      </w:r>
      <w:r w:rsidR="00AC2D76" w:rsidRPr="00723D48">
        <w:rPr>
          <w:sz w:val="24"/>
          <w:szCs w:val="24"/>
        </w:rPr>
        <w:t xml:space="preserve"> beklenen getiri aynı</w:t>
      </w:r>
      <w:r w:rsidR="00AB0B8F" w:rsidRPr="00723D48">
        <w:rPr>
          <w:sz w:val="24"/>
          <w:szCs w:val="24"/>
        </w:rPr>
        <w:t>dır</w:t>
      </w:r>
      <w:r w:rsidR="00AC2D76" w:rsidRPr="00723D48">
        <w:rPr>
          <w:sz w:val="24"/>
          <w:szCs w:val="24"/>
        </w:rPr>
        <w:t>. Aksi belirtilmedikçe bu alt bölümde her üçü birden faiz oranı olarak adlandırılacak</w:t>
      </w:r>
      <w:r w:rsidR="00AB0B8F" w:rsidRPr="00723D48">
        <w:rPr>
          <w:sz w:val="24"/>
          <w:szCs w:val="24"/>
        </w:rPr>
        <w:t>tır</w:t>
      </w:r>
      <w:r w:rsidR="00AC2D76" w:rsidRPr="00723D48">
        <w:rPr>
          <w:sz w:val="24"/>
          <w:szCs w:val="24"/>
        </w:rPr>
        <w:t>.</w:t>
      </w:r>
    </w:p>
    <w:p w:rsidR="00AC2D76" w:rsidRPr="00723D48" w:rsidRDefault="00AC2D76" w:rsidP="00D46D01">
      <w:pPr>
        <w:pStyle w:val="ListeParagraf"/>
        <w:numPr>
          <w:ilvl w:val="1"/>
          <w:numId w:val="3"/>
        </w:numPr>
        <w:spacing w:before="120" w:after="120" w:line="360" w:lineRule="auto"/>
        <w:ind w:left="1134" w:hanging="425"/>
        <w:rPr>
          <w:b/>
          <w:bCs/>
          <w:iCs/>
          <w:sz w:val="24"/>
          <w:szCs w:val="24"/>
        </w:rPr>
      </w:pPr>
      <w:r w:rsidRPr="00723D48">
        <w:rPr>
          <w:rFonts w:eastAsia="+mj-ea"/>
          <w:b/>
          <w:bCs/>
          <w:iCs/>
          <w:sz w:val="24"/>
          <w:szCs w:val="24"/>
        </w:rPr>
        <w:t>Tahvil Talebi</w:t>
      </w:r>
    </w:p>
    <w:p w:rsidR="0000109E" w:rsidRPr="00723D48" w:rsidRDefault="00AC2D76" w:rsidP="00AC2D76">
      <w:pPr>
        <w:spacing w:after="120" w:line="360" w:lineRule="auto"/>
        <w:jc w:val="both"/>
        <w:rPr>
          <w:sz w:val="24"/>
          <w:szCs w:val="24"/>
        </w:rPr>
      </w:pPr>
      <w:r w:rsidRPr="00723D48">
        <w:rPr>
          <w:sz w:val="24"/>
          <w:szCs w:val="24"/>
        </w:rPr>
        <w:t>Diğer koşullar aynı kalmak kaydıyla, bir malın fiyatı ile o maldan talep edilen miktar arasında ters yönlü bir ilişki olduğunu iktisat derslerimizden biliyoruz. Bu genel kural tahvil için de geçerlidir: Tahvilin fiyatı arttıkça talep edilen tahvil miktarı azalır, tahvilin fiyat</w:t>
      </w:r>
      <w:r w:rsidR="00AB0B8F" w:rsidRPr="00723D48">
        <w:rPr>
          <w:sz w:val="24"/>
          <w:szCs w:val="24"/>
        </w:rPr>
        <w:t>ı</w:t>
      </w:r>
      <w:r w:rsidRPr="00723D48">
        <w:rPr>
          <w:sz w:val="24"/>
          <w:szCs w:val="24"/>
        </w:rPr>
        <w:t xml:space="preserve"> düştükçe talep edilen tahvil miktarı artar. </w:t>
      </w:r>
    </w:p>
    <w:p w:rsidR="00AC2D76" w:rsidRPr="00723D48" w:rsidRDefault="00AC2D76" w:rsidP="00802EAD">
      <w:pPr>
        <w:spacing w:after="0" w:line="360" w:lineRule="auto"/>
        <w:ind w:firstLine="709"/>
        <w:jc w:val="both"/>
        <w:rPr>
          <w:sz w:val="24"/>
          <w:szCs w:val="24"/>
        </w:rPr>
      </w:pPr>
      <w:r w:rsidRPr="00723D48">
        <w:rPr>
          <w:sz w:val="24"/>
          <w:szCs w:val="24"/>
        </w:rPr>
        <w:t>Tahvil talebini etkileyen fiyatı dışındaki diğer değişkenler şunlardır: servet, likidite, beklenen enflasyon, tahvil gelirinden alınan vergi ve risk.  Eğer bu diğer değişkenlerde meydana gelen değişiklikler sonucunda tahvil talebi artarsa</w:t>
      </w:r>
      <w:r w:rsidR="00802EAD">
        <w:rPr>
          <w:sz w:val="24"/>
          <w:szCs w:val="24"/>
        </w:rPr>
        <w:t>,</w:t>
      </w:r>
      <w:r w:rsidRPr="00723D48">
        <w:rPr>
          <w:sz w:val="24"/>
          <w:szCs w:val="24"/>
        </w:rPr>
        <w:t xml:space="preserve"> aynı fiyat düzeyinde daha fazla tahvil talep edilir. Diğer değişkenlerde meydana elen değişiklikler tahvil talebini olumsuz etkile</w:t>
      </w:r>
      <w:r w:rsidR="00802EAD">
        <w:rPr>
          <w:sz w:val="24"/>
          <w:szCs w:val="24"/>
        </w:rPr>
        <w:t xml:space="preserve">rse </w:t>
      </w:r>
      <w:r w:rsidRPr="00723D48">
        <w:rPr>
          <w:sz w:val="24"/>
          <w:szCs w:val="24"/>
        </w:rPr>
        <w:t>aynı fiyat düzeyinde talep edilen tahvil miktarı az</w:t>
      </w:r>
      <w:r w:rsidR="00B37011">
        <w:rPr>
          <w:sz w:val="24"/>
          <w:szCs w:val="24"/>
        </w:rPr>
        <w:t>a</w:t>
      </w:r>
      <w:r w:rsidR="00802EAD">
        <w:rPr>
          <w:sz w:val="24"/>
          <w:szCs w:val="24"/>
        </w:rPr>
        <w:t>lır</w:t>
      </w:r>
      <w:r w:rsidRPr="00723D48">
        <w:rPr>
          <w:sz w:val="24"/>
          <w:szCs w:val="24"/>
        </w:rPr>
        <w:t>. Şimdi talebi etkileyen tahvil fiyatı dışındaki her bir değişkenle tahvil talebi arasındaki ilişkiyi</w:t>
      </w:r>
      <w:r w:rsidR="0076543D">
        <w:rPr>
          <w:sz w:val="24"/>
          <w:szCs w:val="24"/>
        </w:rPr>
        <w:t>, diğer değişkenlerin aynı kaldığı</w:t>
      </w:r>
      <w:r w:rsidRPr="00723D48">
        <w:rPr>
          <w:sz w:val="24"/>
          <w:szCs w:val="24"/>
        </w:rPr>
        <w:t xml:space="preserve"> varsayımı altında tek tek ele alalım. </w:t>
      </w:r>
    </w:p>
    <w:p w:rsidR="00AC2D76" w:rsidRPr="00723D48" w:rsidRDefault="00AC2D76" w:rsidP="00AC2D76">
      <w:pPr>
        <w:spacing w:after="120" w:line="360" w:lineRule="auto"/>
        <w:ind w:firstLine="708"/>
        <w:jc w:val="both"/>
        <w:rPr>
          <w:sz w:val="24"/>
          <w:szCs w:val="24"/>
        </w:rPr>
      </w:pPr>
      <w:r w:rsidRPr="00723D48">
        <w:rPr>
          <w:sz w:val="24"/>
          <w:szCs w:val="24"/>
        </w:rPr>
        <w:t xml:space="preserve">Bir tahvilin diğer yatırım araçlarına göre </w:t>
      </w:r>
      <w:r w:rsidRPr="00723D48">
        <w:rPr>
          <w:b/>
          <w:sz w:val="24"/>
          <w:szCs w:val="24"/>
        </w:rPr>
        <w:t>göreceli likiditesi</w:t>
      </w:r>
      <w:r w:rsidRPr="00723D48">
        <w:rPr>
          <w:sz w:val="24"/>
          <w:szCs w:val="24"/>
        </w:rPr>
        <w:t xml:space="preserve"> artıyorsa o tahvilin talebi artar. Yani tahvilin göreceli likiditesi ile tahvil talebi arasında pozitif bir ilişki vardır; çünkü gerektiğinde paraya çevrilmesi daha kolay olacaktır. </w:t>
      </w:r>
    </w:p>
    <w:p w:rsidR="00AC2D76" w:rsidRPr="00723D48" w:rsidRDefault="00AC2D76" w:rsidP="00AC2D76">
      <w:pPr>
        <w:spacing w:after="120" w:line="360" w:lineRule="auto"/>
        <w:ind w:firstLine="708"/>
        <w:jc w:val="both"/>
        <w:rPr>
          <w:sz w:val="24"/>
          <w:szCs w:val="24"/>
        </w:rPr>
      </w:pPr>
      <w:r w:rsidRPr="00723D48">
        <w:rPr>
          <w:b/>
          <w:sz w:val="24"/>
          <w:szCs w:val="24"/>
        </w:rPr>
        <w:t>Beklenen enflasyon</w:t>
      </w:r>
      <w:r w:rsidRPr="00723D48">
        <w:rPr>
          <w:sz w:val="24"/>
          <w:szCs w:val="24"/>
        </w:rPr>
        <w:t xml:space="preserve"> ile tahvil talebi arasında negatif bir ilişki vardır. Beklenen enflasyon azaldıkça tahvil talebi artar; çünkü tahvilin beklenen reel getirisi yükselecektir. </w:t>
      </w:r>
    </w:p>
    <w:p w:rsidR="00AC2D76" w:rsidRPr="00723D48" w:rsidRDefault="00AC2D76" w:rsidP="00AC2D76">
      <w:pPr>
        <w:spacing w:after="120" w:line="360" w:lineRule="auto"/>
        <w:ind w:firstLine="708"/>
        <w:jc w:val="both"/>
        <w:rPr>
          <w:sz w:val="24"/>
          <w:szCs w:val="24"/>
        </w:rPr>
      </w:pPr>
      <w:r w:rsidRPr="00723D48">
        <w:rPr>
          <w:sz w:val="24"/>
          <w:szCs w:val="24"/>
        </w:rPr>
        <w:t>Tahvil</w:t>
      </w:r>
      <w:r w:rsidR="00D46D01" w:rsidRPr="00723D48">
        <w:rPr>
          <w:sz w:val="24"/>
          <w:szCs w:val="24"/>
        </w:rPr>
        <w:t xml:space="preserve"> gelirin</w:t>
      </w:r>
      <w:r w:rsidRPr="00723D48">
        <w:rPr>
          <w:sz w:val="24"/>
          <w:szCs w:val="24"/>
        </w:rPr>
        <w:t xml:space="preserve">den alınan </w:t>
      </w:r>
      <w:r w:rsidRPr="00723D48">
        <w:rPr>
          <w:b/>
          <w:sz w:val="24"/>
          <w:szCs w:val="24"/>
        </w:rPr>
        <w:t>vergi</w:t>
      </w:r>
      <w:r w:rsidRPr="00723D48">
        <w:rPr>
          <w:sz w:val="24"/>
          <w:szCs w:val="24"/>
        </w:rPr>
        <w:t xml:space="preserve"> ile tahvil talebi arasında negatif bir ilişki vardır. Bir tahvil</w:t>
      </w:r>
      <w:r w:rsidR="00D46D01" w:rsidRPr="00723D48">
        <w:rPr>
          <w:sz w:val="24"/>
          <w:szCs w:val="24"/>
        </w:rPr>
        <w:t>in gelirin</w:t>
      </w:r>
      <w:r w:rsidRPr="00723D48">
        <w:rPr>
          <w:sz w:val="24"/>
          <w:szCs w:val="24"/>
        </w:rPr>
        <w:t>den alınan vergi alternatif finansal varlıklar</w:t>
      </w:r>
      <w:r w:rsidR="00D46D01" w:rsidRPr="00723D48">
        <w:rPr>
          <w:sz w:val="24"/>
          <w:szCs w:val="24"/>
        </w:rPr>
        <w:t>ın getirisin</w:t>
      </w:r>
      <w:r w:rsidRPr="00723D48">
        <w:rPr>
          <w:sz w:val="24"/>
          <w:szCs w:val="24"/>
        </w:rPr>
        <w:t>d</w:t>
      </w:r>
      <w:r w:rsidR="00D46D01" w:rsidRPr="00723D48">
        <w:rPr>
          <w:sz w:val="24"/>
          <w:szCs w:val="24"/>
        </w:rPr>
        <w:t>e</w:t>
      </w:r>
      <w:r w:rsidRPr="00723D48">
        <w:rPr>
          <w:sz w:val="24"/>
          <w:szCs w:val="24"/>
        </w:rPr>
        <w:t>n alınan vergiye göre düşüyorsa o tahvilin talebi artar.</w:t>
      </w:r>
    </w:p>
    <w:p w:rsidR="00AC2D76" w:rsidRPr="00723D48" w:rsidRDefault="00AC2D76" w:rsidP="00AC2D76">
      <w:pPr>
        <w:spacing w:after="120" w:line="360" w:lineRule="auto"/>
        <w:ind w:firstLine="708"/>
        <w:jc w:val="both"/>
        <w:rPr>
          <w:sz w:val="24"/>
          <w:szCs w:val="24"/>
        </w:rPr>
      </w:pPr>
      <w:r w:rsidRPr="00723D48">
        <w:rPr>
          <w:sz w:val="24"/>
          <w:szCs w:val="24"/>
        </w:rPr>
        <w:t xml:space="preserve">Yine, bir tahvile olan talep ile o tahvilin diğer yatırım araçlarına göre </w:t>
      </w:r>
      <w:r w:rsidRPr="00723D48">
        <w:rPr>
          <w:b/>
          <w:sz w:val="24"/>
          <w:szCs w:val="24"/>
        </w:rPr>
        <w:t>göreceli riski</w:t>
      </w:r>
      <w:r w:rsidRPr="00723D48">
        <w:rPr>
          <w:sz w:val="24"/>
          <w:szCs w:val="24"/>
        </w:rPr>
        <w:t xml:space="preserve"> arasında negatif bir ilişki vardır. Göreceli riski artan tahvilin talebi azalırken, göreceli risk azalan tahvilin talebi artar. </w:t>
      </w:r>
    </w:p>
    <w:p w:rsidR="00AC2D76" w:rsidRPr="00723D48" w:rsidRDefault="00AC2D76" w:rsidP="00D46D01">
      <w:pPr>
        <w:pStyle w:val="ListeParagraf"/>
        <w:numPr>
          <w:ilvl w:val="1"/>
          <w:numId w:val="3"/>
        </w:numPr>
        <w:spacing w:before="120" w:after="120" w:line="360" w:lineRule="auto"/>
        <w:ind w:left="993" w:hanging="284"/>
        <w:rPr>
          <w:b/>
          <w:bCs/>
          <w:sz w:val="24"/>
          <w:szCs w:val="24"/>
        </w:rPr>
      </w:pPr>
      <w:r w:rsidRPr="00723D48">
        <w:rPr>
          <w:rFonts w:eastAsia="+mj-ea"/>
          <w:b/>
          <w:bCs/>
          <w:sz w:val="24"/>
          <w:szCs w:val="24"/>
        </w:rPr>
        <w:t>Tahvil Arzı</w:t>
      </w:r>
    </w:p>
    <w:p w:rsidR="00AC2D76" w:rsidRPr="00723D48" w:rsidRDefault="00AC2D76" w:rsidP="00AB0B8F">
      <w:pPr>
        <w:spacing w:after="0" w:line="360" w:lineRule="auto"/>
        <w:jc w:val="both"/>
        <w:rPr>
          <w:sz w:val="24"/>
          <w:szCs w:val="24"/>
        </w:rPr>
      </w:pPr>
      <w:r w:rsidRPr="00723D48">
        <w:rPr>
          <w:sz w:val="24"/>
          <w:szCs w:val="24"/>
        </w:rPr>
        <w:t xml:space="preserve">Genel olarak bir malın fiyatı ile o malın arzı arasındaki pozitif ilişki tahvil arzı için de geçerlidir. Tahvil bir tahvilin fiyatı artıkça o tahvilden satılmak istenen miktar artar; fiyatı azaldıkça satılmak istenen miktar azalır. </w:t>
      </w:r>
    </w:p>
    <w:p w:rsidR="00D46D01" w:rsidRPr="00723D48" w:rsidRDefault="00D46D01" w:rsidP="00D46D01">
      <w:pPr>
        <w:spacing w:before="240" w:after="120" w:line="360" w:lineRule="auto"/>
        <w:ind w:firstLine="708"/>
        <w:jc w:val="both"/>
        <w:rPr>
          <w:sz w:val="24"/>
          <w:szCs w:val="24"/>
        </w:rPr>
      </w:pPr>
      <w:r w:rsidRPr="00723D48">
        <w:rPr>
          <w:sz w:val="24"/>
          <w:szCs w:val="24"/>
        </w:rPr>
        <w:lastRenderedPageBreak/>
        <w:t xml:space="preserve">Tahvil arzını etkileyen tahvilin kendi fiyatı dışındaki </w:t>
      </w:r>
      <w:r w:rsidR="00AA56FC">
        <w:rPr>
          <w:sz w:val="24"/>
          <w:szCs w:val="24"/>
        </w:rPr>
        <w:t xml:space="preserve">diğer </w:t>
      </w:r>
      <w:r w:rsidRPr="00723D48">
        <w:rPr>
          <w:sz w:val="24"/>
          <w:szCs w:val="24"/>
        </w:rPr>
        <w:t xml:space="preserve">değişkenler şunlardır: devletin bütçe açığı, özel firmaların fon ihtiyaçları ve beklenen enflasyon. </w:t>
      </w:r>
    </w:p>
    <w:p w:rsidR="00D46D01" w:rsidRPr="00723D48" w:rsidRDefault="00D46D01" w:rsidP="00D46D01">
      <w:pPr>
        <w:spacing w:after="120" w:line="360" w:lineRule="auto"/>
        <w:ind w:firstLine="708"/>
        <w:jc w:val="both"/>
        <w:rPr>
          <w:sz w:val="24"/>
          <w:szCs w:val="24"/>
        </w:rPr>
      </w:pPr>
      <w:r w:rsidRPr="00723D48">
        <w:rPr>
          <w:b/>
          <w:sz w:val="24"/>
          <w:szCs w:val="24"/>
        </w:rPr>
        <w:t>Devlet bütçesi</w:t>
      </w:r>
      <w:r w:rsidRPr="00723D48">
        <w:rPr>
          <w:sz w:val="24"/>
          <w:szCs w:val="24"/>
        </w:rPr>
        <w:t xml:space="preserve"> açık veriyorsa o açığın finansmanı gerekir. Bütçe açığının finansman biçimlerinden biri de borçlanmadır. Bir ülkenin hazinesi tahvil satarak borçlanır.  </w:t>
      </w:r>
      <w:r w:rsidR="0076543D">
        <w:rPr>
          <w:sz w:val="24"/>
          <w:szCs w:val="24"/>
        </w:rPr>
        <w:t>K</w:t>
      </w:r>
      <w:r w:rsidR="0076543D" w:rsidRPr="00723D48">
        <w:rPr>
          <w:sz w:val="24"/>
          <w:szCs w:val="24"/>
        </w:rPr>
        <w:t xml:space="preserve">amu açığı arttıkça </w:t>
      </w:r>
      <w:r w:rsidR="0076543D">
        <w:rPr>
          <w:sz w:val="24"/>
          <w:szCs w:val="24"/>
        </w:rPr>
        <w:t xml:space="preserve">devlet </w:t>
      </w:r>
      <w:r w:rsidRPr="00723D48">
        <w:rPr>
          <w:sz w:val="24"/>
          <w:szCs w:val="24"/>
        </w:rPr>
        <w:t>tahvil</w:t>
      </w:r>
      <w:r w:rsidR="0076543D">
        <w:rPr>
          <w:sz w:val="24"/>
          <w:szCs w:val="24"/>
        </w:rPr>
        <w:t>i</w:t>
      </w:r>
      <w:r w:rsidRPr="00723D48">
        <w:rPr>
          <w:sz w:val="24"/>
          <w:szCs w:val="24"/>
        </w:rPr>
        <w:t xml:space="preserve"> piyasası</w:t>
      </w:r>
      <w:r w:rsidR="0076543D">
        <w:rPr>
          <w:sz w:val="24"/>
          <w:szCs w:val="24"/>
        </w:rPr>
        <w:t>nda</w:t>
      </w:r>
      <w:r w:rsidRPr="00723D48">
        <w:rPr>
          <w:sz w:val="24"/>
          <w:szCs w:val="24"/>
        </w:rPr>
        <w:t xml:space="preserve"> aynı fiyat (faiz) düzeyinde tahvil arzının artması beklenir. Tersine, kamu açığı azalıyorsa tahvil arzı da azalacaktır. </w:t>
      </w:r>
    </w:p>
    <w:p w:rsidR="00D46D01" w:rsidRPr="00723D48" w:rsidRDefault="00D46D01" w:rsidP="00D46D01">
      <w:pPr>
        <w:spacing w:after="120" w:line="360" w:lineRule="auto"/>
        <w:ind w:firstLine="708"/>
        <w:jc w:val="both"/>
        <w:rPr>
          <w:sz w:val="24"/>
          <w:szCs w:val="24"/>
        </w:rPr>
      </w:pPr>
      <w:r w:rsidRPr="00723D48">
        <w:rPr>
          <w:sz w:val="24"/>
          <w:szCs w:val="24"/>
        </w:rPr>
        <w:t xml:space="preserve">Benzer biçimde fon ihtiyacı olan bir şirket de tahvil arz edebilir. </w:t>
      </w:r>
      <w:r w:rsidR="0065731A" w:rsidRPr="0065731A">
        <w:rPr>
          <w:b/>
          <w:sz w:val="24"/>
          <w:szCs w:val="24"/>
        </w:rPr>
        <w:t>Şirketlerin fon ihtiyacı</w:t>
      </w:r>
      <w:r w:rsidR="0065731A">
        <w:rPr>
          <w:sz w:val="24"/>
          <w:szCs w:val="24"/>
        </w:rPr>
        <w:t xml:space="preserve"> arttıkça</w:t>
      </w:r>
      <w:r w:rsidRPr="00723D48">
        <w:rPr>
          <w:sz w:val="24"/>
          <w:szCs w:val="24"/>
        </w:rPr>
        <w:t xml:space="preserve"> </w:t>
      </w:r>
      <w:r w:rsidR="0065731A">
        <w:rPr>
          <w:sz w:val="24"/>
          <w:szCs w:val="24"/>
        </w:rPr>
        <w:t>özel</w:t>
      </w:r>
      <w:r w:rsidRPr="00723D48">
        <w:rPr>
          <w:sz w:val="24"/>
          <w:szCs w:val="24"/>
        </w:rPr>
        <w:t xml:space="preserve"> tahvil piyasası</w:t>
      </w:r>
      <w:r w:rsidR="0065731A">
        <w:rPr>
          <w:sz w:val="24"/>
          <w:szCs w:val="24"/>
        </w:rPr>
        <w:t>nda</w:t>
      </w:r>
      <w:r w:rsidRPr="00723D48">
        <w:rPr>
          <w:sz w:val="24"/>
          <w:szCs w:val="24"/>
        </w:rPr>
        <w:t xml:space="preserve"> aynı fiyat (faiz) düzeyinde tahvil arzı da artacaktır. </w:t>
      </w:r>
    </w:p>
    <w:p w:rsidR="00BD09B5" w:rsidRDefault="00BD09B5" w:rsidP="00BD09B5">
      <w:pPr>
        <w:spacing w:after="120" w:line="360" w:lineRule="auto"/>
        <w:ind w:firstLine="708"/>
        <w:jc w:val="both"/>
        <w:rPr>
          <w:sz w:val="24"/>
          <w:szCs w:val="24"/>
        </w:rPr>
      </w:pPr>
      <w:r w:rsidRPr="00723D48">
        <w:rPr>
          <w:b/>
          <w:sz w:val="24"/>
          <w:szCs w:val="24"/>
        </w:rPr>
        <w:t>Beklenen enflasyon</w:t>
      </w:r>
      <w:r w:rsidRPr="00723D48">
        <w:rPr>
          <w:sz w:val="24"/>
          <w:szCs w:val="24"/>
        </w:rPr>
        <w:t xml:space="preserve"> ile tahvil arzı arasında pozitif bir ilişki vardır: Beklenen enflasyon artınca, borçlunun geri ödeyeceği tutarın reel değeri düştüğü için borç almak avantajlı olacak ve tahvil arzı artacaktır. Bu durumda da, diğer değişkenler aynı kalmak üzere, aynı fiyat düzeyinde daha fazla tahvil arz edilmek istenecektir.</w:t>
      </w:r>
    </w:p>
    <w:p w:rsidR="00AC2D76" w:rsidRPr="00723D48" w:rsidRDefault="00AC2D76" w:rsidP="00AC2D76">
      <w:pPr>
        <w:spacing w:after="120" w:line="360" w:lineRule="auto"/>
        <w:ind w:firstLine="708"/>
        <w:jc w:val="both"/>
        <w:rPr>
          <w:sz w:val="24"/>
          <w:szCs w:val="24"/>
        </w:rPr>
      </w:pPr>
      <w:r w:rsidRPr="00723D48">
        <w:rPr>
          <w:sz w:val="24"/>
          <w:szCs w:val="24"/>
        </w:rPr>
        <w:t xml:space="preserve">Tahvili arzını etkileyen tahvil fiyatı dışındaki değişkenler tahvil arzını artırırsa, </w:t>
      </w:r>
      <w:r w:rsidR="00802EAD">
        <w:rPr>
          <w:sz w:val="24"/>
          <w:szCs w:val="24"/>
        </w:rPr>
        <w:t>aynı</w:t>
      </w:r>
      <w:r w:rsidRPr="00723D48">
        <w:rPr>
          <w:sz w:val="24"/>
          <w:szCs w:val="24"/>
        </w:rPr>
        <w:t xml:space="preserve"> fiyat düzeyinde daha fazla tahvil satılmak istenir. Tahvil arzının azalması halinde, tam tersi gerçekleş</w:t>
      </w:r>
      <w:r w:rsidR="00E83448" w:rsidRPr="00723D48">
        <w:rPr>
          <w:sz w:val="24"/>
          <w:szCs w:val="24"/>
        </w:rPr>
        <w:t>ir</w:t>
      </w:r>
      <w:r w:rsidRPr="00723D48">
        <w:rPr>
          <w:sz w:val="24"/>
          <w:szCs w:val="24"/>
        </w:rPr>
        <w:t xml:space="preserve">; </w:t>
      </w:r>
      <w:r w:rsidR="00B37011">
        <w:rPr>
          <w:sz w:val="24"/>
          <w:szCs w:val="24"/>
        </w:rPr>
        <w:t>aynı</w:t>
      </w:r>
      <w:r w:rsidRPr="00723D48">
        <w:rPr>
          <w:sz w:val="24"/>
          <w:szCs w:val="24"/>
        </w:rPr>
        <w:t xml:space="preserve"> fiyat düzeyinde </w:t>
      </w:r>
      <w:r w:rsidR="00B37011">
        <w:rPr>
          <w:sz w:val="24"/>
          <w:szCs w:val="24"/>
        </w:rPr>
        <w:t xml:space="preserve">eskisinden </w:t>
      </w:r>
      <w:r w:rsidRPr="00723D48">
        <w:rPr>
          <w:sz w:val="24"/>
          <w:szCs w:val="24"/>
        </w:rPr>
        <w:t>daha az tahvil satılmak isteni</w:t>
      </w:r>
      <w:r w:rsidR="00E83448" w:rsidRPr="00723D48">
        <w:rPr>
          <w:sz w:val="24"/>
          <w:szCs w:val="24"/>
        </w:rPr>
        <w:t>r</w:t>
      </w:r>
      <w:r w:rsidRPr="00723D48">
        <w:rPr>
          <w:sz w:val="24"/>
          <w:szCs w:val="24"/>
        </w:rPr>
        <w:t xml:space="preserve">. </w:t>
      </w:r>
    </w:p>
    <w:p w:rsidR="00AC2D76" w:rsidRPr="00723D48" w:rsidRDefault="00AC2D76" w:rsidP="0075026B">
      <w:pPr>
        <w:pStyle w:val="ListeParagraf"/>
        <w:numPr>
          <w:ilvl w:val="1"/>
          <w:numId w:val="3"/>
        </w:numPr>
        <w:spacing w:before="120" w:after="120" w:line="360" w:lineRule="auto"/>
        <w:ind w:left="993" w:hanging="284"/>
        <w:jc w:val="both"/>
        <w:rPr>
          <w:b/>
          <w:bCs/>
          <w:sz w:val="24"/>
          <w:szCs w:val="24"/>
        </w:rPr>
      </w:pPr>
      <w:r w:rsidRPr="00723D48">
        <w:rPr>
          <w:rFonts w:eastAsia="+mj-ea"/>
          <w:b/>
          <w:bCs/>
          <w:sz w:val="24"/>
          <w:szCs w:val="24"/>
        </w:rPr>
        <w:t>Denge</w:t>
      </w:r>
    </w:p>
    <w:p w:rsidR="00AC2D76" w:rsidRPr="00723D48" w:rsidRDefault="00AC2D76" w:rsidP="00B37011">
      <w:pPr>
        <w:spacing w:after="120" w:line="360" w:lineRule="auto"/>
        <w:jc w:val="both"/>
        <w:rPr>
          <w:sz w:val="24"/>
          <w:szCs w:val="24"/>
        </w:rPr>
      </w:pPr>
      <w:r w:rsidRPr="00723D48">
        <w:rPr>
          <w:sz w:val="24"/>
          <w:szCs w:val="24"/>
        </w:rPr>
        <w:t>Denge tahvil fiyatı tahvil arz ve talebinin eşitlen</w:t>
      </w:r>
      <w:r w:rsidR="0000109E" w:rsidRPr="00723D48">
        <w:rPr>
          <w:sz w:val="24"/>
          <w:szCs w:val="24"/>
        </w:rPr>
        <w:t xml:space="preserve">diği noktada belirlenir. </w:t>
      </w:r>
      <w:r w:rsidRPr="00723D48">
        <w:rPr>
          <w:sz w:val="24"/>
          <w:szCs w:val="24"/>
        </w:rPr>
        <w:t>Her tahvil fiyatına karşılık gelen bir faiz oranı olduğundan, dengede denge tahvil fiyatıyla birlikte ona karşılık gelen faiz oranı da belirlenmiş olur.  Böylelikle, tahvil arz ve talep modeliyle tahvil piyasasında tahvil fiyatının belirlenişini açıklamakla, faiz oranının nasıl belirlendiğini de açıklamış olduk. Tıpkı diğer piyasalarda olduğu gibi tahvil arz ya da talebinde ya da her ikisinde birden değişiklik olduğunda denge fiyatı ve miktarı değişir. Ortaya çıkan yeni fiyatla birlikte bu fiyata karşılık gelen yeni faiz oranı da belirlenmiş olur.</w:t>
      </w:r>
    </w:p>
    <w:p w:rsidR="00AC2D76" w:rsidRPr="0065731A" w:rsidRDefault="00AC2D76" w:rsidP="00B37011">
      <w:pPr>
        <w:pStyle w:val="ListeParagraf"/>
        <w:numPr>
          <w:ilvl w:val="1"/>
          <w:numId w:val="3"/>
        </w:numPr>
        <w:spacing w:before="120" w:after="120" w:line="360" w:lineRule="auto"/>
        <w:ind w:left="993" w:hanging="284"/>
        <w:jc w:val="both"/>
        <w:rPr>
          <w:b/>
          <w:bCs/>
          <w:sz w:val="24"/>
          <w:szCs w:val="24"/>
        </w:rPr>
      </w:pPr>
      <w:r w:rsidRPr="0065731A">
        <w:rPr>
          <w:rFonts w:eastAsia="+mj-ea"/>
          <w:b/>
          <w:bCs/>
          <w:sz w:val="24"/>
          <w:szCs w:val="24"/>
        </w:rPr>
        <w:t>Risk ve Faiz</w:t>
      </w:r>
    </w:p>
    <w:p w:rsidR="00AC2D76" w:rsidRDefault="00AC2D76" w:rsidP="00E83448">
      <w:pPr>
        <w:spacing w:after="120" w:line="360" w:lineRule="auto"/>
        <w:jc w:val="both"/>
        <w:rPr>
          <w:sz w:val="24"/>
          <w:szCs w:val="24"/>
        </w:rPr>
      </w:pPr>
      <w:r w:rsidRPr="00723D48">
        <w:rPr>
          <w:sz w:val="24"/>
          <w:szCs w:val="24"/>
        </w:rPr>
        <w:t>Farklı tahvillerin faiz oranları da farklıdır. Bu farklılıkların temel nedeni tahvil sata</w:t>
      </w:r>
      <w:r w:rsidR="00E83448" w:rsidRPr="00723D48">
        <w:rPr>
          <w:sz w:val="24"/>
          <w:szCs w:val="24"/>
        </w:rPr>
        <w:t xml:space="preserve">nların </w:t>
      </w:r>
      <w:r w:rsidRPr="00723D48">
        <w:rPr>
          <w:sz w:val="24"/>
          <w:szCs w:val="24"/>
        </w:rPr>
        <w:t>risklerinin aynı olmamasıdır. Diğer bir ifadeyle, bu tahvillerden doğan yükümlülüklerin yerine getirilmemesi olasılığı farklıdır. Buna ‘iflas riski’ ya da ‘kredi riski’ de diyebiliriz.  Çok sayıda tahvilin alınıp satıldığını bilmekle birlikte, kolaylık amacıyla piyasada iki tane tahvil olduğunu düşünelim. Tasarruf sahipleri portföylerinde bu iki tahvilden tutsunlar. Birinci tahvilin riski arttığında, bu tahvilin talebi azalır. Arz sabitken talebin azalması fiyatı düşür</w:t>
      </w:r>
      <w:r w:rsidR="00AA3629">
        <w:rPr>
          <w:sz w:val="24"/>
          <w:szCs w:val="24"/>
        </w:rPr>
        <w:t>ür</w:t>
      </w:r>
      <w:r w:rsidRPr="00723D48">
        <w:rPr>
          <w:sz w:val="24"/>
          <w:szCs w:val="24"/>
        </w:rPr>
        <w:t xml:space="preserve">. Tahvilin fiyatı </w:t>
      </w:r>
      <w:r w:rsidRPr="00723D48">
        <w:rPr>
          <w:sz w:val="24"/>
          <w:szCs w:val="24"/>
        </w:rPr>
        <w:lastRenderedPageBreak/>
        <w:t xml:space="preserve">ile faiz oranı arasındaki negatif ilişki nedeniyle, fiyatın düşmesi faizin yükselmesi anlamına gelir. İkinci tahvilin riskinin aynı kaldığını kabul edelim. İkinci tahvilin riski değişmediği halde artık birinciye kıyasla daha az riskli olduğundan, onun talebi artacaktır. Öyleyse onun fiyatı yükselecek, faizi düşecektir. </w:t>
      </w:r>
    </w:p>
    <w:p w:rsidR="00AC2D76" w:rsidRPr="00723D48" w:rsidRDefault="00AC2D76" w:rsidP="00B37011">
      <w:pPr>
        <w:spacing w:before="120" w:after="120" w:line="360" w:lineRule="auto"/>
        <w:ind w:firstLine="709"/>
        <w:jc w:val="both"/>
        <w:rPr>
          <w:sz w:val="24"/>
          <w:szCs w:val="24"/>
        </w:rPr>
      </w:pPr>
      <w:r w:rsidRPr="00723D48">
        <w:rPr>
          <w:sz w:val="24"/>
          <w:szCs w:val="24"/>
        </w:rPr>
        <w:t xml:space="preserve">Genel olarak, </w:t>
      </w:r>
      <w:r w:rsidR="00B37011">
        <w:rPr>
          <w:sz w:val="24"/>
          <w:szCs w:val="24"/>
        </w:rPr>
        <w:t xml:space="preserve">vade uzadığında risk e arttığı için </w:t>
      </w:r>
      <w:r w:rsidRPr="00723D48">
        <w:rPr>
          <w:sz w:val="24"/>
          <w:szCs w:val="24"/>
        </w:rPr>
        <w:t xml:space="preserve">uzun vadeli faizler kısa vadelilere göre daha yüksektir. </w:t>
      </w:r>
      <w:r w:rsidR="007B0062">
        <w:rPr>
          <w:sz w:val="24"/>
          <w:szCs w:val="24"/>
        </w:rPr>
        <w:t xml:space="preserve">Artan </w:t>
      </w:r>
      <w:r w:rsidRPr="00723D48">
        <w:rPr>
          <w:sz w:val="24"/>
          <w:szCs w:val="24"/>
        </w:rPr>
        <w:t xml:space="preserve">risk nedeniyle, uzun vadeli tahvil satın almak için ek bir getiri talep edilir. Bu ek getiri </w:t>
      </w:r>
      <w:r w:rsidRPr="00723D48">
        <w:rPr>
          <w:i/>
          <w:sz w:val="24"/>
          <w:szCs w:val="24"/>
        </w:rPr>
        <w:t>vade primi</w:t>
      </w:r>
      <w:r w:rsidRPr="00723D48">
        <w:rPr>
          <w:sz w:val="24"/>
          <w:szCs w:val="24"/>
        </w:rPr>
        <w:t xml:space="preserve"> </w:t>
      </w:r>
      <w:r w:rsidR="007B7225" w:rsidRPr="00723D48">
        <w:rPr>
          <w:sz w:val="24"/>
          <w:szCs w:val="24"/>
        </w:rPr>
        <w:t xml:space="preserve">ya da </w:t>
      </w:r>
      <w:r w:rsidR="007B7225" w:rsidRPr="00723D48">
        <w:rPr>
          <w:i/>
          <w:sz w:val="24"/>
          <w:szCs w:val="24"/>
        </w:rPr>
        <w:t>risk primi</w:t>
      </w:r>
      <w:r w:rsidR="007B7225" w:rsidRPr="00723D48">
        <w:rPr>
          <w:sz w:val="24"/>
          <w:szCs w:val="24"/>
        </w:rPr>
        <w:t xml:space="preserve"> </w:t>
      </w:r>
      <w:r w:rsidRPr="00723D48">
        <w:rPr>
          <w:sz w:val="24"/>
          <w:szCs w:val="24"/>
        </w:rPr>
        <w:t>olarak adlandırıl</w:t>
      </w:r>
      <w:r w:rsidR="00B37011">
        <w:rPr>
          <w:sz w:val="24"/>
          <w:szCs w:val="24"/>
        </w:rPr>
        <w:t>ır</w:t>
      </w:r>
      <w:r w:rsidRPr="00723D48">
        <w:rPr>
          <w:sz w:val="24"/>
          <w:szCs w:val="24"/>
        </w:rPr>
        <w:t>.</w:t>
      </w:r>
    </w:p>
    <w:p w:rsidR="00C707D1" w:rsidRPr="00723D48" w:rsidRDefault="00C707D1" w:rsidP="007B0062">
      <w:pPr>
        <w:spacing w:before="480" w:after="120" w:line="360" w:lineRule="auto"/>
        <w:jc w:val="both"/>
        <w:rPr>
          <w:b/>
          <w:sz w:val="24"/>
          <w:szCs w:val="24"/>
        </w:rPr>
      </w:pPr>
      <w:r w:rsidRPr="00723D48">
        <w:rPr>
          <w:b/>
          <w:sz w:val="24"/>
          <w:szCs w:val="24"/>
        </w:rPr>
        <w:t>ÖDEV 3</w:t>
      </w:r>
    </w:p>
    <w:p w:rsidR="00C707D1" w:rsidRPr="00723D48" w:rsidRDefault="00C707D1" w:rsidP="00BC214B">
      <w:pPr>
        <w:pStyle w:val="ListeParagraf"/>
        <w:numPr>
          <w:ilvl w:val="0"/>
          <w:numId w:val="9"/>
        </w:numPr>
        <w:spacing w:after="120" w:line="360" w:lineRule="auto"/>
        <w:ind w:left="709" w:hanging="425"/>
        <w:jc w:val="both"/>
        <w:rPr>
          <w:sz w:val="24"/>
          <w:szCs w:val="24"/>
        </w:rPr>
      </w:pPr>
      <w:r w:rsidRPr="00723D48">
        <w:rPr>
          <w:rFonts w:cs="GaramondCondBold"/>
          <w:bCs/>
          <w:sz w:val="24"/>
          <w:szCs w:val="24"/>
        </w:rPr>
        <w:t>Bir yıl vadeli bir iskontolu tahvilin üzerindeki değer 100 lira olsun. Bu tahvili 90 liraya satın aldınız. Bu durumda tahvilin vadeye kadar verimi ne olur?</w:t>
      </w:r>
    </w:p>
    <w:p w:rsidR="00C707D1" w:rsidRPr="00723D48" w:rsidRDefault="00C707D1" w:rsidP="00BC214B">
      <w:pPr>
        <w:pStyle w:val="ListeParagraf"/>
        <w:numPr>
          <w:ilvl w:val="0"/>
          <w:numId w:val="9"/>
        </w:numPr>
        <w:spacing w:after="120" w:line="360" w:lineRule="auto"/>
        <w:ind w:left="709" w:hanging="425"/>
        <w:jc w:val="both"/>
        <w:rPr>
          <w:sz w:val="24"/>
          <w:szCs w:val="24"/>
        </w:rPr>
      </w:pPr>
      <w:r w:rsidRPr="00723D48">
        <w:rPr>
          <w:rFonts w:cs="GaramondCondBold"/>
          <w:bCs/>
          <w:sz w:val="24"/>
          <w:szCs w:val="24"/>
        </w:rPr>
        <w:t>Bir yıl vadeli bir iskontolu tahvilin üzerindeki değer 100 lira olsun. Bu tahvili 50 liraya satın aldınız. Vadesi dolmadan tahvili 40 liraya satarsanız getiri oranınız ne olur?</w:t>
      </w:r>
    </w:p>
    <w:p w:rsidR="00C707D1" w:rsidRPr="00723D48" w:rsidRDefault="00C707D1" w:rsidP="00BC214B">
      <w:pPr>
        <w:pStyle w:val="ListeParagraf"/>
        <w:numPr>
          <w:ilvl w:val="0"/>
          <w:numId w:val="9"/>
        </w:numPr>
        <w:autoSpaceDE w:val="0"/>
        <w:autoSpaceDN w:val="0"/>
        <w:adjustRightInd w:val="0"/>
        <w:spacing w:after="0" w:line="360" w:lineRule="auto"/>
        <w:ind w:left="709" w:hanging="425"/>
        <w:jc w:val="both"/>
        <w:rPr>
          <w:rFonts w:cs="GaramondCondBold"/>
          <w:bCs/>
          <w:sz w:val="24"/>
          <w:szCs w:val="24"/>
        </w:rPr>
      </w:pPr>
      <w:r w:rsidRPr="00723D48">
        <w:rPr>
          <w:rFonts w:cs="GaramondCondBold"/>
          <w:bCs/>
          <w:sz w:val="24"/>
          <w:szCs w:val="24"/>
        </w:rPr>
        <w:t xml:space="preserve">İşyerinizden bugün size 100 lira, bir yıl sonra 120 lira, iki yıl sonra da 110 lira verecekler. Yıllık % 10 iskonto faktörü kullanarak bu gelirlerin bugünkü değerlerinin toplamını bulunuz. İskonto faktörü % 20 olursa bugünkü değerlerin toplamı ne olur? </w:t>
      </w:r>
    </w:p>
    <w:p w:rsidR="00C707D1" w:rsidRPr="00723D48" w:rsidRDefault="00C707D1" w:rsidP="00BC214B">
      <w:pPr>
        <w:pStyle w:val="ListeParagraf"/>
        <w:numPr>
          <w:ilvl w:val="0"/>
          <w:numId w:val="9"/>
        </w:numPr>
        <w:autoSpaceDE w:val="0"/>
        <w:autoSpaceDN w:val="0"/>
        <w:adjustRightInd w:val="0"/>
        <w:spacing w:after="120" w:line="360" w:lineRule="auto"/>
        <w:ind w:left="709" w:hanging="425"/>
        <w:jc w:val="both"/>
        <w:rPr>
          <w:sz w:val="24"/>
          <w:szCs w:val="24"/>
        </w:rPr>
      </w:pPr>
      <w:r w:rsidRPr="00723D48">
        <w:rPr>
          <w:rFonts w:cs="GaramondCondBold"/>
          <w:bCs/>
          <w:sz w:val="24"/>
          <w:szCs w:val="24"/>
        </w:rPr>
        <w:t>Yılbaşında % 40 faizle bir yıl sonra ödemek üzere 100 lira borç aldınız. Bir yılsonunda gerçekleşmesini beklediğiniz enflasyon % 25. Beklediğiniz reel faizi yaklaşık olarak hesaplayınız. Beklediğiniz enflasyon % 50 ise borcunuzun beklenen reel faizi ne olur?</w:t>
      </w:r>
    </w:p>
    <w:p w:rsidR="00C707D1" w:rsidRPr="00723D48" w:rsidRDefault="00C707D1" w:rsidP="00BC214B">
      <w:pPr>
        <w:pStyle w:val="ListeParagraf"/>
        <w:numPr>
          <w:ilvl w:val="0"/>
          <w:numId w:val="9"/>
        </w:numPr>
        <w:spacing w:after="120" w:line="360" w:lineRule="auto"/>
        <w:ind w:left="709" w:hanging="425"/>
        <w:jc w:val="both"/>
        <w:rPr>
          <w:sz w:val="24"/>
          <w:szCs w:val="24"/>
        </w:rPr>
      </w:pPr>
      <w:r w:rsidRPr="00723D48">
        <w:rPr>
          <w:rFonts w:cs="GaramondCondBold"/>
          <w:bCs/>
          <w:sz w:val="24"/>
          <w:szCs w:val="24"/>
        </w:rPr>
        <w:t xml:space="preserve">Tahvil </w:t>
      </w:r>
      <w:r w:rsidR="00B37011">
        <w:rPr>
          <w:rFonts w:cs="GaramondCondBold"/>
          <w:bCs/>
          <w:sz w:val="24"/>
          <w:szCs w:val="24"/>
        </w:rPr>
        <w:t xml:space="preserve">ar ve </w:t>
      </w:r>
      <w:r w:rsidRPr="00723D48">
        <w:rPr>
          <w:rFonts w:cs="GaramondCondBold"/>
          <w:bCs/>
          <w:sz w:val="24"/>
          <w:szCs w:val="24"/>
        </w:rPr>
        <w:t xml:space="preserve">talebini etkileyen </w:t>
      </w:r>
      <w:r w:rsidR="00B37011">
        <w:rPr>
          <w:rFonts w:cs="GaramondCondBold"/>
          <w:bCs/>
          <w:sz w:val="24"/>
          <w:szCs w:val="24"/>
        </w:rPr>
        <w:t>değişkenler</w:t>
      </w:r>
      <w:r w:rsidRPr="00723D48">
        <w:rPr>
          <w:rFonts w:cs="GaramondCondBold"/>
          <w:bCs/>
          <w:sz w:val="24"/>
          <w:szCs w:val="24"/>
        </w:rPr>
        <w:t xml:space="preserve"> nelerdir?</w:t>
      </w:r>
    </w:p>
    <w:p w:rsidR="00C707D1" w:rsidRPr="00B37011" w:rsidRDefault="00B37011" w:rsidP="00BC214B">
      <w:pPr>
        <w:pStyle w:val="ListeParagraf"/>
        <w:numPr>
          <w:ilvl w:val="0"/>
          <w:numId w:val="9"/>
        </w:numPr>
        <w:spacing w:after="120" w:line="360" w:lineRule="auto"/>
        <w:ind w:left="709" w:hanging="425"/>
        <w:jc w:val="both"/>
        <w:rPr>
          <w:sz w:val="24"/>
          <w:szCs w:val="24"/>
        </w:rPr>
      </w:pPr>
      <w:r>
        <w:rPr>
          <w:rFonts w:cs="GaramondCondBold"/>
          <w:bCs/>
          <w:sz w:val="24"/>
          <w:szCs w:val="24"/>
        </w:rPr>
        <w:t>Risk primi ya da vade primi ne demektir?</w:t>
      </w: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Default="00B37011" w:rsidP="00B37011">
      <w:pPr>
        <w:spacing w:after="120" w:line="360" w:lineRule="auto"/>
        <w:jc w:val="both"/>
        <w:rPr>
          <w:sz w:val="24"/>
          <w:szCs w:val="24"/>
        </w:rPr>
      </w:pPr>
    </w:p>
    <w:p w:rsidR="00B37011" w:rsidRPr="00B37011" w:rsidRDefault="00B37011" w:rsidP="00B37011">
      <w:pPr>
        <w:spacing w:after="120" w:line="360" w:lineRule="auto"/>
        <w:jc w:val="both"/>
        <w:rPr>
          <w:sz w:val="24"/>
          <w:szCs w:val="24"/>
        </w:rPr>
      </w:pPr>
    </w:p>
    <w:p w:rsidR="00543FBB" w:rsidRPr="00723D48" w:rsidRDefault="00543FBB" w:rsidP="00543FBB">
      <w:pPr>
        <w:spacing w:after="120" w:line="360" w:lineRule="auto"/>
        <w:rPr>
          <w:rFonts w:eastAsia="+mj-ea"/>
          <w:b/>
          <w:bCs/>
          <w:sz w:val="24"/>
          <w:szCs w:val="24"/>
        </w:rPr>
      </w:pPr>
      <w:r w:rsidRPr="00723D48">
        <w:rPr>
          <w:rFonts w:eastAsia="+mj-ea"/>
          <w:b/>
          <w:bCs/>
          <w:sz w:val="24"/>
          <w:szCs w:val="24"/>
        </w:rPr>
        <w:lastRenderedPageBreak/>
        <w:t>KONU 4</w:t>
      </w:r>
    </w:p>
    <w:p w:rsidR="00543FBB" w:rsidRPr="00723D48" w:rsidRDefault="00543FBB" w:rsidP="00890B68">
      <w:pPr>
        <w:spacing w:before="120" w:after="120" w:line="360" w:lineRule="auto"/>
        <w:ind w:left="1066" w:firstLine="851"/>
        <w:jc w:val="center"/>
        <w:rPr>
          <w:rFonts w:eastAsia="+mj-ea"/>
          <w:b/>
          <w:bCs/>
          <w:sz w:val="24"/>
          <w:szCs w:val="24"/>
        </w:rPr>
      </w:pPr>
      <w:r w:rsidRPr="00723D48">
        <w:rPr>
          <w:rFonts w:eastAsia="+mj-ea"/>
          <w:b/>
          <w:bCs/>
          <w:sz w:val="24"/>
          <w:szCs w:val="24"/>
        </w:rPr>
        <w:t>MALİ VARLIK FİYATLARININ</w:t>
      </w:r>
      <w:r w:rsidRPr="00723D48">
        <w:rPr>
          <w:b/>
          <w:bCs/>
          <w:sz w:val="24"/>
          <w:szCs w:val="24"/>
        </w:rPr>
        <w:t xml:space="preserve"> </w:t>
      </w:r>
      <w:r w:rsidRPr="00723D48">
        <w:rPr>
          <w:rFonts w:eastAsia="+mj-ea"/>
          <w:b/>
          <w:bCs/>
          <w:sz w:val="24"/>
          <w:szCs w:val="24"/>
        </w:rPr>
        <w:t>BELİRLENMESİ: DÖVİZ KURU</w:t>
      </w:r>
    </w:p>
    <w:p w:rsidR="00543FBB" w:rsidRPr="00723D48" w:rsidRDefault="00543FBB" w:rsidP="00872EA6">
      <w:pPr>
        <w:spacing w:before="120" w:after="240" w:line="360" w:lineRule="auto"/>
        <w:ind w:firstLine="709"/>
        <w:jc w:val="both"/>
        <w:rPr>
          <w:b/>
          <w:sz w:val="24"/>
          <w:szCs w:val="24"/>
        </w:rPr>
      </w:pPr>
      <w:r w:rsidRPr="00723D48">
        <w:rPr>
          <w:b/>
          <w:sz w:val="24"/>
          <w:szCs w:val="24"/>
        </w:rPr>
        <w:t>GİRİŞ</w:t>
      </w:r>
    </w:p>
    <w:p w:rsidR="009433B9" w:rsidRPr="00723D48" w:rsidRDefault="00543FBB" w:rsidP="009433B9">
      <w:pPr>
        <w:spacing w:after="120" w:line="360" w:lineRule="auto"/>
        <w:jc w:val="both"/>
        <w:rPr>
          <w:sz w:val="24"/>
          <w:szCs w:val="24"/>
        </w:rPr>
      </w:pPr>
      <w:r w:rsidRPr="00723D48">
        <w:rPr>
          <w:sz w:val="24"/>
          <w:szCs w:val="24"/>
        </w:rPr>
        <w:t xml:space="preserve">Ekonomide en etkili fiyatlardan bir tanesi de döviz kurudur. Döviz kuru bir ülke parasının başka bir ülke parası cinsinden değeri ya da iki ülke parasının </w:t>
      </w:r>
      <w:r w:rsidR="009433B9" w:rsidRPr="00723D48">
        <w:rPr>
          <w:sz w:val="24"/>
          <w:szCs w:val="24"/>
        </w:rPr>
        <w:t>d</w:t>
      </w:r>
      <w:r w:rsidRPr="00723D48">
        <w:rPr>
          <w:sz w:val="24"/>
          <w:szCs w:val="24"/>
        </w:rPr>
        <w:t xml:space="preserve">eğişim oranıdır. Döviz kuru farklı ülkelerde üretilen malların aynı para cinsinden göreceli fiyatları bakımından olduğu gibi farklı ülkelerdeki mali varlıkların göreceli getirileri bakımından da son derece önemlidir. Döviz kuru ihracat ve ithalat ile uluslararası sermaye hareketlerinin önemli belirleyicilerinden biridir. Ayrıca tüketim ve yatırım kararlarını etkilemektedir. </w:t>
      </w:r>
    </w:p>
    <w:p w:rsidR="009433B9" w:rsidRPr="00723D48" w:rsidRDefault="00543FBB" w:rsidP="00543FBB">
      <w:pPr>
        <w:spacing w:after="120" w:line="360" w:lineRule="auto"/>
        <w:ind w:firstLine="708"/>
        <w:jc w:val="both"/>
        <w:rPr>
          <w:sz w:val="24"/>
          <w:szCs w:val="24"/>
        </w:rPr>
      </w:pPr>
      <w:r w:rsidRPr="00723D48">
        <w:rPr>
          <w:sz w:val="24"/>
          <w:szCs w:val="24"/>
        </w:rPr>
        <w:t xml:space="preserve">Bu </w:t>
      </w:r>
      <w:r w:rsidR="009433B9" w:rsidRPr="00723D48">
        <w:rPr>
          <w:sz w:val="24"/>
          <w:szCs w:val="24"/>
        </w:rPr>
        <w:t xml:space="preserve">dersimizde önce döviz kurunun belirlenişinde uygulanan farklı </w:t>
      </w:r>
      <w:r w:rsidR="00C726BA" w:rsidRPr="00723D48">
        <w:rPr>
          <w:sz w:val="24"/>
          <w:szCs w:val="24"/>
        </w:rPr>
        <w:t>rejim</w:t>
      </w:r>
      <w:r w:rsidR="009433B9" w:rsidRPr="00723D48">
        <w:rPr>
          <w:sz w:val="24"/>
          <w:szCs w:val="24"/>
        </w:rPr>
        <w:t>leri özetleyeceğiz. Sonra da farklı döviz kuru kavramlarını inceleyeceğiz.</w:t>
      </w:r>
      <w:r w:rsidRPr="00723D48">
        <w:rPr>
          <w:sz w:val="24"/>
          <w:szCs w:val="24"/>
        </w:rPr>
        <w:t xml:space="preserve"> </w:t>
      </w:r>
    </w:p>
    <w:p w:rsidR="009433B9" w:rsidRPr="00723D48" w:rsidRDefault="009433B9" w:rsidP="0054278D">
      <w:pPr>
        <w:pStyle w:val="ListeParagraf"/>
        <w:numPr>
          <w:ilvl w:val="1"/>
          <w:numId w:val="46"/>
        </w:numPr>
        <w:spacing w:before="240" w:after="240" w:line="360" w:lineRule="auto"/>
        <w:ind w:left="993" w:hanging="284"/>
        <w:jc w:val="both"/>
        <w:rPr>
          <w:b/>
          <w:sz w:val="24"/>
          <w:szCs w:val="24"/>
        </w:rPr>
      </w:pPr>
      <w:r w:rsidRPr="00723D48">
        <w:rPr>
          <w:b/>
          <w:sz w:val="24"/>
          <w:szCs w:val="24"/>
        </w:rPr>
        <w:t xml:space="preserve">DÖVİZ KURU </w:t>
      </w:r>
      <w:r w:rsidR="00C726BA" w:rsidRPr="00723D48">
        <w:rPr>
          <w:b/>
          <w:sz w:val="24"/>
          <w:szCs w:val="24"/>
        </w:rPr>
        <w:t>REJİ</w:t>
      </w:r>
      <w:r w:rsidRPr="00723D48">
        <w:rPr>
          <w:b/>
          <w:sz w:val="24"/>
          <w:szCs w:val="24"/>
        </w:rPr>
        <w:t>MLERİ</w:t>
      </w:r>
    </w:p>
    <w:p w:rsidR="00C726BA" w:rsidRPr="00723D48" w:rsidRDefault="00C726BA" w:rsidP="00792AEB">
      <w:pPr>
        <w:spacing w:before="240" w:after="120" w:line="360" w:lineRule="auto"/>
        <w:jc w:val="both"/>
        <w:rPr>
          <w:sz w:val="24"/>
          <w:szCs w:val="24"/>
        </w:rPr>
      </w:pPr>
      <w:r w:rsidRPr="00723D48">
        <w:rPr>
          <w:sz w:val="24"/>
          <w:szCs w:val="24"/>
        </w:rPr>
        <w:t>Döviz kuru rejimlerini iki başlık altında inceleyeceğiz: sabit dövi</w:t>
      </w:r>
      <w:r w:rsidR="00792AEB" w:rsidRPr="00723D48">
        <w:rPr>
          <w:sz w:val="24"/>
          <w:szCs w:val="24"/>
        </w:rPr>
        <w:t>z</w:t>
      </w:r>
      <w:r w:rsidRPr="00723D48">
        <w:rPr>
          <w:sz w:val="24"/>
          <w:szCs w:val="24"/>
        </w:rPr>
        <w:t xml:space="preserve"> kuru rejimleri ve dalgalı döviz kuru rejimleri.</w:t>
      </w:r>
      <w:r w:rsidR="00792AEB" w:rsidRPr="00723D48">
        <w:rPr>
          <w:sz w:val="24"/>
          <w:szCs w:val="24"/>
        </w:rPr>
        <w:t xml:space="preserve"> Sabit döviz kuru rejimlerinde döviz kuru devlet tarafından kararlaştırılır. Dalgalı ya da serbest döviz kuru rejimlerinde ise kur piyasada döviz arz ve talebi tarafından belirlenir.</w:t>
      </w:r>
    </w:p>
    <w:p w:rsidR="00C726BA" w:rsidRPr="00723D48" w:rsidRDefault="00C726BA" w:rsidP="0054278D">
      <w:pPr>
        <w:pStyle w:val="ListeParagraf"/>
        <w:numPr>
          <w:ilvl w:val="0"/>
          <w:numId w:val="28"/>
        </w:numPr>
        <w:spacing w:before="120" w:after="0" w:line="360" w:lineRule="auto"/>
        <w:ind w:left="993" w:hanging="284"/>
        <w:jc w:val="both"/>
        <w:rPr>
          <w:b/>
          <w:bCs/>
          <w:sz w:val="24"/>
          <w:szCs w:val="24"/>
        </w:rPr>
      </w:pPr>
      <w:r w:rsidRPr="00723D48">
        <w:rPr>
          <w:b/>
          <w:bCs/>
          <w:sz w:val="24"/>
          <w:szCs w:val="24"/>
        </w:rPr>
        <w:t>Sabit Döviz Kuru Rejimleri</w:t>
      </w:r>
    </w:p>
    <w:p w:rsidR="00C726BA" w:rsidRPr="00723D48" w:rsidRDefault="00C726BA" w:rsidP="00C726BA">
      <w:pPr>
        <w:spacing w:before="120" w:after="0" w:line="360" w:lineRule="auto"/>
        <w:jc w:val="both"/>
        <w:rPr>
          <w:sz w:val="24"/>
          <w:szCs w:val="24"/>
        </w:rPr>
      </w:pPr>
      <w:r w:rsidRPr="00723D48">
        <w:rPr>
          <w:sz w:val="24"/>
          <w:szCs w:val="24"/>
        </w:rPr>
        <w:t>Sabit kur rejim</w:t>
      </w:r>
      <w:r w:rsidR="00872EA6">
        <w:rPr>
          <w:sz w:val="24"/>
          <w:szCs w:val="24"/>
        </w:rPr>
        <w:t>inde</w:t>
      </w:r>
      <w:r w:rsidRPr="00723D48">
        <w:rPr>
          <w:sz w:val="24"/>
          <w:szCs w:val="24"/>
        </w:rPr>
        <w:t xml:space="preserve"> ülke parası gelişmiş bir ülkenin parasına bağlanır ve </w:t>
      </w:r>
      <w:r w:rsidR="004A2ED0">
        <w:rPr>
          <w:sz w:val="24"/>
          <w:szCs w:val="24"/>
        </w:rPr>
        <w:t>değeri o ülke parası karşısında</w:t>
      </w:r>
      <w:r w:rsidRPr="00723D48">
        <w:rPr>
          <w:sz w:val="24"/>
          <w:szCs w:val="24"/>
        </w:rPr>
        <w:t xml:space="preserve"> sabit tutulur. </w:t>
      </w:r>
      <w:r w:rsidR="00872EA6">
        <w:rPr>
          <w:sz w:val="24"/>
          <w:szCs w:val="24"/>
        </w:rPr>
        <w:t xml:space="preserve">Sabit döviz kuru iki şekilde </w:t>
      </w:r>
      <w:r w:rsidR="004A2ED0">
        <w:rPr>
          <w:sz w:val="24"/>
          <w:szCs w:val="24"/>
        </w:rPr>
        <w:t>uygulanmaktadır</w:t>
      </w:r>
      <w:r w:rsidR="00B363F4">
        <w:rPr>
          <w:sz w:val="24"/>
          <w:szCs w:val="24"/>
        </w:rPr>
        <w:t xml:space="preserve">; döviz alımı ya da satışı yoluyla döviz piyasasına müdahale ederek ya da </w:t>
      </w:r>
      <w:r w:rsidR="004A2ED0">
        <w:rPr>
          <w:sz w:val="24"/>
          <w:szCs w:val="24"/>
        </w:rPr>
        <w:t xml:space="preserve">döviz </w:t>
      </w:r>
      <w:r w:rsidR="00B363F4">
        <w:rPr>
          <w:sz w:val="24"/>
          <w:szCs w:val="24"/>
        </w:rPr>
        <w:t>talebini (harcamalarını) kısıtlayarak. Birinci durumda merkez bankası, döviz talebi döviz arzını aştığında piyasaya döviz satar</w:t>
      </w:r>
      <w:r w:rsidR="004A2ED0">
        <w:rPr>
          <w:sz w:val="24"/>
          <w:szCs w:val="24"/>
        </w:rPr>
        <w:t>ak</w:t>
      </w:r>
      <w:r w:rsidR="00B363F4">
        <w:rPr>
          <w:sz w:val="24"/>
          <w:szCs w:val="24"/>
        </w:rPr>
        <w:t>;  döviz arzı döviz talebini aştığında ise piyasa</w:t>
      </w:r>
      <w:r w:rsidR="004A2ED0">
        <w:rPr>
          <w:sz w:val="24"/>
          <w:szCs w:val="24"/>
        </w:rPr>
        <w:t>dan</w:t>
      </w:r>
      <w:r w:rsidR="00B363F4">
        <w:rPr>
          <w:sz w:val="24"/>
          <w:szCs w:val="24"/>
        </w:rPr>
        <w:t xml:space="preserve"> döviz </w:t>
      </w:r>
      <w:r w:rsidR="004A2ED0">
        <w:rPr>
          <w:sz w:val="24"/>
          <w:szCs w:val="24"/>
        </w:rPr>
        <w:t>al</w:t>
      </w:r>
      <w:r w:rsidR="00B363F4">
        <w:rPr>
          <w:sz w:val="24"/>
          <w:szCs w:val="24"/>
        </w:rPr>
        <w:t>arak mevcut kuru korumaya çalışır. İkinci uygulama</w:t>
      </w:r>
      <w:r w:rsidR="004A2ED0">
        <w:rPr>
          <w:sz w:val="24"/>
          <w:szCs w:val="24"/>
        </w:rPr>
        <w:t>da</w:t>
      </w:r>
      <w:r w:rsidR="00B363F4">
        <w:rPr>
          <w:sz w:val="24"/>
          <w:szCs w:val="24"/>
        </w:rPr>
        <w:t xml:space="preserve">, döviz harcaması bir kamu kuruluşunun iznine bağlanarak </w:t>
      </w:r>
      <w:r w:rsidR="004A2ED0">
        <w:rPr>
          <w:sz w:val="24"/>
          <w:szCs w:val="24"/>
        </w:rPr>
        <w:t>kısıtlanır</w:t>
      </w:r>
      <w:r w:rsidR="00B363F4">
        <w:rPr>
          <w:sz w:val="24"/>
          <w:szCs w:val="24"/>
        </w:rPr>
        <w:t xml:space="preserve"> ve kambiyo denetimi olarak adlandırılır.</w:t>
      </w:r>
      <w:r w:rsidRPr="00723D48">
        <w:rPr>
          <w:sz w:val="24"/>
          <w:szCs w:val="24"/>
        </w:rPr>
        <w:t xml:space="preserve">  </w:t>
      </w:r>
    </w:p>
    <w:p w:rsidR="00C726BA" w:rsidRPr="00723D48" w:rsidRDefault="00C726BA" w:rsidP="0054278D">
      <w:pPr>
        <w:pStyle w:val="ListeParagraf"/>
        <w:numPr>
          <w:ilvl w:val="0"/>
          <w:numId w:val="28"/>
        </w:numPr>
        <w:spacing w:before="120" w:after="0" w:line="360" w:lineRule="auto"/>
        <w:ind w:left="993" w:hanging="284"/>
        <w:jc w:val="both"/>
        <w:rPr>
          <w:b/>
          <w:bCs/>
          <w:sz w:val="24"/>
          <w:szCs w:val="24"/>
        </w:rPr>
      </w:pPr>
      <w:r w:rsidRPr="00723D48">
        <w:rPr>
          <w:b/>
          <w:bCs/>
          <w:sz w:val="24"/>
          <w:szCs w:val="24"/>
        </w:rPr>
        <w:t>Dalgalı Döviz Kuru Rejimleri</w:t>
      </w:r>
    </w:p>
    <w:p w:rsidR="00C726BA" w:rsidRPr="00723D48" w:rsidRDefault="00792AEB" w:rsidP="00C726BA">
      <w:pPr>
        <w:spacing w:before="120" w:after="0" w:line="360" w:lineRule="auto"/>
        <w:jc w:val="both"/>
        <w:rPr>
          <w:sz w:val="24"/>
          <w:szCs w:val="24"/>
        </w:rPr>
      </w:pPr>
      <w:r w:rsidRPr="00723D48">
        <w:rPr>
          <w:sz w:val="24"/>
          <w:szCs w:val="24"/>
        </w:rPr>
        <w:t xml:space="preserve">Döviz kurunun piyasada döviz arz ve talebi tarafından </w:t>
      </w:r>
      <w:r w:rsidR="00DD04CC">
        <w:rPr>
          <w:sz w:val="24"/>
          <w:szCs w:val="24"/>
        </w:rPr>
        <w:t xml:space="preserve">serbestçe </w:t>
      </w:r>
      <w:r w:rsidRPr="00723D48">
        <w:rPr>
          <w:sz w:val="24"/>
          <w:szCs w:val="24"/>
        </w:rPr>
        <w:t xml:space="preserve">belirlendiği </w:t>
      </w:r>
      <w:r w:rsidR="004A2ED0">
        <w:rPr>
          <w:sz w:val="24"/>
          <w:szCs w:val="24"/>
        </w:rPr>
        <w:t xml:space="preserve">kur rejimi </w:t>
      </w:r>
      <w:r w:rsidRPr="00723D48">
        <w:rPr>
          <w:sz w:val="24"/>
          <w:szCs w:val="24"/>
        </w:rPr>
        <w:t>d</w:t>
      </w:r>
      <w:r w:rsidR="00C726BA" w:rsidRPr="00723D48">
        <w:rPr>
          <w:sz w:val="24"/>
          <w:szCs w:val="24"/>
        </w:rPr>
        <w:t xml:space="preserve">algalı </w:t>
      </w:r>
      <w:r w:rsidR="00DD04CC">
        <w:rPr>
          <w:sz w:val="24"/>
          <w:szCs w:val="24"/>
        </w:rPr>
        <w:t xml:space="preserve">ya da serbest </w:t>
      </w:r>
      <w:r w:rsidR="00C726BA" w:rsidRPr="00723D48">
        <w:rPr>
          <w:sz w:val="24"/>
          <w:szCs w:val="24"/>
        </w:rPr>
        <w:t>döviz kuru rejimi</w:t>
      </w:r>
      <w:r w:rsidR="004A2ED0">
        <w:rPr>
          <w:sz w:val="24"/>
          <w:szCs w:val="24"/>
        </w:rPr>
        <w:t xml:space="preserve"> olarak adlandırılır. Dalgalı döviz kuru rejiminde döviz kuru ilke olarak piyasada belirlenmekle birlikte, uygulamada çoğu kez merkez bankaları </w:t>
      </w:r>
      <w:r w:rsidR="00DD04CC">
        <w:rPr>
          <w:sz w:val="24"/>
          <w:szCs w:val="24"/>
        </w:rPr>
        <w:t xml:space="preserve">çeşitli </w:t>
      </w:r>
      <w:r w:rsidR="004A2ED0">
        <w:rPr>
          <w:sz w:val="24"/>
          <w:szCs w:val="24"/>
        </w:rPr>
        <w:t xml:space="preserve">para </w:t>
      </w:r>
      <w:r w:rsidR="004A2ED0">
        <w:rPr>
          <w:sz w:val="24"/>
          <w:szCs w:val="24"/>
        </w:rPr>
        <w:lastRenderedPageBreak/>
        <w:t>politikas</w:t>
      </w:r>
      <w:r w:rsidR="00DD04CC">
        <w:rPr>
          <w:sz w:val="24"/>
          <w:szCs w:val="24"/>
        </w:rPr>
        <w:t>ı araçlarını kullanarak dolaylı olarak ya da döviz alı</w:t>
      </w:r>
      <w:r w:rsidR="00BC248A">
        <w:rPr>
          <w:sz w:val="24"/>
          <w:szCs w:val="24"/>
        </w:rPr>
        <w:t xml:space="preserve">m-satımı yaparak doğrudan döviz </w:t>
      </w:r>
      <w:r w:rsidR="00DD04CC">
        <w:rPr>
          <w:sz w:val="24"/>
          <w:szCs w:val="24"/>
        </w:rPr>
        <w:t xml:space="preserve">kuruna müdahale etmektedir. Merkez bankasının hiç müdahale etmediği kur rejimi </w:t>
      </w:r>
      <w:r w:rsidR="00C726BA" w:rsidRPr="00723D48">
        <w:rPr>
          <w:sz w:val="24"/>
          <w:szCs w:val="24"/>
        </w:rPr>
        <w:t xml:space="preserve">saf dalgalı kur, </w:t>
      </w:r>
      <w:r w:rsidR="00DD04CC">
        <w:rPr>
          <w:sz w:val="24"/>
          <w:szCs w:val="24"/>
        </w:rPr>
        <w:t xml:space="preserve">merkez bankasının zaman zaman müdahale ettiği </w:t>
      </w:r>
      <w:r w:rsidR="00C726BA" w:rsidRPr="00723D48">
        <w:rPr>
          <w:sz w:val="24"/>
          <w:szCs w:val="24"/>
        </w:rPr>
        <w:t xml:space="preserve">kur </w:t>
      </w:r>
      <w:r w:rsidR="00DD04CC">
        <w:rPr>
          <w:sz w:val="24"/>
          <w:szCs w:val="24"/>
        </w:rPr>
        <w:t xml:space="preserve">rejimi ise </w:t>
      </w:r>
      <w:r w:rsidR="00DB44E9">
        <w:rPr>
          <w:sz w:val="24"/>
          <w:szCs w:val="24"/>
        </w:rPr>
        <w:t>yönetilen</w:t>
      </w:r>
      <w:r w:rsidR="00DD04CC">
        <w:rPr>
          <w:sz w:val="24"/>
          <w:szCs w:val="24"/>
        </w:rPr>
        <w:t xml:space="preserve"> kur rejimi olarak adlandırılabilir.</w:t>
      </w:r>
      <w:r w:rsidR="00C726BA" w:rsidRPr="00723D48">
        <w:rPr>
          <w:sz w:val="24"/>
          <w:szCs w:val="24"/>
        </w:rPr>
        <w:t xml:space="preserve"> </w:t>
      </w:r>
    </w:p>
    <w:p w:rsidR="00C726BA" w:rsidRPr="00723D48" w:rsidRDefault="00792AEB" w:rsidP="0054278D">
      <w:pPr>
        <w:pStyle w:val="ListeParagraf"/>
        <w:numPr>
          <w:ilvl w:val="1"/>
          <w:numId w:val="46"/>
        </w:numPr>
        <w:spacing w:before="240" w:after="240" w:line="360" w:lineRule="auto"/>
        <w:ind w:left="993" w:hanging="284"/>
        <w:jc w:val="both"/>
        <w:rPr>
          <w:b/>
          <w:sz w:val="24"/>
          <w:szCs w:val="24"/>
        </w:rPr>
      </w:pPr>
      <w:r w:rsidRPr="00723D48">
        <w:rPr>
          <w:b/>
          <w:sz w:val="24"/>
          <w:szCs w:val="24"/>
        </w:rPr>
        <w:t>DÖVİZ KURU KAVRAMLARI</w:t>
      </w:r>
      <w:r w:rsidR="00C726BA" w:rsidRPr="00723D48">
        <w:rPr>
          <w:b/>
          <w:sz w:val="24"/>
          <w:szCs w:val="24"/>
        </w:rPr>
        <w:t xml:space="preserve"> </w:t>
      </w:r>
    </w:p>
    <w:p w:rsidR="00792AEB" w:rsidRPr="00723D48" w:rsidRDefault="00792AEB" w:rsidP="00792AEB">
      <w:pPr>
        <w:spacing w:before="240" w:after="240" w:line="360" w:lineRule="auto"/>
        <w:jc w:val="both"/>
        <w:rPr>
          <w:sz w:val="24"/>
          <w:szCs w:val="24"/>
        </w:rPr>
      </w:pPr>
      <w:r w:rsidRPr="00723D48">
        <w:rPr>
          <w:sz w:val="24"/>
          <w:szCs w:val="24"/>
        </w:rPr>
        <w:t>Piyasada oluşan ve günlük işlemlerde uygulanan döviz kuru nominal döviz kurudur. Aşağıda nominal döviz kurunun yanı sıra reel döviz kuru, satın alma gücü paritesi</w:t>
      </w:r>
      <w:r w:rsidR="002E5458" w:rsidRPr="00723D48">
        <w:rPr>
          <w:sz w:val="24"/>
          <w:szCs w:val="24"/>
        </w:rPr>
        <w:t xml:space="preserve"> ve kapsanmamış faiz oran</w:t>
      </w:r>
      <w:r w:rsidR="00BC248A">
        <w:rPr>
          <w:sz w:val="24"/>
          <w:szCs w:val="24"/>
        </w:rPr>
        <w:t>ı</w:t>
      </w:r>
      <w:r w:rsidR="002E5458" w:rsidRPr="00723D48">
        <w:rPr>
          <w:sz w:val="24"/>
          <w:szCs w:val="24"/>
        </w:rPr>
        <w:t xml:space="preserve"> paritesi gibi kavramları da ele alacağız.</w:t>
      </w:r>
    </w:p>
    <w:p w:rsidR="00543FBB" w:rsidRPr="00723D48" w:rsidRDefault="00543FBB" w:rsidP="00BC214B">
      <w:pPr>
        <w:pStyle w:val="ListeParagraf"/>
        <w:numPr>
          <w:ilvl w:val="0"/>
          <w:numId w:val="8"/>
        </w:numPr>
        <w:spacing w:after="120" w:line="360" w:lineRule="auto"/>
        <w:ind w:left="993" w:hanging="284"/>
        <w:rPr>
          <w:b/>
          <w:bCs/>
          <w:sz w:val="24"/>
          <w:szCs w:val="24"/>
          <w:lang w:val="es-ES"/>
        </w:rPr>
      </w:pPr>
      <w:r w:rsidRPr="00723D48">
        <w:rPr>
          <w:rFonts w:eastAsia="+mj-ea"/>
          <w:b/>
          <w:bCs/>
          <w:sz w:val="24"/>
          <w:szCs w:val="24"/>
          <w:lang w:val="es-ES"/>
        </w:rPr>
        <w:t>Nominal ve Reel Döviz Kuru</w:t>
      </w:r>
    </w:p>
    <w:p w:rsidR="00543FBB" w:rsidRPr="00723D48" w:rsidRDefault="00543FBB" w:rsidP="00543FBB">
      <w:pPr>
        <w:spacing w:after="120" w:line="360" w:lineRule="auto"/>
        <w:jc w:val="both"/>
        <w:rPr>
          <w:sz w:val="24"/>
          <w:szCs w:val="24"/>
        </w:rPr>
      </w:pPr>
      <w:r w:rsidRPr="00723D48">
        <w:rPr>
          <w:sz w:val="24"/>
          <w:szCs w:val="24"/>
        </w:rPr>
        <w:t>Nominal döviz kuru (E), bir birim yabancı paranın yerli para cinsinden değeridir. Yabancı para dolar, yerli para lira olsun. Nominal döviz kurundaki artış bir dolar satın almak için daha fazla lira vermek gerektiğini gösterir. Reel döviz kuru, aynı para birimi cinsinden ifade edildiğinde iki ülkedeki malların göreli fiyatlarını verir:</w:t>
      </w:r>
    </w:p>
    <w:p w:rsidR="00543FBB" w:rsidRPr="00723D48" w:rsidRDefault="00543FBB" w:rsidP="00543FBB">
      <w:pPr>
        <w:spacing w:after="120" w:line="360" w:lineRule="auto"/>
        <w:ind w:left="1800" w:firstLine="851"/>
        <w:jc w:val="both"/>
        <w:rPr>
          <w:sz w:val="24"/>
          <w:szCs w:val="24"/>
        </w:rPr>
      </w:pPr>
      <w:r w:rsidRPr="00723D48">
        <w:rPr>
          <w:rFonts w:eastAsia="+mn-ea"/>
          <w:sz w:val="24"/>
          <w:szCs w:val="24"/>
        </w:rPr>
        <w:t>Q = EP*/P</w:t>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p>
    <w:p w:rsidR="00543FBB" w:rsidRPr="00723D48" w:rsidRDefault="00543FBB" w:rsidP="00543FBB">
      <w:pPr>
        <w:spacing w:after="120" w:line="360" w:lineRule="auto"/>
        <w:jc w:val="both"/>
        <w:rPr>
          <w:sz w:val="24"/>
          <w:szCs w:val="24"/>
        </w:rPr>
      </w:pPr>
      <w:r w:rsidRPr="00723D48">
        <w:rPr>
          <w:rFonts w:eastAsia="+mn-ea"/>
          <w:sz w:val="24"/>
          <w:szCs w:val="24"/>
        </w:rPr>
        <w:t xml:space="preserve">Burada (Q)reel döviz kuru, (E) nominal döviz kuru, (P) yurtiçi fiyat endeksi ve (P*) yurtdışı fiyat endeksidir. </w:t>
      </w:r>
    </w:p>
    <w:p w:rsidR="00543FBB" w:rsidRPr="00723D48" w:rsidRDefault="00B20BC4" w:rsidP="00543FBB">
      <w:pPr>
        <w:spacing w:after="120" w:line="360" w:lineRule="auto"/>
        <w:ind w:firstLine="708"/>
        <w:jc w:val="both"/>
        <w:rPr>
          <w:sz w:val="24"/>
          <w:szCs w:val="24"/>
        </w:rPr>
      </w:pPr>
      <w:r>
        <w:rPr>
          <w:sz w:val="24"/>
          <w:szCs w:val="24"/>
        </w:rPr>
        <w:t xml:space="preserve">Amerikan doları ve Türk lirası söz konusu olduğunda </w:t>
      </w:r>
      <w:r w:rsidR="00543FBB" w:rsidRPr="00723D48">
        <w:rPr>
          <w:sz w:val="24"/>
          <w:szCs w:val="24"/>
        </w:rPr>
        <w:t>reel kur, Amerikan mallarının Türk malları cinsinden fiyatını verir. Başka bir deyişle, bir birim Amerikan malının kaç birim Türk malı ettiğini gösterir. Q’daki bir artış liranın dolar karşısında reel olarak değer yitirdiği, Q’daki bir azalış ise liranın dolar karşısında reel olarak değer kazandığı</w:t>
      </w:r>
      <w:r w:rsidR="00EC066F">
        <w:rPr>
          <w:sz w:val="24"/>
          <w:szCs w:val="24"/>
        </w:rPr>
        <w:t xml:space="preserve"> anlamına </w:t>
      </w:r>
      <w:r w:rsidR="00543FBB" w:rsidRPr="00723D48">
        <w:rPr>
          <w:sz w:val="24"/>
          <w:szCs w:val="24"/>
        </w:rPr>
        <w:t>g</w:t>
      </w:r>
      <w:r w:rsidR="00EC066F">
        <w:rPr>
          <w:sz w:val="24"/>
          <w:szCs w:val="24"/>
        </w:rPr>
        <w:t>eli</w:t>
      </w:r>
      <w:r w:rsidR="00543FBB" w:rsidRPr="00723D48">
        <w:rPr>
          <w:sz w:val="24"/>
          <w:szCs w:val="24"/>
        </w:rPr>
        <w:t>r. Reel kur dış ticaret açısından çok önemlidir.</w:t>
      </w:r>
    </w:p>
    <w:p w:rsidR="00543FBB" w:rsidRPr="00723D48" w:rsidRDefault="00543FBB" w:rsidP="00543FBB">
      <w:pPr>
        <w:spacing w:after="120" w:line="360" w:lineRule="auto"/>
        <w:ind w:firstLine="708"/>
        <w:jc w:val="both"/>
        <w:rPr>
          <w:sz w:val="24"/>
          <w:szCs w:val="24"/>
        </w:rPr>
      </w:pPr>
      <w:r w:rsidRPr="00723D48">
        <w:rPr>
          <w:sz w:val="24"/>
          <w:szCs w:val="24"/>
        </w:rPr>
        <w:t xml:space="preserve">Önce ihracat açısından bakalım. Reel döviz kurunu, kolaylık olsun diye, tek bir malın fiyatından hesaplayalım. ABD’ye televizyon sattığımızı düşünelim. Aynı kalitede televizyon ABD’de de üretiliyor olsun. Reel döviz kurunu hesaplamak için nominal döviz kurunu ve televizyon fiyatlarını bilmeliyiz. Televizyon fiyatlarının sabit olduğunu varsayalım. Türkiye’de üretilen televizyon 100 lira, ABD’de üretilen televizyon ise 10 dolar olsun. Taşıma maliyetleri, gümrük vergileri ve kota gibi dış ticareti engelleyici etkenleri göz ardı edelim. Farklı nominal döviz kurları alarak bu fiyatlar ile döviz kurlarına karşı gelen reel kurları hesaplayalım ve dış ticaretimiz üzerindeki etkilerine bakalım. İki farklı durum düşünelim: İlkinde 1 dolar 20 lira </w:t>
      </w:r>
      <w:r w:rsidRPr="00723D48">
        <w:rPr>
          <w:sz w:val="24"/>
          <w:szCs w:val="24"/>
        </w:rPr>
        <w:lastRenderedPageBreak/>
        <w:t>(E=20), ikincisinde ise 5 lira (E=5) olsun. İlk durumda lira nominal olarak ikinci duruma kıyasla daha değersiz demektir.</w:t>
      </w:r>
    </w:p>
    <w:p w:rsidR="00543FBB" w:rsidRPr="00723D48" w:rsidRDefault="00543FBB" w:rsidP="00543FBB">
      <w:pPr>
        <w:spacing w:after="120" w:line="360" w:lineRule="auto"/>
        <w:ind w:firstLine="708"/>
        <w:jc w:val="both"/>
        <w:rPr>
          <w:sz w:val="24"/>
          <w:szCs w:val="24"/>
        </w:rPr>
      </w:pPr>
      <w:r w:rsidRPr="00723D48">
        <w:rPr>
          <w:sz w:val="24"/>
          <w:szCs w:val="24"/>
        </w:rPr>
        <w:t xml:space="preserve">Türkiye’de üretilen televizyonun 100 lira olan fiyatını nominal döviz kuruna bölersek dolar cinsinden fiyatını buluruz. Türkiye’de üretilen televizyon Amerika’da birinci durumda 5, ikinci durumda ise 20 dolara satışa çıkacaktır. Reel döviz kuru dışında ihracatı etkileyen diğer etkenlerin değişmediğini varsayalım. Bu koşullar altında ABD’li açısından birinci durumda Türkiye’de üretilen televizyonu almak kârlıdır. Zira ABD’de üretilen televizyon 10 dolar, oysa Türkiye’de üretilen 5 dolar. İkinci durumda ise tersi gerçekleşecek; Türkiye’de üretilen televizyon ABD’de üretilenden pahalı olduğu için ABD’li onu almaz. Şimdi reel döviz kurunu hesaplayalım. Reel döviz kuru ilk durumda </w:t>
      </w:r>
      <w:r w:rsidR="00AC6B99">
        <w:rPr>
          <w:sz w:val="24"/>
          <w:szCs w:val="24"/>
        </w:rPr>
        <w:t>2, ikinci durumda 0,5 olacaktır.</w:t>
      </w:r>
    </w:p>
    <w:p w:rsidR="00543FBB" w:rsidRPr="00723D48" w:rsidRDefault="00543FBB" w:rsidP="00543FBB">
      <w:pPr>
        <w:spacing w:after="120" w:line="360" w:lineRule="auto"/>
        <w:ind w:left="1800" w:firstLine="851"/>
        <w:rPr>
          <w:sz w:val="24"/>
          <w:szCs w:val="24"/>
        </w:rPr>
      </w:pPr>
      <w:r w:rsidRPr="00723D48">
        <w:rPr>
          <w:rFonts w:eastAsia="+mn-ea"/>
          <w:sz w:val="24"/>
          <w:szCs w:val="24"/>
        </w:rPr>
        <w:t>Q= EP*/P = 10X20/100= 2</w:t>
      </w:r>
      <w:r w:rsidRPr="00723D48">
        <w:rPr>
          <w:rFonts w:eastAsia="+mn-ea"/>
          <w:i/>
          <w:iCs/>
          <w:sz w:val="24"/>
          <w:szCs w:val="24"/>
        </w:rPr>
        <w:t xml:space="preserve">, </w:t>
      </w:r>
    </w:p>
    <w:p w:rsidR="00543FBB" w:rsidRPr="00723D48" w:rsidRDefault="00543FBB" w:rsidP="00543FBB">
      <w:pPr>
        <w:spacing w:after="120" w:line="360" w:lineRule="auto"/>
        <w:ind w:left="1800" w:firstLine="851"/>
        <w:rPr>
          <w:sz w:val="24"/>
          <w:szCs w:val="24"/>
        </w:rPr>
      </w:pPr>
      <w:r w:rsidRPr="00723D48">
        <w:rPr>
          <w:rFonts w:eastAsia="+mn-ea"/>
          <w:sz w:val="24"/>
          <w:szCs w:val="24"/>
        </w:rPr>
        <w:t xml:space="preserve">Q=10X5/100 = 0,5 </w:t>
      </w:r>
      <w:r w:rsidRPr="00723D48">
        <w:rPr>
          <w:rFonts w:eastAsia="+mn-ea"/>
          <w:i/>
          <w:iCs/>
          <w:sz w:val="24"/>
          <w:szCs w:val="24"/>
        </w:rPr>
        <w:t xml:space="preserve"> </w:t>
      </w:r>
    </w:p>
    <w:p w:rsidR="00543FBB" w:rsidRPr="00723D48" w:rsidRDefault="00543FBB" w:rsidP="00543FBB">
      <w:pPr>
        <w:spacing w:after="120" w:line="360" w:lineRule="auto"/>
        <w:jc w:val="both"/>
        <w:rPr>
          <w:sz w:val="24"/>
          <w:szCs w:val="24"/>
        </w:rPr>
      </w:pPr>
      <w:r w:rsidRPr="00723D48">
        <w:rPr>
          <w:sz w:val="24"/>
          <w:szCs w:val="24"/>
        </w:rPr>
        <w:t xml:space="preserve">Görüldüğü gibi, </w:t>
      </w:r>
      <w:r w:rsidR="00AC6B99" w:rsidRPr="00723D48">
        <w:rPr>
          <w:sz w:val="24"/>
          <w:szCs w:val="24"/>
        </w:rPr>
        <w:t>Türkiye’nin ihracatı</w:t>
      </w:r>
      <w:r w:rsidR="00AC6B99">
        <w:rPr>
          <w:sz w:val="24"/>
          <w:szCs w:val="24"/>
        </w:rPr>
        <w:t>,</w:t>
      </w:r>
      <w:r w:rsidR="00AC6B99" w:rsidRPr="00723D48">
        <w:rPr>
          <w:sz w:val="24"/>
          <w:szCs w:val="24"/>
        </w:rPr>
        <w:t xml:space="preserve"> </w:t>
      </w:r>
      <w:r w:rsidRPr="00723D48">
        <w:rPr>
          <w:sz w:val="24"/>
          <w:szCs w:val="24"/>
        </w:rPr>
        <w:t>reel döviz</w:t>
      </w:r>
      <w:r w:rsidRPr="00723D48">
        <w:rPr>
          <w:i/>
          <w:iCs/>
          <w:sz w:val="24"/>
          <w:szCs w:val="24"/>
        </w:rPr>
        <w:t xml:space="preserve"> </w:t>
      </w:r>
      <w:r w:rsidRPr="00723D48">
        <w:rPr>
          <w:sz w:val="24"/>
          <w:szCs w:val="24"/>
        </w:rPr>
        <w:t>kurunun yüksek olduğu birinci durumda art</w:t>
      </w:r>
      <w:r w:rsidR="00AC6B99">
        <w:rPr>
          <w:sz w:val="24"/>
          <w:szCs w:val="24"/>
        </w:rPr>
        <w:t>arken; r</w:t>
      </w:r>
      <w:r w:rsidRPr="00723D48">
        <w:rPr>
          <w:sz w:val="24"/>
          <w:szCs w:val="24"/>
        </w:rPr>
        <w:t xml:space="preserve">eel döviz kurunun azaldığı ikinci durumda olumsuz yönde etkileniyor. </w:t>
      </w:r>
    </w:p>
    <w:p w:rsidR="00543FBB" w:rsidRPr="00723D48" w:rsidRDefault="00543FBB" w:rsidP="00543FBB">
      <w:pPr>
        <w:spacing w:after="120" w:line="360" w:lineRule="auto"/>
        <w:ind w:firstLine="708"/>
        <w:jc w:val="both"/>
        <w:rPr>
          <w:sz w:val="24"/>
          <w:szCs w:val="24"/>
        </w:rPr>
      </w:pPr>
      <w:r w:rsidRPr="00723D48">
        <w:rPr>
          <w:sz w:val="24"/>
          <w:szCs w:val="24"/>
        </w:rPr>
        <w:t>Reel döviz kuru ile Türkiye’nin ithalatı arasındaki ilişki için de aynı örneğe bakabiliriz. Birinci durumda ABD televizyonu (</w:t>
      </w:r>
      <w:r w:rsidR="00B20BC4">
        <w:rPr>
          <w:sz w:val="24"/>
          <w:szCs w:val="24"/>
        </w:rPr>
        <w:t>10X20=</w:t>
      </w:r>
      <w:r w:rsidRPr="00723D48">
        <w:rPr>
          <w:sz w:val="24"/>
          <w:szCs w:val="24"/>
        </w:rPr>
        <w:t>200 lira) Türkiye’de üretilene göre (100 lira) daha pahalıdır. Dolayısıyla, reel kurun yüksek olduğu durumda Türkiye’deki tüketiciler yerli televizyonu satın alaca</w:t>
      </w:r>
      <w:r w:rsidR="00B20BC4">
        <w:rPr>
          <w:sz w:val="24"/>
          <w:szCs w:val="24"/>
        </w:rPr>
        <w:t>ğından</w:t>
      </w:r>
      <w:r w:rsidRPr="00723D48">
        <w:rPr>
          <w:sz w:val="24"/>
          <w:szCs w:val="24"/>
        </w:rPr>
        <w:t xml:space="preserve"> ithalat düşük olacaktır. İkinci durumda ise ABD’de üretilen televizyonun Türkiye’deki satış fiyatı 50</w:t>
      </w:r>
      <w:r w:rsidR="00B20BC4">
        <w:rPr>
          <w:sz w:val="24"/>
          <w:szCs w:val="24"/>
        </w:rPr>
        <w:t xml:space="preserve"> (=10X5)</w:t>
      </w:r>
      <w:r w:rsidRPr="00723D48">
        <w:rPr>
          <w:sz w:val="24"/>
          <w:szCs w:val="24"/>
        </w:rPr>
        <w:t xml:space="preserve"> lira oluyor. Türkiye’de üretilen televizyon ise 100 liradır. Türkiye’deki televizyon alıcıları ithal Amerikan televizyonunu yerli televizyona tercih edeceklerdir. Genel olarak ifade edersek: Reel döviz kurunun artmasıyla ithalat azalır, reel döviz kurunun düşmesiyle ithalat art</w:t>
      </w:r>
      <w:r w:rsidR="00B20BC4">
        <w:rPr>
          <w:sz w:val="24"/>
          <w:szCs w:val="24"/>
        </w:rPr>
        <w:t>a</w:t>
      </w:r>
      <w:r w:rsidRPr="00723D48">
        <w:rPr>
          <w:sz w:val="24"/>
          <w:szCs w:val="24"/>
        </w:rPr>
        <w:t xml:space="preserve">r. </w:t>
      </w:r>
    </w:p>
    <w:p w:rsidR="00543FBB" w:rsidRPr="00723D48" w:rsidRDefault="00543FBB" w:rsidP="00BC214B">
      <w:pPr>
        <w:pStyle w:val="ListeParagraf"/>
        <w:numPr>
          <w:ilvl w:val="0"/>
          <w:numId w:val="8"/>
        </w:numPr>
        <w:spacing w:after="120" w:line="360" w:lineRule="auto"/>
        <w:ind w:left="993" w:hanging="284"/>
        <w:jc w:val="both"/>
        <w:rPr>
          <w:b/>
          <w:bCs/>
          <w:sz w:val="24"/>
          <w:szCs w:val="24"/>
        </w:rPr>
      </w:pPr>
      <w:r w:rsidRPr="00723D48">
        <w:rPr>
          <w:rFonts w:eastAsia="+mj-ea"/>
          <w:b/>
          <w:bCs/>
          <w:sz w:val="24"/>
          <w:szCs w:val="24"/>
        </w:rPr>
        <w:t>Satın Alma Gücü Paritesi</w:t>
      </w:r>
    </w:p>
    <w:p w:rsidR="00543FBB" w:rsidRPr="00723D48" w:rsidRDefault="00543FBB" w:rsidP="00543FBB">
      <w:pPr>
        <w:spacing w:after="120" w:line="360" w:lineRule="auto"/>
        <w:jc w:val="both"/>
        <w:rPr>
          <w:sz w:val="24"/>
          <w:szCs w:val="24"/>
        </w:rPr>
      </w:pPr>
      <w:r w:rsidRPr="00723D48">
        <w:rPr>
          <w:sz w:val="24"/>
          <w:szCs w:val="24"/>
        </w:rPr>
        <w:t>Taşıma maliyetleri ile dış ticareti engelleyici kota ve gümrük vergisi gibi etkenler dikkate alınmazsa iki ayrı ülkede aynı kalitedeki iki malın aynı para birimi cinsinden fiyatlarının eşit</w:t>
      </w:r>
      <w:r w:rsidR="002606EA">
        <w:rPr>
          <w:sz w:val="24"/>
          <w:szCs w:val="24"/>
        </w:rPr>
        <w:t xml:space="preserve">lenme eğiliminde </w:t>
      </w:r>
      <w:r w:rsidRPr="00723D48">
        <w:rPr>
          <w:sz w:val="24"/>
          <w:szCs w:val="24"/>
        </w:rPr>
        <w:t xml:space="preserve">olacağı söylenebilir. Bu durum </w:t>
      </w:r>
      <w:r w:rsidRPr="00B20BC4">
        <w:rPr>
          <w:i/>
          <w:sz w:val="24"/>
          <w:szCs w:val="24"/>
        </w:rPr>
        <w:t>tek fiyat yasası</w:t>
      </w:r>
      <w:r w:rsidRPr="00723D48">
        <w:rPr>
          <w:sz w:val="24"/>
          <w:szCs w:val="24"/>
        </w:rPr>
        <w:t xml:space="preserve"> olarak adlandırılmaktadır. </w:t>
      </w:r>
      <w:r w:rsidR="002E5458" w:rsidRPr="00723D48">
        <w:rPr>
          <w:sz w:val="24"/>
          <w:szCs w:val="24"/>
        </w:rPr>
        <w:t>Dalgalı kur rejiminde n</w:t>
      </w:r>
      <w:r w:rsidRPr="00723D48">
        <w:rPr>
          <w:sz w:val="24"/>
          <w:szCs w:val="24"/>
        </w:rPr>
        <w:t xml:space="preserve">ominal döviz kuru bu eşitliği sağlayacak </w:t>
      </w:r>
      <w:r w:rsidR="00AC6B99">
        <w:rPr>
          <w:sz w:val="24"/>
          <w:szCs w:val="24"/>
        </w:rPr>
        <w:t>yönde</w:t>
      </w:r>
      <w:r w:rsidRPr="00723D48">
        <w:rPr>
          <w:sz w:val="24"/>
          <w:szCs w:val="24"/>
        </w:rPr>
        <w:t xml:space="preserve"> değişir. Satın alma gücü paritesi tek tek mallardan değil, iki ülkedeki aynı mal sepetinden yola çıkıyor. Aynı malları içeren bir mal sepetinin Türkiye’de lira cinsinden fiyatının P, Amerika’da </w:t>
      </w:r>
      <w:r w:rsidRPr="00723D48">
        <w:rPr>
          <w:sz w:val="24"/>
          <w:szCs w:val="24"/>
        </w:rPr>
        <w:lastRenderedPageBreak/>
        <w:t>dolar cinsinden fiyatının P* olduğunu varsayalım. Satın alma gücü paritesi E aşağıdaki gibi hesaplanıyor:</w:t>
      </w:r>
    </w:p>
    <w:p w:rsidR="00543FBB" w:rsidRPr="00723D48" w:rsidRDefault="00543FBB" w:rsidP="00543FBB">
      <w:pPr>
        <w:spacing w:after="120" w:line="360" w:lineRule="auto"/>
        <w:ind w:left="2520" w:firstLine="851"/>
        <w:rPr>
          <w:sz w:val="24"/>
          <w:szCs w:val="24"/>
        </w:rPr>
      </w:pPr>
      <w:r w:rsidRPr="00723D48">
        <w:rPr>
          <w:rFonts w:eastAsia="+mn-ea"/>
          <w:sz w:val="24"/>
          <w:szCs w:val="24"/>
        </w:rPr>
        <w:t>E = P/P*</w:t>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r w:rsidRPr="00723D48">
        <w:rPr>
          <w:rFonts w:eastAsia="+mn-ea"/>
          <w:sz w:val="24"/>
          <w:szCs w:val="24"/>
        </w:rPr>
        <w:tab/>
      </w:r>
    </w:p>
    <w:p w:rsidR="002E5458" w:rsidRPr="00723D48" w:rsidRDefault="00543FBB" w:rsidP="00543FBB">
      <w:pPr>
        <w:spacing w:after="120" w:line="360" w:lineRule="auto"/>
        <w:jc w:val="both"/>
        <w:rPr>
          <w:i/>
          <w:iCs/>
          <w:sz w:val="24"/>
          <w:szCs w:val="24"/>
        </w:rPr>
      </w:pPr>
      <w:r w:rsidRPr="00723D48">
        <w:rPr>
          <w:sz w:val="24"/>
          <w:szCs w:val="24"/>
        </w:rPr>
        <w:t xml:space="preserve">Nominal döviz kuru (E), bu mal sepetlerinin aynı para cinsinden fiyatlarını birbirlerine eşitliyor. Yukarıdaki eşitliği yeniden düzenleyerek bunu görmek mümkün: </w:t>
      </w:r>
      <w:r w:rsidRPr="00723D48">
        <w:rPr>
          <w:i/>
          <w:iCs/>
          <w:sz w:val="24"/>
          <w:szCs w:val="24"/>
        </w:rPr>
        <w:t xml:space="preserve">P=EP*. </w:t>
      </w:r>
    </w:p>
    <w:p w:rsidR="00543FBB" w:rsidRPr="00723D48" w:rsidRDefault="00543FBB" w:rsidP="002E5458">
      <w:pPr>
        <w:spacing w:after="120" w:line="360" w:lineRule="auto"/>
        <w:ind w:firstLine="708"/>
        <w:jc w:val="both"/>
        <w:rPr>
          <w:sz w:val="24"/>
          <w:szCs w:val="24"/>
        </w:rPr>
      </w:pPr>
      <w:r w:rsidRPr="00723D48">
        <w:rPr>
          <w:sz w:val="24"/>
          <w:szCs w:val="24"/>
        </w:rPr>
        <w:t>E = P/P* eşitliği bize satın alma gücü paritesinin ‘mutlak’ biçimini veriyor. Bir de satın alma gücü paritesinin ‘göreli’ biçimi var. Göreli satın alma gücü paritesine göre, nominal döviz kurundaki değişme (</w:t>
      </w:r>
      <w:r w:rsidRPr="00723D48">
        <w:rPr>
          <w:sz w:val="24"/>
          <w:szCs w:val="24"/>
          <w:lang w:val="el-GR"/>
        </w:rPr>
        <w:t>ε</w:t>
      </w:r>
      <w:r w:rsidRPr="00723D48">
        <w:rPr>
          <w:sz w:val="24"/>
          <w:szCs w:val="24"/>
        </w:rPr>
        <w:t>), yurtiçi enflasyon (</w:t>
      </w:r>
      <w:r w:rsidRPr="00723D48">
        <w:rPr>
          <w:sz w:val="24"/>
          <w:szCs w:val="24"/>
          <w:lang w:val="el-GR"/>
        </w:rPr>
        <w:t>π</w:t>
      </w:r>
      <w:r w:rsidRPr="00723D48">
        <w:rPr>
          <w:sz w:val="24"/>
          <w:szCs w:val="24"/>
        </w:rPr>
        <w:t>) ile yurtdışı enflasyon (</w:t>
      </w:r>
      <w:r w:rsidRPr="00723D48">
        <w:rPr>
          <w:sz w:val="24"/>
          <w:szCs w:val="24"/>
          <w:lang w:val="el-GR"/>
        </w:rPr>
        <w:t>π</w:t>
      </w:r>
      <w:r w:rsidRPr="00723D48">
        <w:rPr>
          <w:sz w:val="24"/>
          <w:szCs w:val="24"/>
        </w:rPr>
        <w:t xml:space="preserve">*) arasındaki farka eşit olmalıdır: </w:t>
      </w:r>
    </w:p>
    <w:p w:rsidR="00543FBB" w:rsidRPr="00723D48" w:rsidRDefault="00543FBB" w:rsidP="002E5458">
      <w:pPr>
        <w:spacing w:after="120" w:line="360" w:lineRule="auto"/>
        <w:ind w:left="2689" w:firstLine="851"/>
        <w:rPr>
          <w:sz w:val="24"/>
          <w:szCs w:val="24"/>
        </w:rPr>
      </w:pPr>
      <w:r w:rsidRPr="00723D48">
        <w:rPr>
          <w:rFonts w:eastAsia="+mn-ea"/>
          <w:sz w:val="24"/>
          <w:szCs w:val="24"/>
          <w:vertAlign w:val="superscript"/>
        </w:rPr>
        <w:t>ε</w:t>
      </w:r>
      <w:r w:rsidRPr="00723D48">
        <w:rPr>
          <w:rFonts w:eastAsia="+mn-ea"/>
          <w:sz w:val="24"/>
          <w:szCs w:val="24"/>
          <w:vertAlign w:val="subscript"/>
        </w:rPr>
        <w:t>t</w:t>
      </w:r>
      <w:r w:rsidRPr="00723D48">
        <w:rPr>
          <w:rFonts w:eastAsia="+mn-ea"/>
          <w:sz w:val="24"/>
          <w:szCs w:val="24"/>
        </w:rPr>
        <w:t>= π</w:t>
      </w:r>
      <w:r w:rsidRPr="00723D48">
        <w:rPr>
          <w:rFonts w:eastAsia="+mn-ea"/>
          <w:sz w:val="24"/>
          <w:szCs w:val="24"/>
          <w:vertAlign w:val="subscript"/>
        </w:rPr>
        <w:t>t</w:t>
      </w:r>
      <w:r w:rsidRPr="00723D48">
        <w:rPr>
          <w:rFonts w:eastAsia="+mn-ea"/>
          <w:sz w:val="24"/>
          <w:szCs w:val="24"/>
        </w:rPr>
        <w:t>-π</w:t>
      </w:r>
      <w:r w:rsidRPr="00723D48">
        <w:rPr>
          <w:rFonts w:eastAsia="+mn-ea"/>
          <w:sz w:val="24"/>
          <w:szCs w:val="24"/>
          <w:vertAlign w:val="subscript"/>
        </w:rPr>
        <w:t>t</w:t>
      </w:r>
      <w:r w:rsidRPr="00723D48">
        <w:rPr>
          <w:rFonts w:eastAsia="+mn-ea"/>
          <w:sz w:val="24"/>
          <w:szCs w:val="24"/>
          <w:vertAlign w:val="superscript"/>
        </w:rPr>
        <w:t xml:space="preserve">*  </w:t>
      </w:r>
      <w:r w:rsidRPr="00723D48">
        <w:rPr>
          <w:rFonts w:eastAsia="+mn-ea"/>
          <w:i/>
          <w:iCs/>
          <w:sz w:val="24"/>
          <w:szCs w:val="24"/>
        </w:rPr>
        <w:t xml:space="preserve"> </w:t>
      </w:r>
      <w:r w:rsidRPr="00723D48">
        <w:rPr>
          <w:rFonts w:eastAsia="+mn-ea"/>
          <w:i/>
          <w:iCs/>
          <w:sz w:val="24"/>
          <w:szCs w:val="24"/>
        </w:rPr>
        <w:tab/>
      </w:r>
      <w:r w:rsidRPr="00723D48">
        <w:rPr>
          <w:rFonts w:eastAsia="+mn-ea"/>
          <w:i/>
          <w:iCs/>
          <w:sz w:val="24"/>
          <w:szCs w:val="24"/>
        </w:rPr>
        <w:tab/>
      </w:r>
    </w:p>
    <w:p w:rsidR="00543FBB" w:rsidRPr="00723D48" w:rsidRDefault="00543FBB" w:rsidP="00543FBB">
      <w:pPr>
        <w:spacing w:after="120" w:line="360" w:lineRule="auto"/>
        <w:jc w:val="both"/>
        <w:rPr>
          <w:sz w:val="24"/>
          <w:szCs w:val="24"/>
        </w:rPr>
      </w:pPr>
      <w:r w:rsidRPr="00723D48">
        <w:rPr>
          <w:sz w:val="24"/>
          <w:szCs w:val="24"/>
        </w:rPr>
        <w:t xml:space="preserve">Yurtiçi enflasyon yurtdışı enflasyondan ne kadar fazla ise o ülkenin parası o kadar değer kaybedecek, yani nominal döviz kuru o kadar yükselecektir. Tıpkı </w:t>
      </w:r>
      <w:r w:rsidR="0022602B">
        <w:rPr>
          <w:sz w:val="24"/>
          <w:szCs w:val="24"/>
        </w:rPr>
        <w:t xml:space="preserve">yaklaşık </w:t>
      </w:r>
      <w:r w:rsidRPr="00723D48">
        <w:rPr>
          <w:sz w:val="24"/>
          <w:szCs w:val="24"/>
        </w:rPr>
        <w:t xml:space="preserve">reel faiz </w:t>
      </w:r>
      <w:r w:rsidR="0022602B">
        <w:rPr>
          <w:sz w:val="24"/>
          <w:szCs w:val="24"/>
        </w:rPr>
        <w:t xml:space="preserve">hesabında </w:t>
      </w:r>
      <w:r w:rsidRPr="00723D48">
        <w:rPr>
          <w:sz w:val="24"/>
          <w:szCs w:val="24"/>
        </w:rPr>
        <w:t>olduğu gibi (</w:t>
      </w:r>
      <w:r w:rsidRPr="00723D48">
        <w:rPr>
          <w:sz w:val="24"/>
          <w:szCs w:val="24"/>
          <w:vertAlign w:val="superscript"/>
        </w:rPr>
        <w:t>ε</w:t>
      </w:r>
      <w:r w:rsidRPr="00723D48">
        <w:rPr>
          <w:sz w:val="24"/>
          <w:szCs w:val="24"/>
          <w:vertAlign w:val="subscript"/>
        </w:rPr>
        <w:t>t</w:t>
      </w:r>
      <w:r w:rsidRPr="00723D48">
        <w:rPr>
          <w:sz w:val="24"/>
          <w:szCs w:val="24"/>
        </w:rPr>
        <w:t>= π</w:t>
      </w:r>
      <w:r w:rsidRPr="00723D48">
        <w:rPr>
          <w:sz w:val="24"/>
          <w:szCs w:val="24"/>
          <w:vertAlign w:val="subscript"/>
        </w:rPr>
        <w:t>t</w:t>
      </w:r>
      <w:r w:rsidRPr="00723D48">
        <w:rPr>
          <w:sz w:val="24"/>
          <w:szCs w:val="24"/>
        </w:rPr>
        <w:t>-π</w:t>
      </w:r>
      <w:r w:rsidRPr="00723D48">
        <w:rPr>
          <w:sz w:val="24"/>
          <w:szCs w:val="24"/>
          <w:vertAlign w:val="subscript"/>
        </w:rPr>
        <w:t>t</w:t>
      </w:r>
      <w:r w:rsidRPr="00723D48">
        <w:rPr>
          <w:sz w:val="24"/>
          <w:szCs w:val="24"/>
          <w:vertAlign w:val="superscript"/>
        </w:rPr>
        <w:t>*</w:t>
      </w:r>
      <w:r w:rsidRPr="00723D48">
        <w:rPr>
          <w:sz w:val="24"/>
          <w:szCs w:val="24"/>
        </w:rPr>
        <w:t xml:space="preserve">) denklemi de </w:t>
      </w:r>
      <w:r w:rsidR="0022602B">
        <w:rPr>
          <w:sz w:val="24"/>
          <w:szCs w:val="24"/>
        </w:rPr>
        <w:t xml:space="preserve">döviz kurundaki değişimi </w:t>
      </w:r>
      <w:r w:rsidRPr="00723D48">
        <w:rPr>
          <w:sz w:val="24"/>
          <w:szCs w:val="24"/>
        </w:rPr>
        <w:t xml:space="preserve">yaklaşık </w:t>
      </w:r>
      <w:r w:rsidR="0022602B">
        <w:rPr>
          <w:sz w:val="24"/>
          <w:szCs w:val="24"/>
        </w:rPr>
        <w:t>olarak vermektedir</w:t>
      </w:r>
      <w:r w:rsidRPr="00723D48">
        <w:rPr>
          <w:sz w:val="24"/>
          <w:szCs w:val="24"/>
        </w:rPr>
        <w:t>. Bu aşamada, r</w:t>
      </w:r>
      <w:r w:rsidRPr="00723D48">
        <w:rPr>
          <w:rFonts w:eastAsia="+mn-ea"/>
          <w:sz w:val="24"/>
          <w:szCs w:val="24"/>
        </w:rPr>
        <w:t>eel döviz kurun</w:t>
      </w:r>
      <w:r w:rsidR="0022602B">
        <w:rPr>
          <w:rFonts w:eastAsia="+mn-ea"/>
          <w:sz w:val="24"/>
          <w:szCs w:val="24"/>
        </w:rPr>
        <w:t>daki değişimi</w:t>
      </w:r>
      <w:r w:rsidRPr="00723D48">
        <w:rPr>
          <w:rFonts w:eastAsia="+mn-ea"/>
          <w:sz w:val="24"/>
          <w:szCs w:val="24"/>
        </w:rPr>
        <w:t xml:space="preserve"> kesin olarak veren denklemi bir yana bırakıyoruz.</w:t>
      </w:r>
    </w:p>
    <w:p w:rsidR="00543FBB" w:rsidRPr="00723D48" w:rsidRDefault="00543FBB" w:rsidP="00543FBB">
      <w:pPr>
        <w:spacing w:after="120" w:line="360" w:lineRule="auto"/>
        <w:ind w:firstLine="708"/>
        <w:jc w:val="both"/>
        <w:rPr>
          <w:sz w:val="24"/>
          <w:szCs w:val="24"/>
        </w:rPr>
      </w:pPr>
      <w:r w:rsidRPr="00723D48">
        <w:rPr>
          <w:sz w:val="24"/>
          <w:szCs w:val="24"/>
        </w:rPr>
        <w:t xml:space="preserve">Satın alma gücü paritesinin </w:t>
      </w:r>
      <w:r w:rsidR="0088611F">
        <w:rPr>
          <w:sz w:val="24"/>
          <w:szCs w:val="24"/>
        </w:rPr>
        <w:t xml:space="preserve">hesaplanmasında </w:t>
      </w:r>
      <w:r w:rsidRPr="00723D48">
        <w:rPr>
          <w:sz w:val="24"/>
          <w:szCs w:val="24"/>
        </w:rPr>
        <w:t>döviz arz ve talebinin yalnızca dış ticaretten kaynaklan</w:t>
      </w:r>
      <w:r w:rsidR="0088611F">
        <w:rPr>
          <w:sz w:val="24"/>
          <w:szCs w:val="24"/>
        </w:rPr>
        <w:t>dığı varsayılmaktadır. Oysa ö</w:t>
      </w:r>
      <w:r w:rsidRPr="00723D48">
        <w:rPr>
          <w:sz w:val="24"/>
          <w:szCs w:val="24"/>
        </w:rPr>
        <w:t>zellikle 1990’lardan itibaren dünyadaki döviz arz ve talebi dış ticaretten çok uluslararası sermaye hareketleriyle ilişkilidir.</w:t>
      </w:r>
      <w:r w:rsidR="0088611F">
        <w:rPr>
          <w:sz w:val="24"/>
          <w:szCs w:val="24"/>
        </w:rPr>
        <w:t xml:space="preserve"> Dolayısıyla iki ülke parası arasındaki kur yalnızca bu iki ülke arasındaki enflasyon farkından etkilenmez. </w:t>
      </w:r>
    </w:p>
    <w:p w:rsidR="00543FBB" w:rsidRPr="00723D48" w:rsidRDefault="00543FBB" w:rsidP="00BC214B">
      <w:pPr>
        <w:pStyle w:val="ListeParagraf"/>
        <w:numPr>
          <w:ilvl w:val="0"/>
          <w:numId w:val="8"/>
        </w:numPr>
        <w:spacing w:after="120" w:line="360" w:lineRule="auto"/>
        <w:ind w:left="993" w:hanging="284"/>
        <w:jc w:val="both"/>
        <w:rPr>
          <w:b/>
          <w:bCs/>
          <w:sz w:val="24"/>
          <w:szCs w:val="24"/>
        </w:rPr>
      </w:pPr>
      <w:r w:rsidRPr="00723D48">
        <w:rPr>
          <w:b/>
          <w:bCs/>
          <w:sz w:val="24"/>
          <w:szCs w:val="24"/>
        </w:rPr>
        <w:t>Kapsanmamış Faiz O</w:t>
      </w:r>
      <w:r w:rsidRPr="00723D48">
        <w:rPr>
          <w:rFonts w:eastAsia="+mj-ea"/>
          <w:b/>
          <w:bCs/>
          <w:sz w:val="24"/>
          <w:szCs w:val="24"/>
        </w:rPr>
        <w:t>ranı Paritesi</w:t>
      </w:r>
    </w:p>
    <w:p w:rsidR="00EF03A4" w:rsidRPr="00723D48" w:rsidRDefault="00543FBB" w:rsidP="00EF03A4">
      <w:pPr>
        <w:spacing w:after="120" w:line="360" w:lineRule="auto"/>
        <w:ind w:firstLine="708"/>
        <w:jc w:val="both"/>
        <w:rPr>
          <w:sz w:val="24"/>
          <w:szCs w:val="24"/>
        </w:rPr>
      </w:pPr>
      <w:r w:rsidRPr="00723D48">
        <w:rPr>
          <w:sz w:val="24"/>
          <w:szCs w:val="24"/>
        </w:rPr>
        <w:t xml:space="preserve">Satın alma gücü paritesi, döviz arz ve talebinin asıl olarak dış ticaret tarafından belirlendiği dünya için daha uygundur. </w:t>
      </w:r>
      <w:r w:rsidR="00EF03A4" w:rsidRPr="00723D48">
        <w:rPr>
          <w:sz w:val="24"/>
          <w:szCs w:val="24"/>
        </w:rPr>
        <w:t xml:space="preserve">1990’lı yıllardan itibaren uluslararası sermaye </w:t>
      </w:r>
      <w:r w:rsidRPr="00723D48">
        <w:rPr>
          <w:sz w:val="24"/>
          <w:szCs w:val="24"/>
        </w:rPr>
        <w:t>hareketlerinin serbestleşmesi ile döviz kurunun belirlenmesine bakış</w:t>
      </w:r>
      <w:r w:rsidR="0045779D">
        <w:rPr>
          <w:sz w:val="24"/>
          <w:szCs w:val="24"/>
        </w:rPr>
        <w:t xml:space="preserve"> biçimi de değişti.</w:t>
      </w:r>
      <w:r w:rsidRPr="00723D48">
        <w:rPr>
          <w:sz w:val="24"/>
          <w:szCs w:val="24"/>
        </w:rPr>
        <w:t xml:space="preserve"> Sermaye hareketlerinin birkaç günlük toplamı, tüm dünya ülkeleri arasında yapılan mal ticaretinin bir yıllık toplamı kadar oldu. Dolayısıyla, döviz piyasasındaki işlemlerin ezici çoğunluğu dış ticaret ile değil sermaye hareketleriyle ilgilidir. Sermaye hareketlerine bağlı olarak döviz arz ve talebinde çok kısa sürelerde büyük oynamalar gerçekleşebiliyor. Bu nedenle, bir süredir döviz kuru bir mali varlığın fiyatı olarak algılanmaya başlandı. Böylelikle, döviz kurunun nasıl belirlendiğini inceleyen modeller de mali varlık yaklaşımı çerçevesinde geliştirildiler. Bu modellerde döviz arz ve talebinin temel belirleyicisi de sermaye </w:t>
      </w:r>
      <w:r w:rsidRPr="00723D48">
        <w:rPr>
          <w:sz w:val="24"/>
          <w:szCs w:val="24"/>
        </w:rPr>
        <w:lastRenderedPageBreak/>
        <w:t xml:space="preserve">hareketleridir. </w:t>
      </w:r>
      <w:r w:rsidR="00EF03A4" w:rsidRPr="00723D48">
        <w:rPr>
          <w:sz w:val="24"/>
          <w:szCs w:val="24"/>
        </w:rPr>
        <w:t xml:space="preserve">Bu yaklaşıma dayanan ve son olarak ele alacağımız kavram kapsanmamış faiz oranı paritesidir. </w:t>
      </w:r>
    </w:p>
    <w:p w:rsidR="00543FBB" w:rsidRPr="00723D48" w:rsidRDefault="00543FBB" w:rsidP="00543FBB">
      <w:pPr>
        <w:spacing w:after="120" w:line="360" w:lineRule="auto"/>
        <w:ind w:firstLine="708"/>
        <w:jc w:val="both"/>
        <w:rPr>
          <w:sz w:val="24"/>
          <w:szCs w:val="24"/>
        </w:rPr>
      </w:pPr>
      <w:r w:rsidRPr="00723D48">
        <w:rPr>
          <w:sz w:val="24"/>
          <w:szCs w:val="24"/>
        </w:rPr>
        <w:t>Döviz kurunun mali varlık yaklaşımıyla nasıl belirlendiğini anlayabilmek için b</w:t>
      </w:r>
      <w:r w:rsidRPr="00723D48">
        <w:rPr>
          <w:sz w:val="24"/>
          <w:szCs w:val="24"/>
          <w:lang w:val="da-DK"/>
        </w:rPr>
        <w:t>iri yabanc</w:t>
      </w:r>
      <w:r w:rsidRPr="00723D48">
        <w:rPr>
          <w:sz w:val="24"/>
          <w:szCs w:val="24"/>
        </w:rPr>
        <w:t>ı</w:t>
      </w:r>
      <w:r w:rsidRPr="00723D48">
        <w:rPr>
          <w:sz w:val="24"/>
          <w:szCs w:val="24"/>
          <w:lang w:val="da-DK"/>
        </w:rPr>
        <w:t xml:space="preserve"> ülkede dolar cinsinden, di</w:t>
      </w:r>
      <w:r w:rsidRPr="00723D48">
        <w:rPr>
          <w:sz w:val="24"/>
          <w:szCs w:val="24"/>
        </w:rPr>
        <w:t>ğ</w:t>
      </w:r>
      <w:r w:rsidRPr="00723D48">
        <w:rPr>
          <w:sz w:val="24"/>
          <w:szCs w:val="24"/>
          <w:lang w:val="da-DK"/>
        </w:rPr>
        <w:t xml:space="preserve">eri de yurtiçinde lira cinsinden </w:t>
      </w:r>
      <w:r w:rsidRPr="00723D48">
        <w:rPr>
          <w:sz w:val="24"/>
          <w:szCs w:val="24"/>
        </w:rPr>
        <w:t>çıkartılan</w:t>
      </w:r>
      <w:r w:rsidRPr="00723D48">
        <w:rPr>
          <w:sz w:val="24"/>
          <w:szCs w:val="24"/>
          <w:lang w:val="da-DK"/>
        </w:rPr>
        <w:t xml:space="preserve"> iki tane tahvil</w:t>
      </w:r>
      <w:r w:rsidRPr="00723D48">
        <w:rPr>
          <w:sz w:val="24"/>
          <w:szCs w:val="24"/>
        </w:rPr>
        <w:t>i</w:t>
      </w:r>
      <w:r w:rsidRPr="00723D48">
        <w:rPr>
          <w:sz w:val="24"/>
          <w:szCs w:val="24"/>
          <w:lang w:val="da-DK"/>
        </w:rPr>
        <w:t xml:space="preserve"> ele alal</w:t>
      </w:r>
      <w:r w:rsidRPr="00723D48">
        <w:rPr>
          <w:sz w:val="24"/>
          <w:szCs w:val="24"/>
        </w:rPr>
        <w:t>ı</w:t>
      </w:r>
      <w:r w:rsidRPr="00723D48">
        <w:rPr>
          <w:sz w:val="24"/>
          <w:szCs w:val="24"/>
          <w:lang w:val="da-DK"/>
        </w:rPr>
        <w:t xml:space="preserve">m. Tahvillerin </w:t>
      </w:r>
      <w:r w:rsidRPr="00723D48">
        <w:rPr>
          <w:sz w:val="24"/>
          <w:szCs w:val="24"/>
        </w:rPr>
        <w:t xml:space="preserve">vadeleri,  riskleri ve likiditeleri aynı olsun. Sermaye hareketlerinin de serbest olduğunu varsayalım. Bu durumda, yatırımcılar sadece beklenen getiriler ile ilgili olacaklar ve hangisinin getirisi fazlaysa o tahvilin talebi artacak; fiyatı yükselecek, getirisi düşecektir. Diğeri için tam tersi gerçekleşecektir. Bu hareketler sonucunda iki mali tahvilin beklenen getirisi eşitlenecek ve piyasa dengeye gelecektir. </w:t>
      </w:r>
      <w:r w:rsidR="0088611F">
        <w:rPr>
          <w:sz w:val="24"/>
          <w:szCs w:val="24"/>
        </w:rPr>
        <w:t xml:space="preserve">Beklenen getirilerin </w:t>
      </w:r>
      <w:r w:rsidRPr="00723D48">
        <w:rPr>
          <w:sz w:val="24"/>
          <w:szCs w:val="24"/>
        </w:rPr>
        <w:t>denkli</w:t>
      </w:r>
      <w:r w:rsidR="0088611F">
        <w:rPr>
          <w:sz w:val="24"/>
          <w:szCs w:val="24"/>
        </w:rPr>
        <w:t>ği</w:t>
      </w:r>
      <w:r w:rsidRPr="00723D48">
        <w:rPr>
          <w:sz w:val="24"/>
          <w:szCs w:val="24"/>
        </w:rPr>
        <w:t xml:space="preserve"> bize kapsanmamış faiz oranı paritesini verecektir. </w:t>
      </w:r>
    </w:p>
    <w:p w:rsidR="00543FBB" w:rsidRPr="00723D48" w:rsidRDefault="00543FBB" w:rsidP="00543FBB">
      <w:pPr>
        <w:spacing w:after="120" w:line="360" w:lineRule="auto"/>
        <w:ind w:firstLine="708"/>
        <w:jc w:val="both"/>
        <w:rPr>
          <w:sz w:val="24"/>
          <w:szCs w:val="24"/>
        </w:rPr>
      </w:pPr>
      <w:r w:rsidRPr="00723D48">
        <w:rPr>
          <w:sz w:val="24"/>
          <w:szCs w:val="24"/>
        </w:rPr>
        <w:t xml:space="preserve">Bu denkliği bir örnek yardımıyla açıklayalım: Türkiye’de yaşayan bir yatırımcı düşünelim. Elinde 100 lirası bulunsun. İlk seçeneği elindeki 100 lirayı bugünkü nominal döviz kurundan dolara çevirdikten sonra ABD Hazinesi’nin ihraç ettiği bir yıl vadeli tahvili satın almak; ikinci seçeneği ise 100 lirayla Türkiye Hazinesi’nin ihraç ettiği bir yıl vadeli tahvili satın almak olsun. Bugünü </w:t>
      </w:r>
      <w:r w:rsidR="00EC0C91">
        <w:rPr>
          <w:sz w:val="24"/>
          <w:szCs w:val="24"/>
        </w:rPr>
        <w:t>(</w:t>
      </w:r>
      <w:r w:rsidRPr="00723D48">
        <w:rPr>
          <w:sz w:val="24"/>
          <w:szCs w:val="24"/>
        </w:rPr>
        <w:t>t</w:t>
      </w:r>
      <w:r w:rsidR="00EC0C91">
        <w:rPr>
          <w:sz w:val="24"/>
          <w:szCs w:val="24"/>
        </w:rPr>
        <w:t>)</w:t>
      </w:r>
      <w:r w:rsidRPr="00723D48">
        <w:rPr>
          <w:sz w:val="24"/>
          <w:szCs w:val="24"/>
        </w:rPr>
        <w:t xml:space="preserve"> dönemi, vade bitimi olan bir yıl sonrayı </w:t>
      </w:r>
      <w:r w:rsidR="00EC0C91">
        <w:rPr>
          <w:sz w:val="24"/>
          <w:szCs w:val="24"/>
        </w:rPr>
        <w:t>(</w:t>
      </w:r>
      <w:r w:rsidRPr="00723D48">
        <w:rPr>
          <w:sz w:val="24"/>
          <w:szCs w:val="24"/>
        </w:rPr>
        <w:t>t+1</w:t>
      </w:r>
      <w:r w:rsidR="00EC0C91">
        <w:rPr>
          <w:sz w:val="24"/>
          <w:szCs w:val="24"/>
        </w:rPr>
        <w:t>)</w:t>
      </w:r>
      <w:r w:rsidRPr="00723D48">
        <w:rPr>
          <w:sz w:val="24"/>
          <w:szCs w:val="24"/>
        </w:rPr>
        <w:t xml:space="preserve"> dönemi olarak adlandırarak beklenen getirilere bakalım.</w:t>
      </w:r>
    </w:p>
    <w:p w:rsidR="00543FBB" w:rsidRPr="00723D48" w:rsidRDefault="00543FBB" w:rsidP="00543FBB">
      <w:pPr>
        <w:spacing w:after="120" w:line="360" w:lineRule="auto"/>
        <w:ind w:firstLine="708"/>
        <w:jc w:val="both"/>
        <w:rPr>
          <w:sz w:val="24"/>
          <w:szCs w:val="24"/>
        </w:rPr>
      </w:pPr>
      <w:r w:rsidRPr="00723D48">
        <w:rPr>
          <w:sz w:val="24"/>
          <w:szCs w:val="24"/>
        </w:rPr>
        <w:t>Yatırımcı, eğer Türkiye Hazinesi’nin bir yıl vadeli tahvilini alırsa, lira cinsinden vade bitiminde yatırdığı 100 lirayı ve bir de faizini (i</w:t>
      </w:r>
      <w:r w:rsidRPr="00723D48">
        <w:rPr>
          <w:sz w:val="24"/>
          <w:szCs w:val="24"/>
          <w:vertAlign w:val="subscript"/>
        </w:rPr>
        <w:t>t</w:t>
      </w:r>
      <w:r w:rsidRPr="00723D48">
        <w:rPr>
          <w:sz w:val="24"/>
          <w:szCs w:val="24"/>
        </w:rPr>
        <w:t>) alacak. Dolayısıyla elde edeceği toplam tutar anapara ve faiz kazancından oluşan (100+100 i</w:t>
      </w:r>
      <w:r w:rsidRPr="00723D48">
        <w:rPr>
          <w:sz w:val="24"/>
          <w:szCs w:val="24"/>
          <w:vertAlign w:val="subscript"/>
        </w:rPr>
        <w:t>t</w:t>
      </w:r>
      <w:r w:rsidRPr="00723D48">
        <w:rPr>
          <w:sz w:val="24"/>
          <w:szCs w:val="24"/>
        </w:rPr>
        <w:t>) lira olacaktır. Bunu 100(1+ i</w:t>
      </w:r>
      <w:r w:rsidRPr="00723D48">
        <w:rPr>
          <w:sz w:val="24"/>
          <w:szCs w:val="24"/>
          <w:vertAlign w:val="subscript"/>
        </w:rPr>
        <w:t>t</w:t>
      </w:r>
      <w:r w:rsidRPr="00723D48">
        <w:rPr>
          <w:sz w:val="24"/>
          <w:szCs w:val="24"/>
        </w:rPr>
        <w:t xml:space="preserve">) lira olarak ifade edebiliriz. Vade sonunda bunu elde edeceğini kesin olarak biliyor, çünkü </w:t>
      </w:r>
      <w:r w:rsidR="00EC0C91">
        <w:rPr>
          <w:sz w:val="24"/>
          <w:szCs w:val="24"/>
        </w:rPr>
        <w:t>(</w:t>
      </w:r>
      <w:r w:rsidRPr="00723D48">
        <w:rPr>
          <w:sz w:val="24"/>
          <w:szCs w:val="24"/>
        </w:rPr>
        <w:t>i</w:t>
      </w:r>
      <w:r w:rsidRPr="00723D48">
        <w:rPr>
          <w:sz w:val="24"/>
          <w:szCs w:val="24"/>
          <w:vertAlign w:val="subscript"/>
        </w:rPr>
        <w:t>t</w:t>
      </w:r>
      <w:r w:rsidR="00EC0C91">
        <w:rPr>
          <w:sz w:val="24"/>
          <w:szCs w:val="24"/>
        </w:rPr>
        <w:t>) f</w:t>
      </w:r>
      <w:r w:rsidRPr="00723D48">
        <w:rPr>
          <w:sz w:val="24"/>
          <w:szCs w:val="24"/>
        </w:rPr>
        <w:t>aizi bugünden belli ve tahvili ihraç edeninin yükümlülüklerini yerine getirmeme riski yok</w:t>
      </w:r>
      <w:r w:rsidR="00EC0C91">
        <w:rPr>
          <w:sz w:val="24"/>
          <w:szCs w:val="24"/>
        </w:rPr>
        <w:t>tur</w:t>
      </w:r>
      <w:r w:rsidRPr="00723D48">
        <w:rPr>
          <w:sz w:val="24"/>
          <w:szCs w:val="24"/>
        </w:rPr>
        <w:t xml:space="preserve">. </w:t>
      </w:r>
    </w:p>
    <w:p w:rsidR="00543FBB" w:rsidRPr="00723D48" w:rsidRDefault="00543FBB" w:rsidP="00543FBB">
      <w:pPr>
        <w:spacing w:after="120" w:line="360" w:lineRule="auto"/>
        <w:ind w:firstLine="708"/>
        <w:jc w:val="both"/>
        <w:rPr>
          <w:sz w:val="24"/>
          <w:szCs w:val="24"/>
        </w:rPr>
      </w:pPr>
      <w:r w:rsidRPr="00723D48">
        <w:rPr>
          <w:sz w:val="24"/>
          <w:szCs w:val="24"/>
        </w:rPr>
        <w:t xml:space="preserve">ABD Hazinesi’nin ihraç ettiği tahvilden satın alması için </w:t>
      </w:r>
      <w:r w:rsidR="00EC0C91" w:rsidRPr="00EC0C91">
        <w:rPr>
          <w:i/>
          <w:sz w:val="24"/>
          <w:szCs w:val="24"/>
        </w:rPr>
        <w:t>(</w:t>
      </w:r>
      <w:r w:rsidRPr="00EC0C91">
        <w:rPr>
          <w:i/>
          <w:sz w:val="24"/>
          <w:szCs w:val="24"/>
        </w:rPr>
        <w:t>t</w:t>
      </w:r>
      <w:r w:rsidR="00EC0C91" w:rsidRPr="00EC0C91">
        <w:rPr>
          <w:i/>
          <w:sz w:val="24"/>
          <w:szCs w:val="24"/>
        </w:rPr>
        <w:t>)</w:t>
      </w:r>
      <w:r w:rsidRPr="00723D48">
        <w:rPr>
          <w:sz w:val="24"/>
          <w:szCs w:val="24"/>
        </w:rPr>
        <w:t xml:space="preserve"> döneminde 100 lirasını o zamanki dolar-lira kurundan (E</w:t>
      </w:r>
      <w:r w:rsidRPr="00723D48">
        <w:rPr>
          <w:sz w:val="24"/>
          <w:szCs w:val="24"/>
          <w:vertAlign w:val="subscript"/>
        </w:rPr>
        <w:t>t</w:t>
      </w:r>
      <w:r w:rsidRPr="00723D48">
        <w:rPr>
          <w:sz w:val="24"/>
          <w:szCs w:val="24"/>
        </w:rPr>
        <w:t xml:space="preserve">) dolara çevirmesi gerekiyor. Bu işlem sonucunda </w:t>
      </w:r>
      <w:r w:rsidR="00EC0C91" w:rsidRPr="00EC0C91">
        <w:rPr>
          <w:i/>
          <w:sz w:val="24"/>
          <w:szCs w:val="24"/>
        </w:rPr>
        <w:t>(</w:t>
      </w:r>
      <w:r w:rsidRPr="00EC0C91">
        <w:rPr>
          <w:i/>
          <w:sz w:val="24"/>
          <w:szCs w:val="24"/>
        </w:rPr>
        <w:t>t</w:t>
      </w:r>
      <w:r w:rsidR="00EC0C91" w:rsidRPr="00EC0C91">
        <w:rPr>
          <w:i/>
          <w:sz w:val="24"/>
          <w:szCs w:val="24"/>
        </w:rPr>
        <w:t>)</w:t>
      </w:r>
      <w:r w:rsidRPr="00723D48">
        <w:rPr>
          <w:i/>
          <w:sz w:val="24"/>
          <w:szCs w:val="24"/>
        </w:rPr>
        <w:t xml:space="preserve"> </w:t>
      </w:r>
      <w:r w:rsidRPr="00723D48">
        <w:rPr>
          <w:sz w:val="24"/>
          <w:szCs w:val="24"/>
        </w:rPr>
        <w:t>döneminde eline (100/E</w:t>
      </w:r>
      <w:r w:rsidRPr="00723D48">
        <w:rPr>
          <w:sz w:val="24"/>
          <w:szCs w:val="24"/>
          <w:vertAlign w:val="subscript"/>
        </w:rPr>
        <w:t>t</w:t>
      </w:r>
      <w:r w:rsidRPr="00723D48">
        <w:rPr>
          <w:sz w:val="24"/>
          <w:szCs w:val="24"/>
        </w:rPr>
        <w:t>) kadar dolar geçecek. Bugün i</w:t>
      </w:r>
      <w:r w:rsidR="00EC0C91">
        <w:rPr>
          <w:sz w:val="24"/>
          <w:szCs w:val="24"/>
        </w:rPr>
        <w:t>çin</w:t>
      </w:r>
      <w:r w:rsidRPr="00723D48">
        <w:rPr>
          <w:sz w:val="24"/>
          <w:szCs w:val="24"/>
        </w:rPr>
        <w:t xml:space="preserve"> ABD Hazinesi’nin ihraç ettiği tahvilin faizi </w:t>
      </w:r>
      <w:r w:rsidR="00EC0C91">
        <w:rPr>
          <w:sz w:val="24"/>
          <w:szCs w:val="24"/>
        </w:rPr>
        <w:t>(</w:t>
      </w:r>
      <w:r w:rsidRPr="00723D48">
        <w:rPr>
          <w:position w:val="-12"/>
          <w:sz w:val="24"/>
          <w:szCs w:val="24"/>
        </w:rPr>
        <w:object w:dxaOrig="220" w:dyaOrig="380">
          <v:shape id="_x0000_i1032" type="#_x0000_t75" style="width:11.25pt;height:18.75pt" o:ole="">
            <v:imagedata r:id="rId22" o:title=""/>
          </v:shape>
          <o:OLEObject Type="Embed" ProgID="Equation.3" ShapeID="_x0000_i1032" DrawAspect="Content" ObjectID="_1547533492" r:id="rId23"/>
        </w:object>
      </w:r>
      <w:r w:rsidR="00EC0C91">
        <w:rPr>
          <w:sz w:val="24"/>
          <w:szCs w:val="24"/>
        </w:rPr>
        <w:t>) o</w:t>
      </w:r>
      <w:r w:rsidRPr="00723D48">
        <w:rPr>
          <w:sz w:val="24"/>
          <w:szCs w:val="24"/>
        </w:rPr>
        <w:t xml:space="preserve">lsun. Vade bitiminde, yani </w:t>
      </w:r>
      <w:r w:rsidR="00EC0C91">
        <w:rPr>
          <w:sz w:val="24"/>
          <w:szCs w:val="24"/>
        </w:rPr>
        <w:t>(</w:t>
      </w:r>
      <w:r w:rsidRPr="00723D48">
        <w:rPr>
          <w:sz w:val="24"/>
          <w:szCs w:val="24"/>
        </w:rPr>
        <w:t>t+1</w:t>
      </w:r>
      <w:r w:rsidR="00EC0C91">
        <w:rPr>
          <w:sz w:val="24"/>
          <w:szCs w:val="24"/>
        </w:rPr>
        <w:t>)</w:t>
      </w:r>
      <w:r w:rsidRPr="00723D48">
        <w:rPr>
          <w:sz w:val="24"/>
          <w:szCs w:val="24"/>
        </w:rPr>
        <w:t xml:space="preserve"> döneminde anapara ve faiz kazancı olarak dolar cinsinden elde edeceği tutar, anapara olarak </w:t>
      </w:r>
      <w:r w:rsidR="00EC0C91">
        <w:rPr>
          <w:sz w:val="24"/>
          <w:szCs w:val="24"/>
        </w:rPr>
        <w:t>(</w:t>
      </w:r>
      <w:r w:rsidRPr="00723D48">
        <w:rPr>
          <w:sz w:val="24"/>
          <w:szCs w:val="24"/>
        </w:rPr>
        <w:t>100/ E</w:t>
      </w:r>
      <w:r w:rsidRPr="00723D48">
        <w:rPr>
          <w:sz w:val="24"/>
          <w:szCs w:val="24"/>
          <w:vertAlign w:val="subscript"/>
        </w:rPr>
        <w:t>t</w:t>
      </w:r>
      <w:r w:rsidR="00EC0C91">
        <w:rPr>
          <w:sz w:val="24"/>
          <w:szCs w:val="24"/>
        </w:rPr>
        <w:t>)</w:t>
      </w:r>
      <w:r w:rsidRPr="00723D48">
        <w:rPr>
          <w:sz w:val="24"/>
          <w:szCs w:val="24"/>
          <w:vertAlign w:val="subscript"/>
        </w:rPr>
        <w:t xml:space="preserve"> </w:t>
      </w:r>
      <w:r w:rsidRPr="00723D48">
        <w:rPr>
          <w:sz w:val="24"/>
          <w:szCs w:val="24"/>
        </w:rPr>
        <w:t xml:space="preserve">dolar ve bunun faiz getirisi olarak </w:t>
      </w:r>
      <w:r w:rsidR="00EC0C91">
        <w:rPr>
          <w:sz w:val="24"/>
          <w:szCs w:val="24"/>
        </w:rPr>
        <w:t>[</w:t>
      </w:r>
      <w:r w:rsidRPr="00723D48">
        <w:rPr>
          <w:sz w:val="24"/>
          <w:szCs w:val="24"/>
        </w:rPr>
        <w:t>(100/ E</w:t>
      </w:r>
      <w:r w:rsidRPr="00723D48">
        <w:rPr>
          <w:sz w:val="24"/>
          <w:szCs w:val="24"/>
          <w:vertAlign w:val="subscript"/>
        </w:rPr>
        <w:t>t</w:t>
      </w:r>
      <w:r w:rsidRPr="00723D48">
        <w:rPr>
          <w:sz w:val="24"/>
          <w:szCs w:val="24"/>
        </w:rPr>
        <w:t>)</w:t>
      </w:r>
      <w:r w:rsidRPr="00723D48">
        <w:rPr>
          <w:position w:val="-12"/>
          <w:sz w:val="24"/>
          <w:szCs w:val="24"/>
        </w:rPr>
        <w:object w:dxaOrig="220" w:dyaOrig="380">
          <v:shape id="_x0000_i1033" type="#_x0000_t75" style="width:11.25pt;height:18.75pt" o:ole="">
            <v:imagedata r:id="rId24" o:title=""/>
          </v:shape>
          <o:OLEObject Type="Embed" ProgID="Equation.3" ShapeID="_x0000_i1033" DrawAspect="Content" ObjectID="_1547533493" r:id="rId25"/>
        </w:object>
      </w:r>
      <w:r w:rsidR="00EC0C91">
        <w:rPr>
          <w:sz w:val="24"/>
          <w:szCs w:val="24"/>
        </w:rPr>
        <w:t>] d</w:t>
      </w:r>
      <w:r w:rsidRPr="00723D48">
        <w:rPr>
          <w:sz w:val="24"/>
          <w:szCs w:val="24"/>
        </w:rPr>
        <w:t>olardır. Dolayısıyla vade bitiminde elde edeceği toplam kazanç (100/ E</w:t>
      </w:r>
      <w:r w:rsidRPr="00723D48">
        <w:rPr>
          <w:sz w:val="24"/>
          <w:szCs w:val="24"/>
          <w:vertAlign w:val="subscript"/>
        </w:rPr>
        <w:t xml:space="preserve">t </w:t>
      </w:r>
      <w:r w:rsidRPr="00723D48">
        <w:rPr>
          <w:sz w:val="24"/>
          <w:szCs w:val="24"/>
        </w:rPr>
        <w:t xml:space="preserve">)(1+ </w:t>
      </w:r>
      <w:r w:rsidRPr="00723D48">
        <w:rPr>
          <w:position w:val="-12"/>
          <w:sz w:val="24"/>
          <w:szCs w:val="24"/>
        </w:rPr>
        <w:object w:dxaOrig="220" w:dyaOrig="380">
          <v:shape id="_x0000_i1034" type="#_x0000_t75" style="width:11.25pt;height:18.75pt" o:ole="">
            <v:imagedata r:id="rId26" o:title=""/>
          </v:shape>
          <o:OLEObject Type="Embed" ProgID="Equation.3" ShapeID="_x0000_i1034" DrawAspect="Content" ObjectID="_1547533494" r:id="rId27"/>
        </w:object>
      </w:r>
      <w:r w:rsidRPr="00723D48">
        <w:rPr>
          <w:sz w:val="24"/>
          <w:szCs w:val="24"/>
        </w:rPr>
        <w:t xml:space="preserve">) dolar </w:t>
      </w:r>
      <w:r w:rsidRPr="00723D48">
        <w:rPr>
          <w:sz w:val="24"/>
          <w:szCs w:val="24"/>
          <w:lang w:val="pt-BR"/>
        </w:rPr>
        <w:t>olacaktır. Burada da bir belirsizlik yok</w:t>
      </w:r>
      <w:r w:rsidR="00EC0C91">
        <w:rPr>
          <w:sz w:val="24"/>
          <w:szCs w:val="24"/>
          <w:lang w:val="pt-BR"/>
        </w:rPr>
        <w:t>tur</w:t>
      </w:r>
      <w:r w:rsidRPr="00723D48">
        <w:rPr>
          <w:sz w:val="24"/>
          <w:szCs w:val="24"/>
          <w:lang w:val="pt-BR"/>
        </w:rPr>
        <w:t>.</w:t>
      </w:r>
      <w:r w:rsidRPr="00723D48">
        <w:rPr>
          <w:sz w:val="24"/>
          <w:szCs w:val="24"/>
        </w:rPr>
        <w:t xml:space="preserve"> </w:t>
      </w:r>
    </w:p>
    <w:p w:rsidR="00A13E65" w:rsidRDefault="00543FBB" w:rsidP="00543FBB">
      <w:pPr>
        <w:spacing w:after="120" w:line="360" w:lineRule="auto"/>
        <w:ind w:firstLine="708"/>
        <w:jc w:val="both"/>
        <w:rPr>
          <w:sz w:val="24"/>
          <w:szCs w:val="24"/>
        </w:rPr>
      </w:pPr>
      <w:r w:rsidRPr="00723D48">
        <w:rPr>
          <w:sz w:val="24"/>
          <w:szCs w:val="24"/>
        </w:rPr>
        <w:t xml:space="preserve">Hangi mali varlığı satın alacağına karar vermesi için bu toplam getirileri aynı para birimi cinsinden karşılaştırması gerekir. Karşılaştırmayı lira cinsinden yapacağını düşünelim. </w:t>
      </w:r>
      <w:r w:rsidRPr="00723D48">
        <w:rPr>
          <w:sz w:val="24"/>
          <w:szCs w:val="24"/>
        </w:rPr>
        <w:lastRenderedPageBreak/>
        <w:t>Bu durumda ABD Hazinesi tahvilinden elde etmeyi beklediği toplam kazancı liraya çevirme</w:t>
      </w:r>
      <w:r w:rsidR="00404D51">
        <w:rPr>
          <w:sz w:val="24"/>
          <w:szCs w:val="24"/>
        </w:rPr>
        <w:t>si gerekir</w:t>
      </w:r>
      <w:r w:rsidRPr="00723D48">
        <w:rPr>
          <w:sz w:val="24"/>
          <w:szCs w:val="24"/>
        </w:rPr>
        <w:t>. Dolar kazancı vade bitiminde liraya çev</w:t>
      </w:r>
      <w:r w:rsidR="00EC0C91">
        <w:rPr>
          <w:sz w:val="24"/>
          <w:szCs w:val="24"/>
        </w:rPr>
        <w:t>r</w:t>
      </w:r>
      <w:r w:rsidRPr="00723D48">
        <w:rPr>
          <w:sz w:val="24"/>
          <w:szCs w:val="24"/>
        </w:rPr>
        <w:t>i</w:t>
      </w:r>
      <w:r w:rsidR="00EC0C91">
        <w:rPr>
          <w:sz w:val="24"/>
          <w:szCs w:val="24"/>
        </w:rPr>
        <w:t>l</w:t>
      </w:r>
      <w:r w:rsidRPr="00723D48">
        <w:rPr>
          <w:sz w:val="24"/>
          <w:szCs w:val="24"/>
        </w:rPr>
        <w:t xml:space="preserve">eceği için, vade bitimindeki döviz </w:t>
      </w:r>
      <w:r w:rsidR="00EC0C91">
        <w:rPr>
          <w:sz w:val="24"/>
          <w:szCs w:val="24"/>
        </w:rPr>
        <w:t>kuru kullanıl</w:t>
      </w:r>
      <w:r w:rsidRPr="00723D48">
        <w:rPr>
          <w:sz w:val="24"/>
          <w:szCs w:val="24"/>
        </w:rPr>
        <w:t>ır. Vade bitiminde eline geçecek dolar cinsinden para o tarihte gerçekleşmesi bekle</w:t>
      </w:r>
      <w:r w:rsidR="00EC0C91">
        <w:rPr>
          <w:sz w:val="24"/>
          <w:szCs w:val="24"/>
        </w:rPr>
        <w:t>nen</w:t>
      </w:r>
      <w:r w:rsidRPr="00723D48">
        <w:rPr>
          <w:sz w:val="24"/>
          <w:szCs w:val="24"/>
        </w:rPr>
        <w:t xml:space="preserve"> döviz kuru ile çarpı</w:t>
      </w:r>
      <w:r w:rsidR="00EC0C91">
        <w:rPr>
          <w:sz w:val="24"/>
          <w:szCs w:val="24"/>
        </w:rPr>
        <w:t>lı</w:t>
      </w:r>
      <w:r w:rsidRPr="00723D48">
        <w:rPr>
          <w:sz w:val="24"/>
          <w:szCs w:val="24"/>
        </w:rPr>
        <w:t>nca toplam kazan</w:t>
      </w:r>
      <w:r w:rsidR="00EC0C91">
        <w:rPr>
          <w:sz w:val="24"/>
          <w:szCs w:val="24"/>
        </w:rPr>
        <w:t>ç</w:t>
      </w:r>
      <w:r w:rsidRPr="00723D48">
        <w:rPr>
          <w:sz w:val="24"/>
          <w:szCs w:val="24"/>
        </w:rPr>
        <w:t xml:space="preserve"> lira cinsinden </w:t>
      </w:r>
      <w:r w:rsidR="00EC0C91">
        <w:rPr>
          <w:sz w:val="24"/>
          <w:szCs w:val="24"/>
        </w:rPr>
        <w:t xml:space="preserve">hesaplanmış </w:t>
      </w:r>
      <w:r w:rsidRPr="00723D48">
        <w:rPr>
          <w:sz w:val="24"/>
          <w:szCs w:val="24"/>
        </w:rPr>
        <w:t>ol</w:t>
      </w:r>
      <w:r w:rsidR="00EC0C91">
        <w:rPr>
          <w:sz w:val="24"/>
          <w:szCs w:val="24"/>
        </w:rPr>
        <w:t>u</w:t>
      </w:r>
      <w:r w:rsidRPr="00723D48">
        <w:rPr>
          <w:sz w:val="24"/>
          <w:szCs w:val="24"/>
        </w:rPr>
        <w:t>r.</w:t>
      </w:r>
    </w:p>
    <w:p w:rsidR="00A13E65" w:rsidRDefault="00A13E65" w:rsidP="00A13E65">
      <w:pPr>
        <w:spacing w:after="120" w:line="360" w:lineRule="auto"/>
        <w:ind w:left="2124" w:firstLine="708"/>
        <w:jc w:val="both"/>
        <w:rPr>
          <w:sz w:val="24"/>
          <w:szCs w:val="24"/>
        </w:rPr>
      </w:pPr>
      <w:r>
        <w:rPr>
          <w:sz w:val="24"/>
          <w:szCs w:val="24"/>
        </w:rPr>
        <w:t>[</w:t>
      </w:r>
      <w:r w:rsidRPr="00723D48">
        <w:rPr>
          <w:sz w:val="24"/>
          <w:szCs w:val="24"/>
        </w:rPr>
        <w:t>(100/ E</w:t>
      </w:r>
      <w:r w:rsidRPr="00723D48">
        <w:rPr>
          <w:sz w:val="24"/>
          <w:szCs w:val="24"/>
          <w:vertAlign w:val="subscript"/>
        </w:rPr>
        <w:t xml:space="preserve">t </w:t>
      </w:r>
      <w:r w:rsidRPr="00723D48">
        <w:rPr>
          <w:sz w:val="24"/>
          <w:szCs w:val="24"/>
        </w:rPr>
        <w:t xml:space="preserve">)(1+ </w:t>
      </w:r>
      <w:r w:rsidRPr="00723D48">
        <w:rPr>
          <w:position w:val="-12"/>
          <w:sz w:val="24"/>
          <w:szCs w:val="24"/>
        </w:rPr>
        <w:object w:dxaOrig="220" w:dyaOrig="380">
          <v:shape id="_x0000_i1035" type="#_x0000_t75" style="width:11.25pt;height:18.75pt" o:ole="">
            <v:imagedata r:id="rId26" o:title=""/>
          </v:shape>
          <o:OLEObject Type="Embed" ProgID="Equation.3" ShapeID="_x0000_i1035" DrawAspect="Content" ObjectID="_1547533495" r:id="rId28"/>
        </w:object>
      </w:r>
      <w:r w:rsidRPr="00723D48">
        <w:rPr>
          <w:sz w:val="24"/>
          <w:szCs w:val="24"/>
        </w:rPr>
        <w:t>)</w:t>
      </w:r>
      <w:r>
        <w:rPr>
          <w:sz w:val="24"/>
          <w:szCs w:val="24"/>
        </w:rPr>
        <w:t>]</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t+1</m:t>
            </m:r>
          </m:sub>
          <m:sup>
            <m:r>
              <w:rPr>
                <w:rFonts w:ascii="Cambria Math" w:hAnsi="Cambria Math"/>
                <w:sz w:val="24"/>
                <w:szCs w:val="24"/>
              </w:rPr>
              <m:t>b</m:t>
            </m:r>
          </m:sup>
        </m:sSubSup>
      </m:oMath>
    </w:p>
    <w:p w:rsidR="00543FBB" w:rsidRDefault="00543FBB" w:rsidP="00A13E65">
      <w:pPr>
        <w:spacing w:after="120" w:line="360" w:lineRule="auto"/>
        <w:jc w:val="both"/>
        <w:rPr>
          <w:sz w:val="24"/>
          <w:szCs w:val="24"/>
        </w:rPr>
      </w:pPr>
      <w:r w:rsidRPr="00723D48">
        <w:rPr>
          <w:sz w:val="24"/>
          <w:szCs w:val="24"/>
        </w:rPr>
        <w:t xml:space="preserve">Varsaydığımız piyasa koşulları altında iki tahvilin aynı para cinsinden beklenen getirileri eşit olmak durumundadır. İşte, yerli ve yabancı tahvilin aynı para cinsinden beklenen getirilerini eşitleyen döviz kuruna </w:t>
      </w:r>
      <w:r w:rsidRPr="0088611F">
        <w:rPr>
          <w:b/>
          <w:sz w:val="24"/>
          <w:szCs w:val="24"/>
        </w:rPr>
        <w:t>kapsanmamış faiz oranı paritesi</w:t>
      </w:r>
      <w:r w:rsidRPr="00723D48">
        <w:rPr>
          <w:sz w:val="24"/>
          <w:szCs w:val="24"/>
        </w:rPr>
        <w:t xml:space="preserve"> adı veriliyor. Kapsanmamış faiz oranı paritesi aşağıdaki gibi hesaplanır: </w:t>
      </w:r>
    </w:p>
    <w:p w:rsidR="00875948" w:rsidRDefault="00875948" w:rsidP="00875948">
      <w:pPr>
        <w:spacing w:after="120" w:line="360" w:lineRule="auto"/>
        <w:ind w:left="2124" w:firstLine="708"/>
        <w:jc w:val="both"/>
        <w:rPr>
          <w:sz w:val="24"/>
          <w:szCs w:val="24"/>
        </w:rPr>
      </w:pPr>
      <w:r w:rsidRPr="00723D48">
        <w:rPr>
          <w:sz w:val="24"/>
          <w:szCs w:val="24"/>
        </w:rPr>
        <w:t>(100+100 i</w:t>
      </w:r>
      <w:r w:rsidRPr="00723D48">
        <w:rPr>
          <w:sz w:val="24"/>
          <w:szCs w:val="24"/>
          <w:vertAlign w:val="subscript"/>
        </w:rPr>
        <w:t>t</w:t>
      </w:r>
      <w:r w:rsidRPr="00723D48">
        <w:rPr>
          <w:sz w:val="24"/>
          <w:szCs w:val="24"/>
        </w:rPr>
        <w:t xml:space="preserve">) </w:t>
      </w:r>
      <w:r>
        <w:rPr>
          <w:sz w:val="24"/>
          <w:szCs w:val="24"/>
        </w:rPr>
        <w:t>= [</w:t>
      </w:r>
      <w:r w:rsidRPr="00723D48">
        <w:rPr>
          <w:sz w:val="24"/>
          <w:szCs w:val="24"/>
        </w:rPr>
        <w:t>(100/ E</w:t>
      </w:r>
      <w:r w:rsidRPr="00723D48">
        <w:rPr>
          <w:sz w:val="24"/>
          <w:szCs w:val="24"/>
          <w:vertAlign w:val="subscript"/>
        </w:rPr>
        <w:t xml:space="preserve">t </w:t>
      </w:r>
      <w:r w:rsidRPr="00723D48">
        <w:rPr>
          <w:sz w:val="24"/>
          <w:szCs w:val="24"/>
        </w:rPr>
        <w:t xml:space="preserve">)(1+ </w:t>
      </w:r>
      <w:r w:rsidRPr="00723D48">
        <w:rPr>
          <w:position w:val="-12"/>
          <w:sz w:val="24"/>
          <w:szCs w:val="24"/>
        </w:rPr>
        <w:object w:dxaOrig="220" w:dyaOrig="380">
          <v:shape id="_x0000_i1036" type="#_x0000_t75" style="width:11.25pt;height:18.75pt" o:ole="">
            <v:imagedata r:id="rId26" o:title=""/>
          </v:shape>
          <o:OLEObject Type="Embed" ProgID="Equation.3" ShapeID="_x0000_i1036" DrawAspect="Content" ObjectID="_1547533496" r:id="rId29"/>
        </w:object>
      </w:r>
      <w:r w:rsidRPr="00723D48">
        <w:rPr>
          <w:sz w:val="24"/>
          <w:szCs w:val="24"/>
        </w:rPr>
        <w:t>)</w:t>
      </w:r>
      <w:r>
        <w:rPr>
          <w:sz w:val="24"/>
          <w:szCs w:val="24"/>
        </w:rPr>
        <w:t>]</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t+1</m:t>
            </m:r>
          </m:sub>
          <m:sup>
            <m:r>
              <w:rPr>
                <w:rFonts w:ascii="Cambria Math" w:hAnsi="Cambria Math"/>
                <w:sz w:val="24"/>
                <w:szCs w:val="24"/>
              </w:rPr>
              <m:t>b</m:t>
            </m:r>
          </m:sup>
        </m:sSubSup>
      </m:oMath>
    </w:p>
    <w:p w:rsidR="00875948" w:rsidRPr="00723D48" w:rsidRDefault="00875948" w:rsidP="00A13E65">
      <w:pPr>
        <w:spacing w:after="120" w:line="360" w:lineRule="auto"/>
        <w:jc w:val="both"/>
        <w:rPr>
          <w:sz w:val="24"/>
          <w:szCs w:val="24"/>
        </w:rPr>
      </w:pPr>
      <w:r>
        <w:rPr>
          <w:sz w:val="24"/>
          <w:szCs w:val="24"/>
        </w:rPr>
        <w:t>Buradan,</w:t>
      </w:r>
    </w:p>
    <w:p w:rsidR="00543FBB" w:rsidRPr="00723D48" w:rsidRDefault="00A66D2A" w:rsidP="00543FBB">
      <w:pPr>
        <w:spacing w:after="120" w:line="360" w:lineRule="auto"/>
        <w:ind w:firstLine="708"/>
        <w:jc w:val="both"/>
        <w:rPr>
          <w:sz w:val="24"/>
          <w:szCs w:val="24"/>
        </w:rPr>
      </w:pPr>
      <w:r>
        <w:rPr>
          <w:noProof/>
          <w:sz w:val="24"/>
          <w:szCs w:val="24"/>
          <w:lang w:eastAsia="tr-TR"/>
        </w:rPr>
        <w:pict>
          <v:shape id="_x0000_s1226" type="#_x0000_t75" style="position:absolute;left:0;text-align:left;margin-left:177.55pt;margin-top:-9.95pt;width:82pt;height:35.25pt;z-index:251630592" fillcolor="#4f81bd">
            <v:imagedata r:id="rId30" o:title=""/>
            <v:shadow color="#eeece1"/>
          </v:shape>
          <o:OLEObject Type="Embed" ProgID="Equation.3" ShapeID="_x0000_s1226" DrawAspect="Content" ObjectID="_1547533498" r:id="rId31"/>
        </w:pict>
      </w:r>
    </w:p>
    <w:p w:rsidR="00543FBB" w:rsidRPr="00723D48" w:rsidRDefault="00543FBB" w:rsidP="00543FBB">
      <w:pPr>
        <w:spacing w:after="120" w:line="360" w:lineRule="auto"/>
        <w:jc w:val="both"/>
        <w:rPr>
          <w:sz w:val="24"/>
          <w:szCs w:val="24"/>
        </w:rPr>
      </w:pPr>
      <w:r w:rsidRPr="00723D48">
        <w:rPr>
          <w:sz w:val="24"/>
          <w:szCs w:val="24"/>
        </w:rPr>
        <w:t xml:space="preserve">Denklemin sağ tarafında yer alan diğer değişkenler aynı kalmak üzere, yurtiçi </w:t>
      </w:r>
      <w:r w:rsidRPr="00723D48">
        <w:rPr>
          <w:sz w:val="24"/>
          <w:szCs w:val="24"/>
          <w:lang w:val="nb-NO"/>
        </w:rPr>
        <w:t>faiz oranı ne kadar yüksekse nominal döviz kuru o kadar düşük de</w:t>
      </w:r>
      <w:r w:rsidRPr="00723D48">
        <w:rPr>
          <w:sz w:val="24"/>
          <w:szCs w:val="24"/>
        </w:rPr>
        <w:t>ğ</w:t>
      </w:r>
      <w:r w:rsidRPr="00723D48">
        <w:rPr>
          <w:sz w:val="24"/>
          <w:szCs w:val="24"/>
          <w:lang w:val="nb-NO"/>
        </w:rPr>
        <w:t>er al</w:t>
      </w:r>
      <w:r w:rsidRPr="00723D48">
        <w:rPr>
          <w:sz w:val="24"/>
          <w:szCs w:val="24"/>
        </w:rPr>
        <w:t>ı</w:t>
      </w:r>
      <w:r w:rsidRPr="00723D48">
        <w:rPr>
          <w:sz w:val="24"/>
          <w:szCs w:val="24"/>
          <w:lang w:val="nb-NO"/>
        </w:rPr>
        <w:t>yor</w:t>
      </w:r>
      <w:r w:rsidRPr="00723D48">
        <w:rPr>
          <w:sz w:val="24"/>
          <w:szCs w:val="24"/>
        </w:rPr>
        <w:t xml:space="preserve"> ve lira dolar karşısında o kadar değerli oluyor. Tersine, yine diğer değişkenler aynı kalmak üzere, yurtdışı faiz oranı ne kadar yüksekse nominal döviz kuru o ölçüde yüksek oluyor; dolar karşısında lirayı daha değersiz kılıyor. Yine lira ve dolar cinsinden beklenen getiriler aynı kalmak üzere, beklenen nominal döviz kuru arttıkça bu günkü nominal döviz kuru da o ölçüde artıyor. </w:t>
      </w:r>
    </w:p>
    <w:p w:rsidR="00543FBB" w:rsidRPr="00723D48" w:rsidRDefault="00543FBB" w:rsidP="00543FBB">
      <w:pPr>
        <w:spacing w:after="120" w:line="360" w:lineRule="auto"/>
        <w:ind w:firstLine="708"/>
        <w:jc w:val="both"/>
        <w:rPr>
          <w:sz w:val="24"/>
          <w:szCs w:val="24"/>
        </w:rPr>
      </w:pPr>
      <w:r w:rsidRPr="00723D48">
        <w:rPr>
          <w:sz w:val="24"/>
          <w:szCs w:val="24"/>
        </w:rPr>
        <w:t>Ne var ki, yukarıda belirttiğimiz ilişkiler ancak yaptığımız varsayımlar çerçevesinde geçerlidir. Gerçekte, yurtiçi faiz oranı yüksekse nominal döviz kuru da mutlaka düşük olacaktır, diyemeyiz. Yüksek yurtiçi faiz her zaman düşük kur anlamına gelmez. Faiz oranındaki değişimin arkasındaki nedenin ne olduğunu bilmeden döviz kurunun nasıl etkileneceğini kestirmek mümkün olmaz. Daha önce, kredi riski arttıkça faiz oranının da arttığını gördük. Bütçesi yüksek açık veren ve kamu borcunun fazla olduğu bir ülke düşünelim. Bu yerli ülke olsun. Bu ülkenin borcunu geri ödememe riski yüksekse bütçe açığından doğan finansman gereksinimi</w:t>
      </w:r>
      <w:r w:rsidR="007552B7">
        <w:rPr>
          <w:sz w:val="24"/>
          <w:szCs w:val="24"/>
        </w:rPr>
        <w:t>ni</w:t>
      </w:r>
      <w:r w:rsidRPr="00723D48">
        <w:rPr>
          <w:sz w:val="24"/>
          <w:szCs w:val="24"/>
        </w:rPr>
        <w:t xml:space="preserve"> karşılamak için sattığı tahvillerin faizi de (yurtiçi faiz de) yüksek olacaktır. Çünkü yurtiçinde devlet tahvili arzı artarken talebi azalır. Buna karşılık yabancı ülkenin tahvili daha cazip hâle gelir, onun fiyatı yükselir.</w:t>
      </w:r>
    </w:p>
    <w:p w:rsidR="00543FBB" w:rsidRPr="00723D48" w:rsidRDefault="00543FBB" w:rsidP="007552B7">
      <w:pPr>
        <w:spacing w:after="0" w:line="360" w:lineRule="auto"/>
        <w:ind w:firstLine="708"/>
        <w:jc w:val="both"/>
        <w:rPr>
          <w:sz w:val="24"/>
          <w:szCs w:val="24"/>
        </w:rPr>
      </w:pPr>
      <w:r w:rsidRPr="00723D48">
        <w:rPr>
          <w:sz w:val="24"/>
          <w:szCs w:val="24"/>
        </w:rPr>
        <w:lastRenderedPageBreak/>
        <w:t xml:space="preserve">Demek ki riski artan ülkenin mali varlıkları talep edilmiyor, riski artmayan ülkeninki talep ediliyor. Dövizi de bir mali varlık olarak düşünebiliriz. Tasarruflarımızı tahvil yerine döviz olarak da tutabiliriz. </w:t>
      </w:r>
      <w:r w:rsidR="00875948">
        <w:rPr>
          <w:sz w:val="24"/>
          <w:szCs w:val="24"/>
        </w:rPr>
        <w:t>Dolayısıyla</w:t>
      </w:r>
      <w:r w:rsidRPr="00723D48">
        <w:rPr>
          <w:sz w:val="24"/>
          <w:szCs w:val="24"/>
        </w:rPr>
        <w:t>, riski artan ülkenin parasının değil, yabancı ülkelerin parasının talep edileceğini beklemek gerekir. Talebi artan yabancı paranın</w:t>
      </w:r>
      <w:r w:rsidR="007552B7">
        <w:rPr>
          <w:sz w:val="24"/>
          <w:szCs w:val="24"/>
        </w:rPr>
        <w:t xml:space="preserve"> (dövizin) fiyatının yükselmesi ve</w:t>
      </w:r>
      <w:r w:rsidRPr="00723D48">
        <w:rPr>
          <w:sz w:val="24"/>
          <w:szCs w:val="24"/>
        </w:rPr>
        <w:t xml:space="preserve"> döviz kurunun artması beklenir. Bu durumda yukarıdaki ifadede</w:t>
      </w:r>
      <w:r w:rsidR="007552B7">
        <w:rPr>
          <w:sz w:val="24"/>
          <w:szCs w:val="24"/>
        </w:rPr>
        <w:t xml:space="preserve">   </w:t>
      </w:r>
      <w:r w:rsidRPr="00723D48">
        <w:rPr>
          <w:sz w:val="24"/>
          <w:szCs w:val="24"/>
        </w:rPr>
        <w:t xml:space="preserve">  </w:t>
      </w:r>
      <w:r w:rsidR="007552B7">
        <w:rPr>
          <w:sz w:val="24"/>
          <w:szCs w:val="24"/>
        </w:rPr>
        <w:t xml:space="preserve">  arttığı için     </w:t>
      </w:r>
      <w:r w:rsidRPr="00723D48">
        <w:rPr>
          <w:sz w:val="24"/>
          <w:szCs w:val="24"/>
        </w:rPr>
        <w:t xml:space="preserve">    </w:t>
      </w:r>
      <w:r w:rsidR="007552B7">
        <w:rPr>
          <w:sz w:val="24"/>
          <w:szCs w:val="24"/>
        </w:rPr>
        <w:t xml:space="preserve">  </w:t>
      </w:r>
      <w:r w:rsidR="007552B7" w:rsidRPr="007552B7">
        <w:rPr>
          <w:i/>
          <w:sz w:val="24"/>
          <w:szCs w:val="24"/>
        </w:rPr>
        <w:t>E</w:t>
      </w:r>
      <w:r w:rsidR="007552B7">
        <w:rPr>
          <w:i/>
          <w:sz w:val="24"/>
          <w:szCs w:val="24"/>
          <w:vertAlign w:val="subscript"/>
        </w:rPr>
        <w:t>t</w:t>
      </w:r>
      <w:r w:rsidR="007552B7">
        <w:rPr>
          <w:i/>
          <w:sz w:val="24"/>
          <w:szCs w:val="24"/>
        </w:rPr>
        <w:t xml:space="preserve">  </w:t>
      </w:r>
      <w:r w:rsidRPr="007552B7">
        <w:rPr>
          <w:i/>
          <w:sz w:val="24"/>
          <w:szCs w:val="24"/>
        </w:rPr>
        <w:t>yükselecek</w:t>
      </w:r>
      <w:r w:rsidRPr="00723D48">
        <w:rPr>
          <w:sz w:val="24"/>
          <w:szCs w:val="24"/>
        </w:rPr>
        <w:t xml:space="preserve">, yani bugün döviz kuru artacaktır. </w:t>
      </w:r>
    </w:p>
    <w:p w:rsidR="00543FBB" w:rsidRPr="00723D48" w:rsidRDefault="00A66D2A" w:rsidP="00543FBB">
      <w:pPr>
        <w:spacing w:after="120" w:line="360" w:lineRule="auto"/>
        <w:ind w:firstLine="708"/>
        <w:jc w:val="both"/>
        <w:rPr>
          <w:sz w:val="24"/>
          <w:szCs w:val="24"/>
        </w:rPr>
      </w:pPr>
      <w:r>
        <w:rPr>
          <w:noProof/>
          <w:sz w:val="24"/>
          <w:szCs w:val="24"/>
          <w:lang w:eastAsia="tr-TR"/>
        </w:rPr>
        <w:pict>
          <v:shape id="_x0000_s1227" type="#_x0000_t75" style="position:absolute;left:0;text-align:left;margin-left:384.1pt;margin-top:-46.4pt;width:20.55pt;height:19.15pt;z-index:251632640" fillcolor="#4f81bd">
            <v:imagedata r:id="rId32" o:title=""/>
            <v:shadow color="#eeece1"/>
          </v:shape>
          <o:OLEObject Type="Embed" ProgID="Equation.3" ShapeID="_x0000_s1227" DrawAspect="Content" ObjectID="_1547533499" r:id="rId33"/>
        </w:pict>
      </w:r>
      <w:r w:rsidR="00543FBB" w:rsidRPr="00723D48">
        <w:rPr>
          <w:sz w:val="24"/>
          <w:szCs w:val="24"/>
        </w:rPr>
        <w:t xml:space="preserve">Risk artmadan yurtiçi faiz oranı yükseliyorsa, döviz kurunun düşmesini beklemek gerekir. </w:t>
      </w:r>
      <w:r w:rsidR="00875948">
        <w:rPr>
          <w:sz w:val="24"/>
          <w:szCs w:val="24"/>
        </w:rPr>
        <w:t>Çünkü</w:t>
      </w:r>
      <w:r w:rsidR="00543FBB" w:rsidRPr="00723D48">
        <w:rPr>
          <w:sz w:val="24"/>
          <w:szCs w:val="24"/>
        </w:rPr>
        <w:t xml:space="preserve"> bu durumda yurtiçi mali varlıklar daha çekici olacaktır. Yerli para talebi artacak ve dolayısıyla yerli para değerlenecek; döviz kuru düşecektir.  </w:t>
      </w:r>
    </w:p>
    <w:p w:rsidR="00543FBB" w:rsidRPr="00723D48" w:rsidRDefault="00543FBB" w:rsidP="00543FBB">
      <w:pPr>
        <w:spacing w:after="120" w:line="360" w:lineRule="auto"/>
        <w:ind w:firstLine="708"/>
        <w:jc w:val="both"/>
        <w:rPr>
          <w:sz w:val="24"/>
          <w:szCs w:val="24"/>
        </w:rPr>
      </w:pPr>
      <w:r w:rsidRPr="00723D48">
        <w:rPr>
          <w:sz w:val="24"/>
          <w:szCs w:val="24"/>
        </w:rPr>
        <w:t>Özetle, faiz ile döviz kuru arasındaki ilişkinin yönü, faiz oranındaki değişikliklerin nedenleri bilinmeden anlaşılamaz. Ayrıca, nominal döviz kurunun bugünkü değerini sadece bugünkü yurtdışı ve yurtdışı faiz oranları değil ama aynı zamanda gelecek dönemlerde gerçekleşmesi beklenen faiz oranları da etkiler.</w:t>
      </w:r>
    </w:p>
    <w:p w:rsidR="00543FBB" w:rsidRPr="00723D48" w:rsidRDefault="00543FBB" w:rsidP="00543FBB">
      <w:pPr>
        <w:spacing w:after="120" w:line="360" w:lineRule="auto"/>
        <w:ind w:firstLine="708"/>
        <w:jc w:val="both"/>
        <w:rPr>
          <w:sz w:val="24"/>
          <w:szCs w:val="24"/>
        </w:rPr>
      </w:pPr>
      <w:r w:rsidRPr="00723D48">
        <w:rPr>
          <w:sz w:val="24"/>
          <w:szCs w:val="24"/>
        </w:rPr>
        <w:t>Merkez bankası bugün faizi artırsa bile, ileride yurtdışı faizlerin yükseleceği düşünülüyorsa, bugün nominal döviz kuru düşmek yerine artabilir. Yani, döviz kurunu belirlemede bekleyişler çok önemlidir. Faiz oranı yüksekse döviz kuru düşük olur şeklinde kesin bir yargıya varılamaz. Faiz oranında gözlenen değişikliklerin yanı sıra bu değişikliklere neden olan faktörlerin neler olduğu da bilinmelidir.</w:t>
      </w:r>
    </w:p>
    <w:p w:rsidR="00EF03A4" w:rsidRPr="00723D48" w:rsidRDefault="00EF03A4" w:rsidP="00543FBB">
      <w:pPr>
        <w:spacing w:after="120" w:line="360" w:lineRule="auto"/>
        <w:ind w:firstLine="708"/>
        <w:jc w:val="both"/>
        <w:rPr>
          <w:b/>
          <w:sz w:val="24"/>
          <w:szCs w:val="24"/>
        </w:rPr>
      </w:pPr>
      <w:r w:rsidRPr="00723D48">
        <w:rPr>
          <w:b/>
          <w:sz w:val="24"/>
          <w:szCs w:val="24"/>
        </w:rPr>
        <w:t>ÖDEV 4</w:t>
      </w:r>
    </w:p>
    <w:p w:rsidR="00543FBB" w:rsidRPr="00723D48" w:rsidRDefault="00543FBB" w:rsidP="0054278D">
      <w:pPr>
        <w:pStyle w:val="ListeParagraf"/>
        <w:numPr>
          <w:ilvl w:val="0"/>
          <w:numId w:val="44"/>
        </w:numPr>
        <w:spacing w:after="120" w:line="360" w:lineRule="auto"/>
        <w:jc w:val="both"/>
        <w:rPr>
          <w:sz w:val="24"/>
          <w:szCs w:val="24"/>
        </w:rPr>
      </w:pPr>
      <w:r w:rsidRPr="00723D48">
        <w:rPr>
          <w:sz w:val="24"/>
          <w:szCs w:val="24"/>
        </w:rPr>
        <w:t>Döviz kurunu önemli kılan iki nedeni belirtiniz.</w:t>
      </w:r>
    </w:p>
    <w:p w:rsidR="00543FBB" w:rsidRPr="00723D48" w:rsidRDefault="00543FBB" w:rsidP="0054278D">
      <w:pPr>
        <w:pStyle w:val="ListeParagraf"/>
        <w:numPr>
          <w:ilvl w:val="0"/>
          <w:numId w:val="44"/>
        </w:numPr>
        <w:spacing w:after="120" w:line="360" w:lineRule="auto"/>
        <w:jc w:val="both"/>
        <w:rPr>
          <w:sz w:val="24"/>
          <w:szCs w:val="24"/>
        </w:rPr>
      </w:pPr>
      <w:r w:rsidRPr="00723D48">
        <w:rPr>
          <w:rFonts w:cs="GaramondCondBold"/>
          <w:bCs/>
          <w:sz w:val="24"/>
          <w:szCs w:val="24"/>
        </w:rPr>
        <w:t>Nominal döviz kuru, reel döviz kuru, satınalma gücü paritesi ve kapsanmamış faiz oranı paritesini tanımlayınız.</w:t>
      </w:r>
    </w:p>
    <w:p w:rsidR="00543FBB" w:rsidRPr="00723D48" w:rsidRDefault="00543FBB" w:rsidP="0054278D">
      <w:pPr>
        <w:pStyle w:val="ListeParagraf"/>
        <w:numPr>
          <w:ilvl w:val="0"/>
          <w:numId w:val="44"/>
        </w:numPr>
        <w:autoSpaceDE w:val="0"/>
        <w:autoSpaceDN w:val="0"/>
        <w:adjustRightInd w:val="0"/>
        <w:spacing w:after="120" w:line="360" w:lineRule="auto"/>
        <w:jc w:val="both"/>
        <w:rPr>
          <w:sz w:val="24"/>
          <w:szCs w:val="24"/>
        </w:rPr>
      </w:pPr>
      <w:r w:rsidRPr="00723D48">
        <w:rPr>
          <w:rFonts w:cs="GaramondCondBold"/>
          <w:bCs/>
          <w:sz w:val="24"/>
          <w:szCs w:val="24"/>
        </w:rPr>
        <w:t>Nominal döviz kuru şöyle: 1 Ocak 2011’de 1 dolar 2 lira, 1 Ocak 2012’de ise 1 dolar 1,9 lira. 1 Ocak 2011’de yurtiçi fiyatlar genel düzeyi 105, yurtdışı fiyatlar (ABD’deki fiyatlar) genel düzeyi de 100. 1 Ocak 2012’de ise yurtiçi fiyatlar genel düzeyi 95 oluyor, yurtdışında ise fiyatlar değişmiyor. Her iki tarihteki reel kuru hesaplayınız. Liranın bu bir yıllık sürede nominal ve reel olarak değer kaybedip kaybetmediğini açıklayınız.</w:t>
      </w:r>
    </w:p>
    <w:p w:rsidR="00543FBB" w:rsidRPr="00723D48" w:rsidRDefault="00543FBB" w:rsidP="0054278D">
      <w:pPr>
        <w:pStyle w:val="ListeParagraf"/>
        <w:numPr>
          <w:ilvl w:val="0"/>
          <w:numId w:val="44"/>
        </w:numPr>
        <w:autoSpaceDE w:val="0"/>
        <w:autoSpaceDN w:val="0"/>
        <w:adjustRightInd w:val="0"/>
        <w:spacing w:after="120" w:line="360" w:lineRule="auto"/>
        <w:jc w:val="both"/>
        <w:rPr>
          <w:sz w:val="24"/>
          <w:szCs w:val="24"/>
        </w:rPr>
      </w:pPr>
      <w:r w:rsidRPr="00723D48">
        <w:rPr>
          <w:rFonts w:cs="GaramondCondBold"/>
          <w:bCs/>
          <w:sz w:val="24"/>
          <w:szCs w:val="24"/>
        </w:rPr>
        <w:t>Yurtiçi faiz oranı % 10, yurtdışı faiz oranı ise % 5 düzeyinde ise döviz kurunun ne kadar artacağı beklenir?</w:t>
      </w:r>
    </w:p>
    <w:p w:rsidR="00D155EF" w:rsidRDefault="00D155EF" w:rsidP="007B7225">
      <w:pPr>
        <w:spacing w:before="360" w:after="120" w:line="360" w:lineRule="auto"/>
        <w:ind w:firstLine="709"/>
        <w:jc w:val="both"/>
        <w:rPr>
          <w:sz w:val="24"/>
          <w:szCs w:val="24"/>
        </w:rPr>
      </w:pPr>
    </w:p>
    <w:p w:rsidR="00AC2D76" w:rsidRPr="00723D48" w:rsidRDefault="00AC2D76" w:rsidP="00D155EF">
      <w:pPr>
        <w:spacing w:before="120" w:after="0" w:line="360" w:lineRule="auto"/>
        <w:jc w:val="both"/>
        <w:rPr>
          <w:b/>
          <w:sz w:val="24"/>
          <w:szCs w:val="24"/>
        </w:rPr>
      </w:pPr>
      <w:r w:rsidRPr="00723D48">
        <w:rPr>
          <w:b/>
          <w:sz w:val="24"/>
          <w:szCs w:val="24"/>
        </w:rPr>
        <w:lastRenderedPageBreak/>
        <w:t xml:space="preserve">KONU </w:t>
      </w:r>
      <w:r w:rsidR="00543FBB" w:rsidRPr="00723D48">
        <w:rPr>
          <w:b/>
          <w:sz w:val="24"/>
          <w:szCs w:val="24"/>
        </w:rPr>
        <w:t>5</w:t>
      </w:r>
    </w:p>
    <w:p w:rsidR="00AC2D76" w:rsidRPr="00723D48" w:rsidRDefault="00AC2D76" w:rsidP="00890B68">
      <w:pPr>
        <w:spacing w:before="120" w:after="120" w:line="360" w:lineRule="auto"/>
        <w:ind w:left="2517"/>
        <w:jc w:val="center"/>
        <w:rPr>
          <w:b/>
          <w:bCs/>
          <w:sz w:val="24"/>
          <w:szCs w:val="24"/>
        </w:rPr>
      </w:pPr>
      <w:r w:rsidRPr="00723D48">
        <w:rPr>
          <w:b/>
          <w:bCs/>
          <w:sz w:val="24"/>
          <w:szCs w:val="24"/>
        </w:rPr>
        <w:t>FİNANSAL SİSTEMİN İŞLEYİŞİ</w:t>
      </w:r>
    </w:p>
    <w:p w:rsidR="00AC2D76" w:rsidRPr="00723D48" w:rsidRDefault="00AC2D76" w:rsidP="00AC2D76">
      <w:pPr>
        <w:spacing w:before="120" w:after="240" w:line="360" w:lineRule="auto"/>
        <w:jc w:val="both"/>
        <w:rPr>
          <w:b/>
          <w:bCs/>
          <w:sz w:val="24"/>
          <w:szCs w:val="24"/>
        </w:rPr>
      </w:pPr>
      <w:r w:rsidRPr="00723D48">
        <w:rPr>
          <w:b/>
          <w:bCs/>
          <w:sz w:val="24"/>
          <w:szCs w:val="24"/>
        </w:rPr>
        <w:tab/>
        <w:t>GİRİŞ</w:t>
      </w:r>
    </w:p>
    <w:p w:rsidR="00AC2D76" w:rsidRPr="00723D48" w:rsidRDefault="00AC2D76" w:rsidP="00AC2D76">
      <w:pPr>
        <w:spacing w:before="120" w:after="0" w:line="360" w:lineRule="auto"/>
        <w:jc w:val="both"/>
        <w:rPr>
          <w:sz w:val="24"/>
          <w:szCs w:val="24"/>
        </w:rPr>
      </w:pPr>
      <w:r w:rsidRPr="00723D48">
        <w:rPr>
          <w:sz w:val="24"/>
          <w:szCs w:val="24"/>
        </w:rPr>
        <w:t xml:space="preserve">Finansal sistemin en önemli fonksiyonu borç verenlerle borç alanlar arasında fon akımının sağlanmasıdır. Düzgün işleyen bir finansal sistem fonların verimli yatırımlara yönlenmesini sağlayacağından ekonomide verimliliği artırır. Ancak finansal sistem, verimli yatırımlara yönelecek yatırımcıları yüksek risk alma eğiliminde olan yatırımcılardan ayırt edemiyorsa genel olarak sistemdeki riskler artma eğilimi gösterir. Bu ayrımı yapmak her zaman kolay değildir, çünkü finansal sistemin özelliklerinden biri de fon fazlası olanlarla fon açığı olanların eşit derece bilgiye sahip olmamalarıdır. Finansal sistemlerde borç verenler her zaman borç alanlardan daha az bilgi sahibidirler.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Bu durum finansal piyasaların diğer piyasalara </w:t>
      </w:r>
      <w:r w:rsidR="007D6E74">
        <w:rPr>
          <w:sz w:val="24"/>
          <w:szCs w:val="24"/>
        </w:rPr>
        <w:t>göre</w:t>
      </w:r>
      <w:r w:rsidRPr="00723D48">
        <w:rPr>
          <w:sz w:val="24"/>
          <w:szCs w:val="24"/>
        </w:rPr>
        <w:t xml:space="preserve"> daha yüksek belirsizlik </w:t>
      </w:r>
      <w:r w:rsidR="00D86182" w:rsidRPr="00723D48">
        <w:rPr>
          <w:sz w:val="24"/>
          <w:szCs w:val="24"/>
        </w:rPr>
        <w:t xml:space="preserve">ve risk </w:t>
      </w:r>
      <w:r w:rsidRPr="00723D48">
        <w:rPr>
          <w:sz w:val="24"/>
          <w:szCs w:val="24"/>
        </w:rPr>
        <w:t>içermesine yol açar. Ortada çok fazla bilgi var gibi gözükmekle birlikte, sıradan bir yatırımcı aslında parasıyla ne yapması gerektiği konusunda her zaman tereddüt içerisindedir. Tasarruflarını en verimli biçimde nasıl değerlendireceğine karar verme</w:t>
      </w:r>
      <w:r w:rsidR="00D804CB">
        <w:rPr>
          <w:sz w:val="24"/>
          <w:szCs w:val="24"/>
        </w:rPr>
        <w:t>k</w:t>
      </w:r>
      <w:r w:rsidRPr="00723D48">
        <w:rPr>
          <w:sz w:val="24"/>
          <w:szCs w:val="24"/>
        </w:rPr>
        <w:t xml:space="preserve"> kolay değildir. Belirsizli</w:t>
      </w:r>
      <w:r w:rsidR="00D86182" w:rsidRPr="00723D48">
        <w:rPr>
          <w:sz w:val="24"/>
          <w:szCs w:val="24"/>
        </w:rPr>
        <w:t>k ve risklerin</w:t>
      </w:r>
      <w:r w:rsidRPr="00723D48">
        <w:rPr>
          <w:sz w:val="24"/>
          <w:szCs w:val="24"/>
        </w:rPr>
        <w:t xml:space="preserve"> arttığı durumlarda finansal sistemin işleyişi aksayabilir. Hangi yatırımların daha </w:t>
      </w:r>
      <w:r w:rsidR="00D86182" w:rsidRPr="00723D48">
        <w:rPr>
          <w:sz w:val="24"/>
          <w:szCs w:val="24"/>
        </w:rPr>
        <w:t>çok ya da az</w:t>
      </w:r>
      <w:r w:rsidRPr="00723D48">
        <w:rPr>
          <w:sz w:val="24"/>
          <w:szCs w:val="24"/>
        </w:rPr>
        <w:t xml:space="preserve"> risk taşıdığının </w:t>
      </w:r>
      <w:r w:rsidR="00D86182" w:rsidRPr="00723D48">
        <w:rPr>
          <w:sz w:val="24"/>
          <w:szCs w:val="24"/>
        </w:rPr>
        <w:t>bilinmediği</w:t>
      </w:r>
      <w:r w:rsidRPr="00723D48">
        <w:rPr>
          <w:sz w:val="24"/>
          <w:szCs w:val="24"/>
        </w:rPr>
        <w:t xml:space="preserve"> durumlarda finansal fonlar yüksek risk alan yatırımcılara yöneliyorsa finansal sistemde sorunlar ortaya çıkar. </w:t>
      </w:r>
    </w:p>
    <w:p w:rsidR="00AC2D76" w:rsidRPr="00723D48" w:rsidRDefault="00AC2D76" w:rsidP="00AC2D76">
      <w:pPr>
        <w:spacing w:before="120" w:after="0" w:line="360" w:lineRule="auto"/>
        <w:ind w:firstLine="709"/>
        <w:jc w:val="both"/>
        <w:rPr>
          <w:sz w:val="24"/>
          <w:szCs w:val="24"/>
        </w:rPr>
      </w:pPr>
      <w:r w:rsidRPr="00723D48">
        <w:rPr>
          <w:sz w:val="24"/>
          <w:szCs w:val="24"/>
        </w:rPr>
        <w:t>Bir</w:t>
      </w:r>
      <w:r w:rsidR="007D6E74">
        <w:rPr>
          <w:sz w:val="24"/>
          <w:szCs w:val="24"/>
        </w:rPr>
        <w:t xml:space="preserve"> ülkede</w:t>
      </w:r>
      <w:r w:rsidRPr="00723D48">
        <w:rPr>
          <w:sz w:val="24"/>
          <w:szCs w:val="24"/>
        </w:rPr>
        <w:t xml:space="preserve"> finansal sistemin yüksek riskli ve potansiyel krizlere açık hâle gelmesi </w:t>
      </w:r>
      <w:r w:rsidR="007D6E74">
        <w:rPr>
          <w:sz w:val="24"/>
          <w:szCs w:val="24"/>
        </w:rPr>
        <w:t>yalnızca o ülke ekonomisi</w:t>
      </w:r>
      <w:r w:rsidRPr="00723D48">
        <w:rPr>
          <w:sz w:val="24"/>
          <w:szCs w:val="24"/>
        </w:rPr>
        <w:t xml:space="preserve"> için değil o ekonominin bağlantılı olduğu diğer ekono</w:t>
      </w:r>
      <w:r w:rsidR="007D6E74">
        <w:rPr>
          <w:sz w:val="24"/>
          <w:szCs w:val="24"/>
        </w:rPr>
        <w:t xml:space="preserve">miler için de tehlike yaratır. </w:t>
      </w:r>
      <w:r w:rsidRPr="00723D48">
        <w:rPr>
          <w:sz w:val="24"/>
          <w:szCs w:val="24"/>
        </w:rPr>
        <w:t>Gelişmeler bir krize dönüştüğünde krizin etkileri hızla krizin çıktığı ekonomiden diğer ekonomilere bulaşabil</w:t>
      </w:r>
      <w:r w:rsidR="008D114C" w:rsidRPr="00723D48">
        <w:rPr>
          <w:sz w:val="24"/>
          <w:szCs w:val="24"/>
        </w:rPr>
        <w:t>ir</w:t>
      </w:r>
      <w:r w:rsidRPr="00723D48">
        <w:rPr>
          <w:sz w:val="24"/>
          <w:szCs w:val="24"/>
        </w:rPr>
        <w:t>, hatta küresel bir krize dönüş</w:t>
      </w:r>
      <w:r w:rsidR="008D114C" w:rsidRPr="00723D48">
        <w:rPr>
          <w:sz w:val="24"/>
          <w:szCs w:val="24"/>
        </w:rPr>
        <w:t>ebili</w:t>
      </w:r>
      <w:r w:rsidRPr="00723D48">
        <w:rPr>
          <w:sz w:val="24"/>
          <w:szCs w:val="24"/>
        </w:rPr>
        <w:t>r. Dolayısıyla, finansal sistemin temel dinamikleri</w:t>
      </w:r>
      <w:r w:rsidR="001F2A2D">
        <w:rPr>
          <w:sz w:val="24"/>
          <w:szCs w:val="24"/>
        </w:rPr>
        <w:t>ni</w:t>
      </w:r>
      <w:r w:rsidRPr="00723D48">
        <w:rPr>
          <w:sz w:val="24"/>
          <w:szCs w:val="24"/>
        </w:rPr>
        <w:t xml:space="preserve"> ve ekonominin genel işleyişini nasıl ve hangi kanallardan etkilediğini anlamak sadece ülke ekonomisi için değil dünya ekonomisinin dinamiklerini anlamak açısından da son derece önemlidir. Bu amaçla bu derste öncelikle finansal sistemlerdeki bilgi sorunlarına göz atacağız. </w:t>
      </w:r>
    </w:p>
    <w:p w:rsidR="00AC2D76" w:rsidRPr="00723D48" w:rsidRDefault="00D86182" w:rsidP="0054278D">
      <w:pPr>
        <w:pStyle w:val="ListeParagraf"/>
        <w:numPr>
          <w:ilvl w:val="1"/>
          <w:numId w:val="47"/>
        </w:numPr>
        <w:spacing w:before="240" w:after="240" w:line="360" w:lineRule="auto"/>
        <w:ind w:left="1276" w:hanging="567"/>
        <w:jc w:val="both"/>
        <w:rPr>
          <w:b/>
          <w:bCs/>
          <w:sz w:val="24"/>
          <w:szCs w:val="24"/>
        </w:rPr>
      </w:pPr>
      <w:r w:rsidRPr="00723D48">
        <w:rPr>
          <w:b/>
          <w:bCs/>
          <w:sz w:val="24"/>
          <w:szCs w:val="24"/>
        </w:rPr>
        <w:t xml:space="preserve">BİLGİ </w:t>
      </w:r>
      <w:r w:rsidR="00AC2D76" w:rsidRPr="00723D48">
        <w:rPr>
          <w:b/>
          <w:bCs/>
          <w:sz w:val="24"/>
          <w:szCs w:val="24"/>
        </w:rPr>
        <w:t>EKSİK</w:t>
      </w:r>
      <w:r w:rsidRPr="00723D48">
        <w:rPr>
          <w:b/>
          <w:bCs/>
          <w:sz w:val="24"/>
          <w:szCs w:val="24"/>
        </w:rPr>
        <w:t>LİĞİNİN YARATTIĞI SORUNLAR</w:t>
      </w:r>
      <w:r w:rsidR="00AC2D76" w:rsidRPr="00723D48">
        <w:rPr>
          <w:b/>
          <w:bCs/>
          <w:sz w:val="24"/>
          <w:szCs w:val="24"/>
        </w:rPr>
        <w:t>: TERS SEÇİM VE AHLAKİ TEHLİKE</w:t>
      </w:r>
    </w:p>
    <w:p w:rsidR="00283243" w:rsidRPr="00723D48" w:rsidRDefault="00AC2D76" w:rsidP="00283243">
      <w:pPr>
        <w:spacing w:before="120" w:after="0" w:line="360" w:lineRule="auto"/>
        <w:jc w:val="both"/>
        <w:rPr>
          <w:sz w:val="24"/>
          <w:szCs w:val="24"/>
        </w:rPr>
      </w:pPr>
      <w:r w:rsidRPr="00723D48">
        <w:rPr>
          <w:sz w:val="24"/>
          <w:szCs w:val="24"/>
        </w:rPr>
        <w:t xml:space="preserve">Finansal sistemin işleyişinde bilgi son derece önemli bir işleve sahiptir. Finansal piyasaların işleyişi çok yönlü bilgiye dayalıdır ve piyasaların düzgün işlemesi buna bağlıdır. </w:t>
      </w:r>
      <w:r w:rsidR="008D114C" w:rsidRPr="00723D48">
        <w:rPr>
          <w:sz w:val="24"/>
          <w:szCs w:val="24"/>
        </w:rPr>
        <w:t>B</w:t>
      </w:r>
      <w:r w:rsidRPr="00723D48">
        <w:rPr>
          <w:sz w:val="24"/>
          <w:szCs w:val="24"/>
        </w:rPr>
        <w:t xml:space="preserve">ilgiyi </w:t>
      </w:r>
      <w:r w:rsidRPr="00723D48">
        <w:rPr>
          <w:sz w:val="24"/>
          <w:szCs w:val="24"/>
        </w:rPr>
        <w:lastRenderedPageBreak/>
        <w:t xml:space="preserve">toplamanın ise </w:t>
      </w:r>
      <w:r w:rsidR="00B63AA4" w:rsidRPr="00723D48">
        <w:rPr>
          <w:sz w:val="24"/>
          <w:szCs w:val="24"/>
        </w:rPr>
        <w:t xml:space="preserve">bir </w:t>
      </w:r>
      <w:r w:rsidRPr="00723D48">
        <w:rPr>
          <w:sz w:val="24"/>
          <w:szCs w:val="24"/>
        </w:rPr>
        <w:t>maliyeti vardır.</w:t>
      </w:r>
      <w:r w:rsidR="001F2A2D" w:rsidRPr="001F2A2D">
        <w:rPr>
          <w:sz w:val="24"/>
          <w:szCs w:val="24"/>
        </w:rPr>
        <w:t xml:space="preserve"> </w:t>
      </w:r>
      <w:r w:rsidR="001F2A2D" w:rsidRPr="00723D48">
        <w:rPr>
          <w:sz w:val="24"/>
          <w:szCs w:val="24"/>
        </w:rPr>
        <w:t xml:space="preserve">Finansal piyasalar bilgi sahibi olmanın maliyeti nedeniyle tüm piyasalar içinde en sorunlu piyasalardır. </w:t>
      </w:r>
      <w:r w:rsidRPr="00723D48">
        <w:rPr>
          <w:sz w:val="24"/>
          <w:szCs w:val="24"/>
        </w:rPr>
        <w:t>Bu maliyetin çok yükselmesi durumunda piyasaların işleyişi aksar. Finansal piyasalardaki en önemli sorun borç verenlerin borç alanlara göre eksik bilgi sahibi olmalarıdır. Genel olarak borç veren taraf, borcu alanın yapacağı yatırımın içeriği, potansiyel getirisi ve riski hakkında tam bilgiye sahip değildir. Finansal sözleşmelerde borç alan tarafın parayı nerede kullanacağını ve yatırımının potansiyel</w:t>
      </w:r>
      <w:r w:rsidR="008B1C46">
        <w:rPr>
          <w:sz w:val="24"/>
          <w:szCs w:val="24"/>
        </w:rPr>
        <w:t xml:space="preserve"> getirisi ve risklerini bildiği</w:t>
      </w:r>
      <w:r w:rsidRPr="00723D48">
        <w:rPr>
          <w:sz w:val="24"/>
          <w:szCs w:val="24"/>
        </w:rPr>
        <w:t>, yani tam bilgiye sahip olduğu düşün</w:t>
      </w:r>
      <w:r w:rsidR="008B1C46">
        <w:rPr>
          <w:sz w:val="24"/>
          <w:szCs w:val="24"/>
        </w:rPr>
        <w:t>ül</w:t>
      </w:r>
      <w:r w:rsidRPr="00723D48">
        <w:rPr>
          <w:sz w:val="24"/>
          <w:szCs w:val="24"/>
        </w:rPr>
        <w:t xml:space="preserve">ebilir. Ancak borç veren taraf yalnızca borç alanın aktardığı kadar, yani borç alandan daha az, bilgiye sahiptir. Borç anlaşmalarında taraflarının sahip oldukları bilginin aynı olmamasına bilgi eksikliği ya da bilgi asimetrisi adı verilir. Finansal piyasalarda bilgi eksikliği iki soruna yol açabilir: ters seçim ve ahlaki tehlike. </w:t>
      </w:r>
    </w:p>
    <w:p w:rsidR="00834578" w:rsidRPr="00723D48" w:rsidRDefault="00834578" w:rsidP="0054278D">
      <w:pPr>
        <w:pStyle w:val="ListeParagraf"/>
        <w:numPr>
          <w:ilvl w:val="0"/>
          <w:numId w:val="45"/>
        </w:numPr>
        <w:spacing w:before="120" w:after="0" w:line="360" w:lineRule="auto"/>
        <w:ind w:left="993" w:hanging="284"/>
        <w:jc w:val="both"/>
        <w:rPr>
          <w:b/>
          <w:sz w:val="24"/>
          <w:szCs w:val="24"/>
        </w:rPr>
      </w:pPr>
      <w:r w:rsidRPr="00723D48">
        <w:rPr>
          <w:b/>
          <w:sz w:val="24"/>
          <w:szCs w:val="24"/>
        </w:rPr>
        <w:t>Ters Seçim</w:t>
      </w:r>
    </w:p>
    <w:p w:rsidR="00AC2D76" w:rsidRPr="00723D48" w:rsidRDefault="00AC2D76" w:rsidP="00834578">
      <w:pPr>
        <w:spacing w:before="120" w:after="0" w:line="360" w:lineRule="auto"/>
        <w:jc w:val="both"/>
        <w:rPr>
          <w:sz w:val="24"/>
          <w:szCs w:val="24"/>
        </w:rPr>
      </w:pPr>
      <w:r w:rsidRPr="00723D48">
        <w:rPr>
          <w:sz w:val="24"/>
          <w:szCs w:val="24"/>
        </w:rPr>
        <w:t>Borç verenin kime borç vereceğini seçerken yeterli bilgiye sahip olmaması ters seçime neden olabilir. Ters seçim borç sözleşmesi imzalanmadan önce ortaya çıkan bir durumdur. Ters seçimin temelinde daha yüksek risk alma eğiliminde olan yatırımcıların borç almaya daha istekli olmaları yatar. Bunu daha iyi anlayabilmek için iki arkadaşınız olduğunu düşünelim</w:t>
      </w:r>
      <w:r w:rsidR="008B1C46">
        <w:rPr>
          <w:sz w:val="24"/>
          <w:szCs w:val="24"/>
        </w:rPr>
        <w:t>; Ayşe ve Ali</w:t>
      </w:r>
      <w:r w:rsidRPr="00723D48">
        <w:rPr>
          <w:sz w:val="24"/>
          <w:szCs w:val="24"/>
        </w:rPr>
        <w:t xml:space="preserve">. Ayşe risk almayı sevmediği için ancak ödeyebileceğinden emin olduğunda borç alma eğilimindedir. Ali ise risk almayı seven birisidir. Eğer arkadaşlarınızı </w:t>
      </w:r>
      <w:r w:rsidR="00EE3B5B">
        <w:rPr>
          <w:sz w:val="24"/>
          <w:szCs w:val="24"/>
        </w:rPr>
        <w:t>iyi</w:t>
      </w:r>
      <w:r w:rsidRPr="00723D48">
        <w:rPr>
          <w:sz w:val="24"/>
          <w:szCs w:val="24"/>
        </w:rPr>
        <w:t xml:space="preserve"> tanıyorsanız ve davranış biçimleri hakkında bilgi sahibiyseniz ikisinin de paraya ihtiyacı olduğunda Ali’ye borç vermek yerine Ayşe’ye borç vermeyi </w:t>
      </w:r>
      <w:r w:rsidR="008D114C" w:rsidRPr="00723D48">
        <w:rPr>
          <w:sz w:val="24"/>
          <w:szCs w:val="24"/>
        </w:rPr>
        <w:t>yeğler</w:t>
      </w:r>
      <w:r w:rsidRPr="00723D48">
        <w:rPr>
          <w:sz w:val="24"/>
          <w:szCs w:val="24"/>
        </w:rPr>
        <w:t xml:space="preserve">siniz. Ancak </w:t>
      </w:r>
      <w:r w:rsidR="00283243" w:rsidRPr="00723D48">
        <w:rPr>
          <w:sz w:val="24"/>
          <w:szCs w:val="24"/>
        </w:rPr>
        <w:t xml:space="preserve">onları </w:t>
      </w:r>
      <w:r w:rsidRPr="00723D48">
        <w:rPr>
          <w:sz w:val="24"/>
          <w:szCs w:val="24"/>
        </w:rPr>
        <w:t xml:space="preserve">yeterince tanımıyorsanız, borç aldıklarında nasıl davranacaklarını kestiremezsiniz, borç verirken eksik bilgi sorunuyla karşı karşıyasınızdır. </w:t>
      </w:r>
      <w:r w:rsidR="00EE3B5B">
        <w:rPr>
          <w:sz w:val="24"/>
          <w:szCs w:val="24"/>
        </w:rPr>
        <w:t>R</w:t>
      </w:r>
      <w:r w:rsidRPr="00723D48">
        <w:rPr>
          <w:sz w:val="24"/>
          <w:szCs w:val="24"/>
        </w:rPr>
        <w:t>isk almaktan hoşlanan Ali muhtemelen daha sıklıkla borç almaya çalışacak, Ayşe ise borç alma konusunda daha çekingen davranacaktır. Bu durumda</w:t>
      </w:r>
      <w:r w:rsidR="00283243" w:rsidRPr="00723D48">
        <w:rPr>
          <w:sz w:val="24"/>
          <w:szCs w:val="24"/>
        </w:rPr>
        <w:t>,</w:t>
      </w:r>
      <w:r w:rsidRPr="00723D48">
        <w:rPr>
          <w:sz w:val="24"/>
          <w:szCs w:val="24"/>
        </w:rPr>
        <w:t xml:space="preserve"> borç almaya aday olan yatırımcıların Ayşe’ye benzer risk sevmeyen, daha sakıngan yatırımcılardan çok Ali’ye benzer risk almaya eğilimli kişilerden oluşacağını düşünebiliriz. Borç verenlerin, borç almaya çalışanların ne tür riskler taşıdıklarını tam olarak bilememesi ve borç almaya çalışan adayların potansiyel olarak daha çok risk alma eğilimi taşıyan yatırımcılar olması ters seçime</w:t>
      </w:r>
      <w:r w:rsidR="00283243" w:rsidRPr="00723D48">
        <w:rPr>
          <w:sz w:val="24"/>
          <w:szCs w:val="24"/>
        </w:rPr>
        <w:t>, yani yüksek riskli kişilere borç verilmesine</w:t>
      </w:r>
      <w:r w:rsidRPr="00723D48">
        <w:rPr>
          <w:sz w:val="24"/>
          <w:szCs w:val="24"/>
        </w:rPr>
        <w:t xml:space="preserve"> yol açar. </w:t>
      </w:r>
    </w:p>
    <w:p w:rsidR="00AC2D76" w:rsidRPr="00723D48" w:rsidRDefault="00AC2D76" w:rsidP="00834578">
      <w:pPr>
        <w:spacing w:before="120" w:after="120" w:line="360" w:lineRule="auto"/>
        <w:ind w:firstLine="709"/>
        <w:jc w:val="both"/>
        <w:rPr>
          <w:sz w:val="24"/>
          <w:szCs w:val="24"/>
        </w:rPr>
      </w:pPr>
      <w:r w:rsidRPr="00723D48">
        <w:rPr>
          <w:sz w:val="24"/>
          <w:szCs w:val="24"/>
        </w:rPr>
        <w:t>B</w:t>
      </w:r>
      <w:r w:rsidR="00834578" w:rsidRPr="00723D48">
        <w:rPr>
          <w:sz w:val="24"/>
          <w:szCs w:val="24"/>
        </w:rPr>
        <w:t>enzer şekilde</w:t>
      </w:r>
      <w:r w:rsidRPr="00723D48">
        <w:rPr>
          <w:sz w:val="24"/>
          <w:szCs w:val="24"/>
        </w:rPr>
        <w:t xml:space="preserve"> borç senetleri ya da hisse senetlerini alırken hangi firmaların yüksek risk taşıdığını hangi firmaların ise kâr potansiyeli olan, düşük riskli firmalar olduğunu ayırt </w:t>
      </w:r>
      <w:r w:rsidR="00E636AA">
        <w:rPr>
          <w:sz w:val="24"/>
          <w:szCs w:val="24"/>
        </w:rPr>
        <w:t>kolay değildir</w:t>
      </w:r>
      <w:r w:rsidRPr="00723D48">
        <w:rPr>
          <w:sz w:val="24"/>
          <w:szCs w:val="24"/>
        </w:rPr>
        <w:t xml:space="preserve">. </w:t>
      </w:r>
      <w:r w:rsidR="00E636AA">
        <w:rPr>
          <w:sz w:val="24"/>
          <w:szCs w:val="24"/>
        </w:rPr>
        <w:t>Çünkü f</w:t>
      </w:r>
      <w:r w:rsidRPr="00723D48">
        <w:rPr>
          <w:sz w:val="24"/>
          <w:szCs w:val="24"/>
        </w:rPr>
        <w:t xml:space="preserve">inansal varlıkları satanlar (yani borç alanlar) şirketlerinin mali </w:t>
      </w:r>
      <w:r w:rsidRPr="00723D48">
        <w:rPr>
          <w:sz w:val="24"/>
          <w:szCs w:val="24"/>
        </w:rPr>
        <w:lastRenderedPageBreak/>
        <w:t>durumunu bil</w:t>
      </w:r>
      <w:r w:rsidR="00E636AA">
        <w:rPr>
          <w:sz w:val="24"/>
          <w:szCs w:val="24"/>
        </w:rPr>
        <w:t>dikleri halde</w:t>
      </w:r>
      <w:r w:rsidRPr="00723D48">
        <w:rPr>
          <w:sz w:val="24"/>
          <w:szCs w:val="24"/>
        </w:rPr>
        <w:t xml:space="preserve"> </w:t>
      </w:r>
      <w:r w:rsidR="00E636AA">
        <w:rPr>
          <w:sz w:val="24"/>
          <w:szCs w:val="24"/>
        </w:rPr>
        <w:t>finansal varlıkları</w:t>
      </w:r>
      <w:r w:rsidRPr="00723D48">
        <w:rPr>
          <w:sz w:val="24"/>
          <w:szCs w:val="24"/>
        </w:rPr>
        <w:t xml:space="preserve"> alacak olanlar (yani borç vere</w:t>
      </w:r>
      <w:r w:rsidR="00E636AA">
        <w:rPr>
          <w:sz w:val="24"/>
          <w:szCs w:val="24"/>
        </w:rPr>
        <w:t>nler</w:t>
      </w:r>
      <w:r w:rsidRPr="00723D48">
        <w:rPr>
          <w:sz w:val="24"/>
          <w:szCs w:val="24"/>
        </w:rPr>
        <w:t>) bu bilgiye sahip değildirler. Finansal varlıkların fiyatını düşünecek olursak riski düşük olan firmanın sattığı tahvilin gerçek fiyatı risk taşıyan firmanın çıkar</w:t>
      </w:r>
      <w:r w:rsidR="00E738DF" w:rsidRPr="00723D48">
        <w:rPr>
          <w:sz w:val="24"/>
          <w:szCs w:val="24"/>
        </w:rPr>
        <w:t>d</w:t>
      </w:r>
      <w:r w:rsidRPr="00723D48">
        <w:rPr>
          <w:sz w:val="24"/>
          <w:szCs w:val="24"/>
        </w:rPr>
        <w:t>ığı tahvilin gerçek fiyatından daha yüksektir. Ancak alıcılar eksik bilgiye sahip oldukları için iyi ve kötü şirketlerin tahvillerin</w:t>
      </w:r>
      <w:r w:rsidR="00E636AA">
        <w:rPr>
          <w:sz w:val="24"/>
          <w:szCs w:val="24"/>
        </w:rPr>
        <w:t>i</w:t>
      </w:r>
      <w:r w:rsidRPr="00723D48">
        <w:rPr>
          <w:sz w:val="24"/>
          <w:szCs w:val="24"/>
        </w:rPr>
        <w:t xml:space="preserve"> ayırt edemeyeceklerinden piyasada ortalama bir fiyat oluşacaktır. Bu durumda düşük risk</w:t>
      </w:r>
      <w:r w:rsidR="00E636AA">
        <w:rPr>
          <w:sz w:val="24"/>
          <w:szCs w:val="24"/>
        </w:rPr>
        <w:t xml:space="preserve">li iyi </w:t>
      </w:r>
      <w:r w:rsidRPr="00723D48">
        <w:rPr>
          <w:sz w:val="24"/>
          <w:szCs w:val="24"/>
        </w:rPr>
        <w:t>tahviller gerçek değerlerinin altında satılırken yüksek risk</w:t>
      </w:r>
      <w:r w:rsidR="00E636AA">
        <w:rPr>
          <w:sz w:val="24"/>
          <w:szCs w:val="24"/>
        </w:rPr>
        <w:t>li kötü</w:t>
      </w:r>
      <w:r w:rsidRPr="00723D48">
        <w:rPr>
          <w:sz w:val="24"/>
          <w:szCs w:val="24"/>
        </w:rPr>
        <w:t xml:space="preserve"> tahviller gerçek değerlerinin üzerinde satılacak</w:t>
      </w:r>
      <w:r w:rsidR="00123B6D">
        <w:rPr>
          <w:sz w:val="24"/>
          <w:szCs w:val="24"/>
        </w:rPr>
        <w:t>t</w:t>
      </w:r>
      <w:r w:rsidRPr="00723D48">
        <w:rPr>
          <w:sz w:val="24"/>
          <w:szCs w:val="24"/>
        </w:rPr>
        <w:t xml:space="preserve">ır. Dolayısıyla da düşük riskli şirketler piyasada tahvil satarak fon toplamayı tercih etmezlerken yüksek riskli şirketler tahvil satmaya daha hevesli olacaklardır. Kısacası eksik bilgi sorunu finansal piyasalarda da kötü tahvillerin iyilerine oranla daha çok satılmasına ve alıcılar açısından ters seçim sorununun ortaya çıkmasına yol açacaktır. Risklerin yükseldiği ve eksik bilgi sorununun çok fazla olduğu durumda alıcılar açısından tahvil almak tercih edilen bir yatırım olmaktan çıkacak yani piyasa işlemez hâle gelecektir. </w:t>
      </w:r>
    </w:p>
    <w:p w:rsidR="00AC2D76" w:rsidRPr="00723D48" w:rsidRDefault="00AC2D76" w:rsidP="00834578">
      <w:pPr>
        <w:spacing w:after="0" w:line="360" w:lineRule="auto"/>
        <w:ind w:firstLine="708"/>
        <w:jc w:val="both"/>
        <w:rPr>
          <w:sz w:val="24"/>
          <w:szCs w:val="24"/>
        </w:rPr>
      </w:pPr>
      <w:r w:rsidRPr="00723D48">
        <w:rPr>
          <w:sz w:val="24"/>
          <w:szCs w:val="24"/>
        </w:rPr>
        <w:t>Ters seçim sorununu çözmenin en basit yolu bilgi eksikliğini gidermektir. Bi</w:t>
      </w:r>
      <w:r w:rsidR="00834578" w:rsidRPr="00723D48">
        <w:rPr>
          <w:sz w:val="24"/>
          <w:szCs w:val="24"/>
        </w:rPr>
        <w:t>lginin tam olduğu durumda f</w:t>
      </w:r>
      <w:r w:rsidRPr="00723D48">
        <w:rPr>
          <w:sz w:val="24"/>
          <w:szCs w:val="24"/>
        </w:rPr>
        <w:t>inansal piyasalarda da yüksek risk taşıyan finansal varlıklarla düşük risk taşıyan finansal varlıkları ayırt edebilir</w:t>
      </w:r>
      <w:r w:rsidR="00834578" w:rsidRPr="00723D48">
        <w:rPr>
          <w:sz w:val="24"/>
          <w:szCs w:val="24"/>
        </w:rPr>
        <w:t>iz</w:t>
      </w:r>
      <w:r w:rsidR="00E636AA">
        <w:rPr>
          <w:sz w:val="24"/>
          <w:szCs w:val="24"/>
        </w:rPr>
        <w:t xml:space="preserve"> ve</w:t>
      </w:r>
      <w:r w:rsidRPr="00723D48">
        <w:rPr>
          <w:sz w:val="24"/>
          <w:szCs w:val="24"/>
        </w:rPr>
        <w:t xml:space="preserve"> ters seçim sorunu ortadan kalkar. Ancak bilgi sahibi olmanın bir maliyeti vardır. Bu maliyetin düşürülmesi bilgiye erişimi kolaylaştıracak ve ters seçim olasılığını azaltacaktır. Ters seçim sorununu en aza indirmek ve piyasaların sağlıklı bir biçimde işlemesini sağlamak için aşağıdaki çözümlere başvurulabilir.</w:t>
      </w:r>
    </w:p>
    <w:p w:rsidR="00AC2D76" w:rsidRPr="00723D48" w:rsidRDefault="00AC2D76" w:rsidP="00AC2D76">
      <w:pPr>
        <w:spacing w:before="120" w:after="0" w:line="360" w:lineRule="auto"/>
        <w:jc w:val="both"/>
        <w:rPr>
          <w:sz w:val="24"/>
          <w:szCs w:val="24"/>
        </w:rPr>
      </w:pPr>
      <w:r w:rsidRPr="00723D48">
        <w:rPr>
          <w:b/>
          <w:bCs/>
          <w:i/>
          <w:iCs/>
          <w:sz w:val="24"/>
          <w:szCs w:val="24"/>
        </w:rPr>
        <w:t>Bilgi eksikliğini kamu</w:t>
      </w:r>
      <w:r w:rsidR="00C50E3B" w:rsidRPr="00723D48">
        <w:rPr>
          <w:b/>
          <w:bCs/>
          <w:i/>
          <w:iCs/>
          <w:sz w:val="24"/>
          <w:szCs w:val="24"/>
        </w:rPr>
        <w:t>nun</w:t>
      </w:r>
      <w:r w:rsidRPr="00723D48">
        <w:rPr>
          <w:b/>
          <w:bCs/>
          <w:i/>
          <w:iCs/>
          <w:sz w:val="24"/>
          <w:szCs w:val="24"/>
        </w:rPr>
        <w:t xml:space="preserve"> gidermesi</w:t>
      </w:r>
      <w:r w:rsidRPr="00723D48">
        <w:rPr>
          <w:i/>
          <w:iCs/>
          <w:sz w:val="24"/>
          <w:szCs w:val="24"/>
        </w:rPr>
        <w:t xml:space="preserve">: </w:t>
      </w:r>
      <w:r w:rsidRPr="00723D48">
        <w:rPr>
          <w:sz w:val="24"/>
          <w:szCs w:val="24"/>
        </w:rPr>
        <w:t xml:space="preserve">Bunun yöntemlerinden biri kamu düzenlemeleri ile piyasa </w:t>
      </w:r>
      <w:r w:rsidR="00F31B1A">
        <w:rPr>
          <w:sz w:val="24"/>
          <w:szCs w:val="24"/>
        </w:rPr>
        <w:t>oyuncularının</w:t>
      </w:r>
      <w:r w:rsidRPr="00723D48">
        <w:rPr>
          <w:sz w:val="24"/>
          <w:szCs w:val="24"/>
        </w:rPr>
        <w:t xml:space="preserve"> finansal durumları ile ilgili daha çok bilgiyi kamuyla paylaşmalarını sağlamaktır. Ülkemizde şirketlerin BİST ve SPK düzenlemeleri </w:t>
      </w:r>
      <w:r w:rsidR="00C50E3B" w:rsidRPr="00723D48">
        <w:rPr>
          <w:sz w:val="24"/>
          <w:szCs w:val="24"/>
        </w:rPr>
        <w:t>gereği</w:t>
      </w:r>
      <w:r w:rsidRPr="00723D48">
        <w:rPr>
          <w:sz w:val="24"/>
          <w:szCs w:val="24"/>
        </w:rPr>
        <w:t xml:space="preserve"> mali tablolarını ve finansal durumlarını düzenli olarak Kamuyu Aydınlatma Platformu’na (KAP) bildirmeleri gerekmektedir. Ancak bu tür şirket bilgilerini anlamak ve değerlendirmek sıradan bir yatırımcı için kolay olmayabilir. Piyasa </w:t>
      </w:r>
      <w:r w:rsidR="00F31B1A">
        <w:rPr>
          <w:sz w:val="24"/>
          <w:szCs w:val="24"/>
        </w:rPr>
        <w:t>oyuncularının</w:t>
      </w:r>
      <w:r w:rsidRPr="00723D48">
        <w:rPr>
          <w:sz w:val="24"/>
          <w:szCs w:val="24"/>
        </w:rPr>
        <w:t xml:space="preserve"> açıkladıkları bilgi dışında SPK, BDDK, TCMB gibi bazı kurumlar da finansal piyasalar hakkında bilgi toplamakta, bunları değerlendirmekte ve düzenli olarak raporlar hazırlayarak kamuyla paylaşmaktadırlar. </w:t>
      </w:r>
    </w:p>
    <w:p w:rsidR="00AC2D76" w:rsidRPr="00723D48" w:rsidRDefault="00AC2D76" w:rsidP="00AC2D76">
      <w:pPr>
        <w:spacing w:before="120" w:after="0" w:line="360" w:lineRule="auto"/>
        <w:jc w:val="both"/>
        <w:rPr>
          <w:sz w:val="24"/>
          <w:szCs w:val="24"/>
        </w:rPr>
      </w:pPr>
      <w:r w:rsidRPr="00723D48">
        <w:rPr>
          <w:b/>
          <w:bCs/>
          <w:i/>
          <w:iCs/>
          <w:sz w:val="24"/>
          <w:szCs w:val="24"/>
        </w:rPr>
        <w:t xml:space="preserve">Özel kuruluşların bilgi toplayarak satması: </w:t>
      </w:r>
      <w:r w:rsidR="00F31B1A" w:rsidRPr="00F31B1A">
        <w:rPr>
          <w:bCs/>
          <w:iCs/>
          <w:sz w:val="24"/>
          <w:szCs w:val="24"/>
        </w:rPr>
        <w:t>F</w:t>
      </w:r>
      <w:r w:rsidRPr="00F31B1A">
        <w:rPr>
          <w:sz w:val="24"/>
          <w:szCs w:val="24"/>
        </w:rPr>
        <w:t>in</w:t>
      </w:r>
      <w:r w:rsidRPr="00723D48">
        <w:rPr>
          <w:sz w:val="24"/>
          <w:szCs w:val="24"/>
        </w:rPr>
        <w:t xml:space="preserve">ansal piyasalardaki </w:t>
      </w:r>
      <w:r w:rsidR="00F31B1A">
        <w:rPr>
          <w:sz w:val="24"/>
          <w:szCs w:val="24"/>
        </w:rPr>
        <w:t>oyuncuların açıklamak zorunda oldukları kendilerine ilişkin bilgileri</w:t>
      </w:r>
      <w:r w:rsidRPr="00723D48">
        <w:rPr>
          <w:sz w:val="24"/>
          <w:szCs w:val="24"/>
        </w:rPr>
        <w:t xml:space="preserve"> anlamak ve risklerin hangi tür piyasalarda nasıl seyrettiğini ve gelecekte ne ola</w:t>
      </w:r>
      <w:r w:rsidR="00F31B1A">
        <w:rPr>
          <w:sz w:val="24"/>
          <w:szCs w:val="24"/>
        </w:rPr>
        <w:t>bileceğini</w:t>
      </w:r>
      <w:r w:rsidRPr="00723D48">
        <w:rPr>
          <w:sz w:val="24"/>
          <w:szCs w:val="24"/>
        </w:rPr>
        <w:t xml:space="preserve"> değerlendirmek </w:t>
      </w:r>
      <w:r w:rsidR="00F31B1A">
        <w:rPr>
          <w:sz w:val="24"/>
          <w:szCs w:val="24"/>
        </w:rPr>
        <w:t>kolay</w:t>
      </w:r>
      <w:r w:rsidRPr="00723D48">
        <w:rPr>
          <w:sz w:val="24"/>
          <w:szCs w:val="24"/>
        </w:rPr>
        <w:t xml:space="preserve"> değildir. Bu yüzden sadece şirketlerin açıkladığı mali tablolara bakarak ve finansal sektörle ilgili kamu kuruluşlarının raporlarını okuyarak piyasalardaki riskleri değerlendirmek ve gelecekteki gelişmeleri </w:t>
      </w:r>
      <w:r w:rsidRPr="00723D48">
        <w:rPr>
          <w:sz w:val="24"/>
          <w:szCs w:val="24"/>
        </w:rPr>
        <w:lastRenderedPageBreak/>
        <w:t xml:space="preserve">öngörmek mümkün olamayabilir. </w:t>
      </w:r>
      <w:r w:rsidR="00F31B1A">
        <w:rPr>
          <w:sz w:val="24"/>
          <w:szCs w:val="24"/>
        </w:rPr>
        <w:t>O nedenle</w:t>
      </w:r>
      <w:r w:rsidRPr="00723D48">
        <w:rPr>
          <w:sz w:val="24"/>
          <w:szCs w:val="24"/>
        </w:rPr>
        <w:t>, özel şirketler</w:t>
      </w:r>
      <w:r w:rsidR="00DD0519" w:rsidRPr="00723D48">
        <w:rPr>
          <w:sz w:val="24"/>
          <w:szCs w:val="24"/>
        </w:rPr>
        <w:t xml:space="preserve"> de </w:t>
      </w:r>
      <w:r w:rsidR="00F31B1A">
        <w:rPr>
          <w:sz w:val="24"/>
          <w:szCs w:val="24"/>
        </w:rPr>
        <w:t xml:space="preserve">ayrıca </w:t>
      </w:r>
      <w:r w:rsidR="00DD0519" w:rsidRPr="00723D48">
        <w:rPr>
          <w:sz w:val="24"/>
          <w:szCs w:val="24"/>
        </w:rPr>
        <w:t>bilgi</w:t>
      </w:r>
      <w:r w:rsidRPr="00723D48">
        <w:rPr>
          <w:sz w:val="24"/>
          <w:szCs w:val="24"/>
        </w:rPr>
        <w:t xml:space="preserve"> topla</w:t>
      </w:r>
      <w:r w:rsidR="00DD0519" w:rsidRPr="00723D48">
        <w:rPr>
          <w:sz w:val="24"/>
          <w:szCs w:val="24"/>
        </w:rPr>
        <w:t>makta ve bu bilgileri</w:t>
      </w:r>
      <w:r w:rsidRPr="00723D48">
        <w:rPr>
          <w:sz w:val="24"/>
          <w:szCs w:val="24"/>
        </w:rPr>
        <w:t xml:space="preserve"> uzmanlar aracılığıyla değerlendir</w:t>
      </w:r>
      <w:r w:rsidR="00DD0519" w:rsidRPr="00723D48">
        <w:rPr>
          <w:sz w:val="24"/>
          <w:szCs w:val="24"/>
        </w:rPr>
        <w:t>erek</w:t>
      </w:r>
      <w:r w:rsidRPr="00723D48">
        <w:rPr>
          <w:sz w:val="24"/>
          <w:szCs w:val="24"/>
        </w:rPr>
        <w:t xml:space="preserve"> sat</w:t>
      </w:r>
      <w:r w:rsidR="00DD0519" w:rsidRPr="00723D48">
        <w:rPr>
          <w:sz w:val="24"/>
          <w:szCs w:val="24"/>
        </w:rPr>
        <w:t>maktadırlar</w:t>
      </w:r>
      <w:r w:rsidRPr="00723D48">
        <w:rPr>
          <w:sz w:val="24"/>
          <w:szCs w:val="24"/>
        </w:rPr>
        <w:t xml:space="preserve">. </w:t>
      </w:r>
    </w:p>
    <w:p w:rsidR="00AC2D76" w:rsidRPr="00723D48" w:rsidRDefault="00AC2D76" w:rsidP="00AC2D76">
      <w:pPr>
        <w:spacing w:before="120" w:after="0" w:line="360" w:lineRule="auto"/>
        <w:jc w:val="both"/>
        <w:rPr>
          <w:sz w:val="24"/>
          <w:szCs w:val="24"/>
        </w:rPr>
      </w:pPr>
      <w:r w:rsidRPr="00723D48">
        <w:rPr>
          <w:b/>
          <w:bCs/>
          <w:i/>
          <w:iCs/>
          <w:sz w:val="24"/>
          <w:szCs w:val="24"/>
        </w:rPr>
        <w:t xml:space="preserve">Maddi teminat: </w:t>
      </w:r>
      <w:r w:rsidRPr="00723D48">
        <w:rPr>
          <w:sz w:val="24"/>
          <w:szCs w:val="24"/>
        </w:rPr>
        <w:t xml:space="preserve">Ters seçim sorununu çözmek için bilgi eksikliğini gidermenin yanında borç sözleşmelerine maddi teminat koşulları eklenebilir. </w:t>
      </w:r>
      <w:r w:rsidR="00123B6D">
        <w:rPr>
          <w:sz w:val="24"/>
          <w:szCs w:val="24"/>
        </w:rPr>
        <w:t>S</w:t>
      </w:r>
      <w:r w:rsidRPr="00723D48">
        <w:rPr>
          <w:sz w:val="24"/>
          <w:szCs w:val="24"/>
        </w:rPr>
        <w:t>özleşmed</w:t>
      </w:r>
      <w:r w:rsidR="00123B6D">
        <w:rPr>
          <w:sz w:val="24"/>
          <w:szCs w:val="24"/>
        </w:rPr>
        <w:t>e</w:t>
      </w:r>
      <w:r w:rsidRPr="00723D48">
        <w:rPr>
          <w:sz w:val="24"/>
          <w:szCs w:val="24"/>
        </w:rPr>
        <w:t xml:space="preserve"> borcun karşılığında bir teminat gösterilirse borçlu borcunu ödeyemez hâle geldiğinde borç verenin zararı azaltılmış olur. Bu durumda borç verenler daha rahat borç verebilir hâle gelir. </w:t>
      </w:r>
    </w:p>
    <w:p w:rsidR="00AC2D76" w:rsidRPr="00723D48" w:rsidRDefault="00AC2D76" w:rsidP="00AC2D76">
      <w:pPr>
        <w:spacing w:before="120" w:after="0" w:line="360" w:lineRule="auto"/>
        <w:jc w:val="both"/>
        <w:rPr>
          <w:sz w:val="24"/>
          <w:szCs w:val="24"/>
        </w:rPr>
      </w:pPr>
      <w:r w:rsidRPr="00723D48">
        <w:rPr>
          <w:b/>
          <w:bCs/>
          <w:i/>
          <w:iCs/>
          <w:sz w:val="24"/>
          <w:szCs w:val="24"/>
        </w:rPr>
        <w:t xml:space="preserve">Şirketlerin özsermayesi: </w:t>
      </w:r>
      <w:r w:rsidRPr="00723D48">
        <w:rPr>
          <w:sz w:val="24"/>
          <w:szCs w:val="24"/>
        </w:rPr>
        <w:t>Borç alacak olan şirketin özsermayesi de bir tür teminat işlevi görür. Şirketin özsermayesi, borçları düşüldükten sonra arda kalan varlıklarıdır. Güçlü bir özsermaye şirket borcunu ödeyemez duruma düşse bile en azından paraya çevrilebilecek varlıklara sahip</w:t>
      </w:r>
      <w:r w:rsidR="00F20F8F">
        <w:rPr>
          <w:sz w:val="24"/>
          <w:szCs w:val="24"/>
        </w:rPr>
        <w:t>tir</w:t>
      </w:r>
      <w:r w:rsidRPr="00723D48">
        <w:rPr>
          <w:sz w:val="24"/>
          <w:szCs w:val="24"/>
        </w:rPr>
        <w:t xml:space="preserve"> ve</w:t>
      </w:r>
      <w:r w:rsidR="00C50E3B" w:rsidRPr="00723D48">
        <w:rPr>
          <w:sz w:val="24"/>
          <w:szCs w:val="24"/>
        </w:rPr>
        <w:t xml:space="preserve"> </w:t>
      </w:r>
      <w:r w:rsidR="00F20F8F">
        <w:rPr>
          <w:sz w:val="24"/>
          <w:szCs w:val="24"/>
        </w:rPr>
        <w:t xml:space="preserve">bu, </w:t>
      </w:r>
      <w:r w:rsidR="00C50E3B" w:rsidRPr="00723D48">
        <w:rPr>
          <w:sz w:val="24"/>
          <w:szCs w:val="24"/>
        </w:rPr>
        <w:t>borç veren için</w:t>
      </w:r>
      <w:r w:rsidRPr="00723D48">
        <w:rPr>
          <w:sz w:val="24"/>
          <w:szCs w:val="24"/>
        </w:rPr>
        <w:t xml:space="preserve"> bir tür güvence oluşturabilir. </w:t>
      </w:r>
      <w:r w:rsidR="00F20F8F">
        <w:rPr>
          <w:sz w:val="24"/>
          <w:szCs w:val="24"/>
        </w:rPr>
        <w:t>Dolayısıyla,</w:t>
      </w:r>
      <w:r w:rsidRPr="00723D48">
        <w:rPr>
          <w:sz w:val="24"/>
          <w:szCs w:val="24"/>
        </w:rPr>
        <w:t xml:space="preserve"> özsermaye de borç vermeyi kolaylaştırarak borç piyasalarının işlemesini sağlar. </w:t>
      </w:r>
    </w:p>
    <w:p w:rsidR="00AC2D76" w:rsidRPr="00723D48" w:rsidRDefault="00AC2D76" w:rsidP="0054278D">
      <w:pPr>
        <w:pStyle w:val="ListeParagraf"/>
        <w:numPr>
          <w:ilvl w:val="0"/>
          <w:numId w:val="45"/>
        </w:numPr>
        <w:spacing w:before="120" w:after="0" w:line="360" w:lineRule="auto"/>
        <w:ind w:left="993" w:hanging="284"/>
        <w:jc w:val="both"/>
        <w:rPr>
          <w:b/>
          <w:bCs/>
          <w:sz w:val="24"/>
          <w:szCs w:val="24"/>
        </w:rPr>
      </w:pPr>
      <w:r w:rsidRPr="00723D48">
        <w:rPr>
          <w:b/>
          <w:bCs/>
          <w:sz w:val="24"/>
          <w:szCs w:val="24"/>
        </w:rPr>
        <w:t>Ahlaki Tehlike</w:t>
      </w:r>
    </w:p>
    <w:p w:rsidR="00AC2D76" w:rsidRPr="00723D48" w:rsidRDefault="00834578" w:rsidP="00DD0519">
      <w:pPr>
        <w:spacing w:before="120" w:after="0" w:line="360" w:lineRule="auto"/>
        <w:jc w:val="both"/>
        <w:rPr>
          <w:sz w:val="24"/>
          <w:szCs w:val="24"/>
        </w:rPr>
      </w:pPr>
      <w:r w:rsidRPr="00723D48">
        <w:rPr>
          <w:sz w:val="24"/>
          <w:szCs w:val="24"/>
        </w:rPr>
        <w:t>İkinci tür bilgi eksikliği sözleşme imzalandıktan sonra ortaya çıkar ve ahlaki tehlikeye yol açabilir. Ahlaki tehlike</w:t>
      </w:r>
      <w:r w:rsidR="00F20F8F">
        <w:rPr>
          <w:sz w:val="24"/>
          <w:szCs w:val="24"/>
        </w:rPr>
        <w:t>,</w:t>
      </w:r>
      <w:r w:rsidRPr="00723D48">
        <w:rPr>
          <w:sz w:val="24"/>
          <w:szCs w:val="24"/>
        </w:rPr>
        <w:t xml:space="preserve"> borç alanın parayı uygun olmayan yatırımlarda kullanma riskidir. </w:t>
      </w:r>
      <w:r w:rsidR="00DD0519" w:rsidRPr="00723D48">
        <w:rPr>
          <w:sz w:val="24"/>
          <w:szCs w:val="24"/>
        </w:rPr>
        <w:t>Bu riski ortadan kaldırmak ya da en azından azaltmak için</w:t>
      </w:r>
      <w:r w:rsidR="00AC2D76" w:rsidRPr="00723D48">
        <w:rPr>
          <w:sz w:val="24"/>
          <w:szCs w:val="24"/>
        </w:rPr>
        <w:t xml:space="preserve"> şirketin </w:t>
      </w:r>
      <w:r w:rsidR="00DD0519" w:rsidRPr="00723D48">
        <w:rPr>
          <w:sz w:val="24"/>
          <w:szCs w:val="24"/>
        </w:rPr>
        <w:t>yükümlülüklerini yerine getirebi</w:t>
      </w:r>
      <w:r w:rsidR="00AC2D76" w:rsidRPr="00723D48">
        <w:rPr>
          <w:sz w:val="24"/>
          <w:szCs w:val="24"/>
        </w:rPr>
        <w:t xml:space="preserve">lir durumda olup olmadığı konusunda bilgiye ihtiyaç duyulur. Daha önce de belirtildiği gibi, borç finansmanındaki ahlaki tehlike riski borç teminata bağlanarak azaltılabilir. Ayrıca, şirketlerin özsermayesi de bir tür teminat görevi görür. Yüksek özsermayeli bir şirkete borç verirken borcun geri ödenemediği durumda şirket varlıklarının paraya çevrilerek borcun tahsil edilebileceği düşünülebilir.  </w:t>
      </w:r>
    </w:p>
    <w:p w:rsidR="00AC2D76" w:rsidRPr="00723D48" w:rsidRDefault="00C50E3B" w:rsidP="00834578">
      <w:pPr>
        <w:spacing w:before="120" w:after="0" w:line="360" w:lineRule="auto"/>
        <w:ind w:firstLine="708"/>
        <w:jc w:val="both"/>
        <w:rPr>
          <w:sz w:val="24"/>
          <w:szCs w:val="24"/>
        </w:rPr>
      </w:pPr>
      <w:r w:rsidRPr="00723D48">
        <w:rPr>
          <w:sz w:val="24"/>
          <w:szCs w:val="24"/>
        </w:rPr>
        <w:t>A</w:t>
      </w:r>
      <w:r w:rsidR="00AC2D76" w:rsidRPr="00723D48">
        <w:rPr>
          <w:sz w:val="24"/>
          <w:szCs w:val="24"/>
        </w:rPr>
        <w:t xml:space="preserve">hlaki tehlike </w:t>
      </w:r>
      <w:r w:rsidRPr="00723D48">
        <w:rPr>
          <w:sz w:val="24"/>
          <w:szCs w:val="24"/>
        </w:rPr>
        <w:t xml:space="preserve">finansal kurumlarda da </w:t>
      </w:r>
      <w:r w:rsidR="00AC2D76" w:rsidRPr="00723D48">
        <w:rPr>
          <w:sz w:val="24"/>
          <w:szCs w:val="24"/>
        </w:rPr>
        <w:t>ortaya çıka</w:t>
      </w:r>
      <w:r w:rsidRPr="00723D48">
        <w:rPr>
          <w:sz w:val="24"/>
          <w:szCs w:val="24"/>
        </w:rPr>
        <w:t>bili</w:t>
      </w:r>
      <w:r w:rsidR="00AC2D76" w:rsidRPr="00723D48">
        <w:rPr>
          <w:sz w:val="24"/>
          <w:szCs w:val="24"/>
        </w:rPr>
        <w:t xml:space="preserve">r. Finansal sistemde bir sorun çıkması ekonominin geneli için büyük maliyetler yaratır. Finansal kriz dönemlerinde iktisadi faaliyet azalır, işsizlik ve genel olarak finansal sektörde riskler artar. Büyük bir bankanın ya da büyük bir finansal kuruluşun batması tüm sektörü tehlikeye atabilir.  Bu yüzden yetkililer finansal sistemin sorunsuz çalışmasını sağlamak isterler; büyük finansal kurumların </w:t>
      </w:r>
      <w:r w:rsidR="00AC2D76" w:rsidRPr="00723D48">
        <w:rPr>
          <w:sz w:val="24"/>
          <w:szCs w:val="24"/>
          <w:lang w:val="sv-SE"/>
        </w:rPr>
        <w:t>özellikle büyük bankalar</w:t>
      </w:r>
      <w:r w:rsidR="00AC2D76" w:rsidRPr="00723D48">
        <w:rPr>
          <w:sz w:val="24"/>
          <w:szCs w:val="24"/>
        </w:rPr>
        <w:t>ı</w:t>
      </w:r>
      <w:r w:rsidR="00AC2D76" w:rsidRPr="00723D48">
        <w:rPr>
          <w:sz w:val="24"/>
          <w:szCs w:val="24"/>
          <w:lang w:val="sv-SE"/>
        </w:rPr>
        <w:t>n batmas</w:t>
      </w:r>
      <w:r w:rsidR="00AC2D76" w:rsidRPr="00723D48">
        <w:rPr>
          <w:sz w:val="24"/>
          <w:szCs w:val="24"/>
        </w:rPr>
        <w:t>ı</w:t>
      </w:r>
      <w:r w:rsidR="00AC2D76" w:rsidRPr="00723D48">
        <w:rPr>
          <w:sz w:val="24"/>
          <w:szCs w:val="24"/>
          <w:lang w:val="sv-SE"/>
        </w:rPr>
        <w:t>na engel olma</w:t>
      </w:r>
      <w:r w:rsidR="00AC2D76" w:rsidRPr="00723D48">
        <w:rPr>
          <w:sz w:val="24"/>
          <w:szCs w:val="24"/>
        </w:rPr>
        <w:t>ya çalışırlar</w:t>
      </w:r>
      <w:r w:rsidR="00AC2D76" w:rsidRPr="00723D48">
        <w:rPr>
          <w:sz w:val="24"/>
          <w:szCs w:val="24"/>
          <w:lang w:val="sv-SE"/>
        </w:rPr>
        <w:t>.  Bu</w:t>
      </w:r>
      <w:r w:rsidR="00AC2D76" w:rsidRPr="00723D48">
        <w:rPr>
          <w:sz w:val="24"/>
          <w:szCs w:val="24"/>
        </w:rPr>
        <w:t xml:space="preserve"> politikaya</w:t>
      </w:r>
      <w:r w:rsidR="00AC2D76" w:rsidRPr="00723D48">
        <w:rPr>
          <w:sz w:val="24"/>
          <w:szCs w:val="24"/>
          <w:lang w:val="sv-SE"/>
        </w:rPr>
        <w:t xml:space="preserve"> </w:t>
      </w:r>
      <w:r w:rsidR="00AC2D76" w:rsidRPr="00723D48">
        <w:rPr>
          <w:i/>
          <w:sz w:val="24"/>
          <w:szCs w:val="24"/>
          <w:lang w:val="sv-SE"/>
        </w:rPr>
        <w:t>batmak</w:t>
      </w:r>
      <w:r w:rsidR="00AC2D76" w:rsidRPr="00723D48">
        <w:rPr>
          <w:i/>
          <w:sz w:val="24"/>
          <w:szCs w:val="24"/>
        </w:rPr>
        <w:t xml:space="preserve"> için çok büyük politikası</w:t>
      </w:r>
      <w:r w:rsidR="00AC2D76" w:rsidRPr="00723D48">
        <w:rPr>
          <w:sz w:val="24"/>
          <w:szCs w:val="24"/>
        </w:rPr>
        <w:t xml:space="preserve"> adı verilir. Batmak için çok büyük politikası finansal piyasalarda ahlaki tehlike riskinin artması</w:t>
      </w:r>
      <w:r w:rsidR="00AC2D76" w:rsidRPr="00723D48">
        <w:rPr>
          <w:sz w:val="24"/>
          <w:szCs w:val="24"/>
          <w:lang w:val="nn-NO"/>
        </w:rPr>
        <w:t xml:space="preserve">na yol açar. </w:t>
      </w:r>
      <w:r w:rsidR="00AC2D76" w:rsidRPr="00723D48">
        <w:rPr>
          <w:sz w:val="24"/>
          <w:szCs w:val="24"/>
        </w:rPr>
        <w:t>İ</w:t>
      </w:r>
      <w:r w:rsidR="00AC2D76" w:rsidRPr="00723D48">
        <w:rPr>
          <w:sz w:val="24"/>
          <w:szCs w:val="24"/>
          <w:lang w:val="nn-NO"/>
        </w:rPr>
        <w:t>lke olarak finansal kurumlar</w:t>
      </w:r>
      <w:r w:rsidR="00AC2D76" w:rsidRPr="00723D48">
        <w:rPr>
          <w:sz w:val="24"/>
          <w:szCs w:val="24"/>
        </w:rPr>
        <w:t>ı</w:t>
      </w:r>
      <w:r w:rsidR="00AC2D76" w:rsidRPr="00723D48">
        <w:rPr>
          <w:sz w:val="24"/>
          <w:szCs w:val="24"/>
          <w:lang w:val="nn-NO"/>
        </w:rPr>
        <w:t>n, özellikle bankalar</w:t>
      </w:r>
      <w:r w:rsidR="00AC2D76" w:rsidRPr="00723D48">
        <w:rPr>
          <w:sz w:val="24"/>
          <w:szCs w:val="24"/>
        </w:rPr>
        <w:t>ı</w:t>
      </w:r>
      <w:r w:rsidR="00AC2D76" w:rsidRPr="00723D48">
        <w:rPr>
          <w:sz w:val="24"/>
          <w:szCs w:val="24"/>
          <w:lang w:val="nn-NO"/>
        </w:rPr>
        <w:t>n, risklerini</w:t>
      </w:r>
      <w:r w:rsidR="00AC2D76" w:rsidRPr="00723D48">
        <w:rPr>
          <w:sz w:val="24"/>
          <w:szCs w:val="24"/>
        </w:rPr>
        <w:t xml:space="preserve"> minimize etmeye çalışmaları beklenir. Ancak batmak için çok büyük politikasına güvenen yönetici</w:t>
      </w:r>
      <w:r w:rsidRPr="00723D48">
        <w:rPr>
          <w:sz w:val="24"/>
          <w:szCs w:val="24"/>
        </w:rPr>
        <w:t>ler</w:t>
      </w:r>
      <w:r w:rsidR="00AC2D76" w:rsidRPr="00723D48">
        <w:rPr>
          <w:sz w:val="24"/>
          <w:szCs w:val="24"/>
        </w:rPr>
        <w:t xml:space="preserve"> daha riskli faaliyetlere girişebilir</w:t>
      </w:r>
      <w:r w:rsidRPr="00723D48">
        <w:rPr>
          <w:sz w:val="24"/>
          <w:szCs w:val="24"/>
        </w:rPr>
        <w:t>ler</w:t>
      </w:r>
      <w:r w:rsidR="00AC2D76" w:rsidRPr="00723D48">
        <w:rPr>
          <w:sz w:val="24"/>
          <w:szCs w:val="24"/>
        </w:rPr>
        <w:t xml:space="preserve">. Böyle kurumlardan oluşan bir finansal </w:t>
      </w:r>
      <w:r w:rsidR="00AC2D76" w:rsidRPr="00723D48">
        <w:rPr>
          <w:sz w:val="24"/>
          <w:szCs w:val="24"/>
        </w:rPr>
        <w:lastRenderedPageBreak/>
        <w:t xml:space="preserve">sistemin daha istikrarsız olması kaçınılmazdır. Batmasına izin verilemeyecek kadar büyük olmak, bunun genel kabul gördüğüne ve bir hükümet politikası olduğuna güvenmek, finansal sistemin istikrarını zedeleme ve ahlaki tehlike riskini artırma potansiyeli taşır. </w:t>
      </w:r>
    </w:p>
    <w:p w:rsidR="00AC2D76" w:rsidRPr="00723D48" w:rsidRDefault="00AC2D76" w:rsidP="0054278D">
      <w:pPr>
        <w:pStyle w:val="ListeParagraf"/>
        <w:numPr>
          <w:ilvl w:val="1"/>
          <w:numId w:val="47"/>
        </w:numPr>
        <w:spacing w:before="240" w:after="240" w:line="360" w:lineRule="auto"/>
        <w:ind w:left="1276" w:hanging="567"/>
        <w:jc w:val="both"/>
        <w:rPr>
          <w:b/>
          <w:bCs/>
          <w:sz w:val="24"/>
          <w:szCs w:val="24"/>
        </w:rPr>
      </w:pPr>
      <w:r w:rsidRPr="00723D48">
        <w:rPr>
          <w:b/>
          <w:bCs/>
          <w:sz w:val="24"/>
          <w:szCs w:val="24"/>
        </w:rPr>
        <w:t>FİNANSAL SİSTEM VE İKTİSADİ FAALİYET</w:t>
      </w:r>
    </w:p>
    <w:p w:rsidR="00AC2D76" w:rsidRPr="00723D48" w:rsidRDefault="00AC2D76" w:rsidP="00AC2D76">
      <w:pPr>
        <w:spacing w:before="120" w:after="0" w:line="360" w:lineRule="auto"/>
        <w:jc w:val="both"/>
        <w:rPr>
          <w:sz w:val="24"/>
          <w:szCs w:val="24"/>
        </w:rPr>
      </w:pPr>
      <w:r w:rsidRPr="00723D48">
        <w:rPr>
          <w:sz w:val="24"/>
          <w:szCs w:val="24"/>
        </w:rPr>
        <w:t xml:space="preserve">Finansal gelişme iktisadi büyümeyi olumlu yönde etkilemektedir. Bu bölümde finansal sektörün hangi kanallarla iktisadi büyümeye yol açabileceğini tartışacağız. Finansal kurumları </w:t>
      </w:r>
      <w:r w:rsidR="000B512D">
        <w:rPr>
          <w:sz w:val="24"/>
          <w:szCs w:val="24"/>
        </w:rPr>
        <w:t>doğuran neden</w:t>
      </w:r>
      <w:r w:rsidRPr="00723D48">
        <w:rPr>
          <w:sz w:val="24"/>
          <w:szCs w:val="24"/>
        </w:rPr>
        <w:t xml:space="preserve"> bilgi edinme ve işlem maliyetlerinin yarattığı piyasa çatışmalarını</w:t>
      </w:r>
      <w:r w:rsidR="000B512D">
        <w:rPr>
          <w:sz w:val="24"/>
          <w:szCs w:val="24"/>
        </w:rPr>
        <w:t>dır</w:t>
      </w:r>
      <w:r w:rsidRPr="00723D48">
        <w:rPr>
          <w:sz w:val="24"/>
          <w:szCs w:val="24"/>
        </w:rPr>
        <w:t>. B</w:t>
      </w:r>
      <w:r w:rsidR="000B512D">
        <w:rPr>
          <w:sz w:val="24"/>
          <w:szCs w:val="24"/>
        </w:rPr>
        <w:t xml:space="preserve">u </w:t>
      </w:r>
      <w:r w:rsidRPr="00723D48">
        <w:rPr>
          <w:sz w:val="24"/>
          <w:szCs w:val="24"/>
        </w:rPr>
        <w:t>maliyetler</w:t>
      </w:r>
      <w:r w:rsidR="00DD0519" w:rsidRPr="00723D48">
        <w:rPr>
          <w:sz w:val="24"/>
          <w:szCs w:val="24"/>
        </w:rPr>
        <w:t xml:space="preserve"> nedeniyle</w:t>
      </w:r>
      <w:r w:rsidRPr="00723D48">
        <w:rPr>
          <w:sz w:val="24"/>
          <w:szCs w:val="24"/>
        </w:rPr>
        <w:t xml:space="preserve"> bir ekonomide borç verenler hangi yatırımın hangi riski taşıdığını;  borç alanlar ise hangi fonları nerede hangi maliyetle bulabileceğini bil</w:t>
      </w:r>
      <w:r w:rsidR="00E72BA6" w:rsidRPr="00723D48">
        <w:rPr>
          <w:sz w:val="24"/>
          <w:szCs w:val="24"/>
        </w:rPr>
        <w:t>ememektedirler</w:t>
      </w:r>
      <w:r w:rsidRPr="00723D48">
        <w:rPr>
          <w:sz w:val="24"/>
          <w:szCs w:val="24"/>
        </w:rPr>
        <w:t xml:space="preserve">. </w:t>
      </w:r>
      <w:r w:rsidR="00E72BA6" w:rsidRPr="00723D48">
        <w:rPr>
          <w:sz w:val="24"/>
          <w:szCs w:val="24"/>
        </w:rPr>
        <w:t>B</w:t>
      </w:r>
      <w:r w:rsidRPr="00723D48">
        <w:rPr>
          <w:sz w:val="24"/>
          <w:szCs w:val="24"/>
        </w:rPr>
        <w:t>ilgi edinme ve işlem maliyetlerinin boyutları finansal piyasaların ve kurumların ortaya çıkmasına yol açmıştır. Finansal sistem</w:t>
      </w:r>
      <w:r w:rsidR="000B512D">
        <w:rPr>
          <w:sz w:val="24"/>
          <w:szCs w:val="24"/>
        </w:rPr>
        <w:t>,</w:t>
      </w:r>
      <w:r w:rsidRPr="00723D48">
        <w:rPr>
          <w:sz w:val="24"/>
          <w:szCs w:val="24"/>
        </w:rPr>
        <w:t xml:space="preserve"> belirsizliğin olduğu bir ortamda kaynakları mekânlar arasında dağıtı</w:t>
      </w:r>
      <w:r w:rsidR="008E3E0E" w:rsidRPr="00723D48">
        <w:rPr>
          <w:sz w:val="24"/>
          <w:szCs w:val="24"/>
        </w:rPr>
        <w:t>r</w:t>
      </w:r>
      <w:r w:rsidRPr="00723D48">
        <w:rPr>
          <w:sz w:val="24"/>
          <w:szCs w:val="24"/>
        </w:rPr>
        <w:t xml:space="preserve"> ve zamana yayar. </w:t>
      </w:r>
      <w:r w:rsidR="000B512D">
        <w:rPr>
          <w:sz w:val="24"/>
          <w:szCs w:val="24"/>
        </w:rPr>
        <w:t>T</w:t>
      </w:r>
      <w:r w:rsidRPr="00723D48">
        <w:rPr>
          <w:sz w:val="24"/>
          <w:szCs w:val="24"/>
        </w:rPr>
        <w:t>asarrufları ekonomiye aktar</w:t>
      </w:r>
      <w:r w:rsidR="00C10EAF" w:rsidRPr="00723D48">
        <w:rPr>
          <w:sz w:val="24"/>
          <w:szCs w:val="24"/>
        </w:rPr>
        <w:t>ır</w:t>
      </w:r>
      <w:r w:rsidRPr="00723D48">
        <w:rPr>
          <w:sz w:val="24"/>
          <w:szCs w:val="24"/>
        </w:rPr>
        <w:t>, yatırımlar hakkında bilgi sağla</w:t>
      </w:r>
      <w:r w:rsidR="00927C30">
        <w:rPr>
          <w:sz w:val="24"/>
          <w:szCs w:val="24"/>
        </w:rPr>
        <w:t>yarak</w:t>
      </w:r>
      <w:r w:rsidRPr="00723D48">
        <w:rPr>
          <w:sz w:val="24"/>
          <w:szCs w:val="24"/>
        </w:rPr>
        <w:t xml:space="preserve"> kaynak</w:t>
      </w:r>
      <w:r w:rsidR="002D1EAE">
        <w:rPr>
          <w:sz w:val="24"/>
          <w:szCs w:val="24"/>
        </w:rPr>
        <w:t>ların verimli kullanılmasına</w:t>
      </w:r>
      <w:r w:rsidRPr="00723D48">
        <w:rPr>
          <w:sz w:val="24"/>
          <w:szCs w:val="24"/>
        </w:rPr>
        <w:t xml:space="preserve"> katkı</w:t>
      </w:r>
      <w:r w:rsidR="00C10EAF" w:rsidRPr="00723D48">
        <w:rPr>
          <w:sz w:val="24"/>
          <w:szCs w:val="24"/>
        </w:rPr>
        <w:t xml:space="preserve"> yapar</w:t>
      </w:r>
      <w:r w:rsidRPr="00723D48">
        <w:rPr>
          <w:sz w:val="24"/>
          <w:szCs w:val="24"/>
        </w:rPr>
        <w:t>, risk yönetimini ve ticareti kolaylaştır</w:t>
      </w:r>
      <w:r w:rsidR="00C10EAF" w:rsidRPr="00723D48">
        <w:rPr>
          <w:sz w:val="24"/>
          <w:szCs w:val="24"/>
        </w:rPr>
        <w:t>ır</w:t>
      </w:r>
      <w:r w:rsidRPr="00723D48">
        <w:rPr>
          <w:sz w:val="24"/>
          <w:szCs w:val="24"/>
        </w:rPr>
        <w:t xml:space="preserve">. </w:t>
      </w:r>
    </w:p>
    <w:p w:rsidR="008E3E0E" w:rsidRPr="00723D48" w:rsidRDefault="008E3E0E" w:rsidP="00AC2D76">
      <w:pPr>
        <w:spacing w:before="120" w:after="0" w:line="360" w:lineRule="auto"/>
        <w:jc w:val="both"/>
        <w:rPr>
          <w:sz w:val="24"/>
          <w:szCs w:val="24"/>
        </w:rPr>
      </w:pPr>
      <w:r w:rsidRPr="00723D48">
        <w:rPr>
          <w:sz w:val="24"/>
          <w:szCs w:val="24"/>
        </w:rPr>
        <w:tab/>
        <w:t>Finansal sistem bu</w:t>
      </w:r>
      <w:r w:rsidR="00280702" w:rsidRPr="00723D48">
        <w:rPr>
          <w:sz w:val="24"/>
          <w:szCs w:val="24"/>
        </w:rPr>
        <w:t xml:space="preserve"> işlevleri ile iktisadi büyümeye katkı sağlar. Birinci konuda finansal sistemin işlevlerini incelemiş olduğumuzdan burada ayrıntıya girmeyecek ve değişimi kolaylaştırma işlevi ile büyümeye olan katkısını açıklamakla yetineceğiz.</w:t>
      </w:r>
    </w:p>
    <w:p w:rsidR="00AC2D76" w:rsidRPr="00723D48" w:rsidRDefault="00AC2D76" w:rsidP="00280702">
      <w:pPr>
        <w:spacing w:before="120" w:after="0" w:line="360" w:lineRule="auto"/>
        <w:ind w:firstLine="708"/>
        <w:jc w:val="both"/>
        <w:rPr>
          <w:sz w:val="24"/>
          <w:szCs w:val="24"/>
        </w:rPr>
      </w:pPr>
      <w:r w:rsidRPr="00723D48">
        <w:rPr>
          <w:sz w:val="24"/>
          <w:szCs w:val="24"/>
        </w:rPr>
        <w:t>Finansal sistem tasarrufları ekonomiye kazandırarak mal ve hizmet tic</w:t>
      </w:r>
      <w:r w:rsidR="00280702" w:rsidRPr="00723D48">
        <w:rPr>
          <w:sz w:val="24"/>
          <w:szCs w:val="24"/>
        </w:rPr>
        <w:t>aretini</w:t>
      </w:r>
      <w:r w:rsidRPr="00723D48">
        <w:rPr>
          <w:sz w:val="24"/>
          <w:szCs w:val="24"/>
        </w:rPr>
        <w:t xml:space="preserve"> kolaylaştırır. Örneğin ev almak için yeterli birikimi olmayan bir kişiyi ya da </w:t>
      </w:r>
      <w:r w:rsidR="000B512D">
        <w:rPr>
          <w:sz w:val="24"/>
          <w:szCs w:val="24"/>
        </w:rPr>
        <w:t>işini</w:t>
      </w:r>
      <w:r w:rsidRPr="00723D48">
        <w:rPr>
          <w:sz w:val="24"/>
          <w:szCs w:val="24"/>
        </w:rPr>
        <w:t xml:space="preserve"> </w:t>
      </w:r>
      <w:r w:rsidR="000B512D">
        <w:rPr>
          <w:sz w:val="24"/>
          <w:szCs w:val="24"/>
        </w:rPr>
        <w:t>büyütm</w:t>
      </w:r>
      <w:r w:rsidRPr="00723D48">
        <w:rPr>
          <w:sz w:val="24"/>
          <w:szCs w:val="24"/>
        </w:rPr>
        <w:t>ek için ya</w:t>
      </w:r>
      <w:r w:rsidR="00E72BA6" w:rsidRPr="00723D48">
        <w:rPr>
          <w:sz w:val="24"/>
          <w:szCs w:val="24"/>
        </w:rPr>
        <w:t>pacağı yatır</w:t>
      </w:r>
      <w:r w:rsidRPr="00723D48">
        <w:rPr>
          <w:sz w:val="24"/>
          <w:szCs w:val="24"/>
        </w:rPr>
        <w:t>ım</w:t>
      </w:r>
      <w:r w:rsidR="00E72BA6" w:rsidRPr="00723D48">
        <w:rPr>
          <w:sz w:val="24"/>
          <w:szCs w:val="24"/>
        </w:rPr>
        <w:t>ı finanse edecek</w:t>
      </w:r>
      <w:r w:rsidRPr="00723D48">
        <w:rPr>
          <w:sz w:val="24"/>
          <w:szCs w:val="24"/>
        </w:rPr>
        <w:t xml:space="preserve"> kayna</w:t>
      </w:r>
      <w:r w:rsidR="00E72BA6" w:rsidRPr="00723D48">
        <w:rPr>
          <w:sz w:val="24"/>
          <w:szCs w:val="24"/>
        </w:rPr>
        <w:t>ğı</w:t>
      </w:r>
      <w:r w:rsidRPr="00723D48">
        <w:rPr>
          <w:sz w:val="24"/>
          <w:szCs w:val="24"/>
        </w:rPr>
        <w:t xml:space="preserve"> bulamayan bir firmayı düşünelim. Finansal sistem bu kişi ve firmaların borçlanabilmesini kolaylaştırarak mal ve hizmetlerin de daha kolay satılabilmesini sağlar. </w:t>
      </w:r>
    </w:p>
    <w:p w:rsidR="00AC2D76" w:rsidRPr="00723D48" w:rsidRDefault="00AC2D76" w:rsidP="00280702">
      <w:pPr>
        <w:spacing w:before="120" w:after="0" w:line="360" w:lineRule="auto"/>
        <w:ind w:firstLine="708"/>
        <w:jc w:val="both"/>
        <w:rPr>
          <w:sz w:val="24"/>
          <w:szCs w:val="24"/>
        </w:rPr>
      </w:pPr>
      <w:r w:rsidRPr="00723D48">
        <w:rPr>
          <w:sz w:val="24"/>
          <w:szCs w:val="24"/>
        </w:rPr>
        <w:t xml:space="preserve">İktisadi büyüme bir ülkedeki toplam üretim ve dolayısıyla da milli gelirdeki artıştır. İktisadi büyüme ülke refahını artırmanın tek yoludur ve bu nedenle de ekonomi politikalarının birincil amacıdır. </w:t>
      </w:r>
    </w:p>
    <w:p w:rsidR="00AC2D76" w:rsidRPr="00723D48" w:rsidRDefault="00AC2D76" w:rsidP="00AC2D76">
      <w:pPr>
        <w:spacing w:before="120" w:after="0" w:line="360" w:lineRule="auto"/>
        <w:ind w:firstLine="708"/>
        <w:jc w:val="both"/>
        <w:rPr>
          <w:sz w:val="24"/>
          <w:szCs w:val="24"/>
        </w:rPr>
      </w:pPr>
      <w:r w:rsidRPr="00723D48">
        <w:rPr>
          <w:sz w:val="24"/>
          <w:szCs w:val="24"/>
        </w:rPr>
        <w:t>İktisadi büyümenin iki kaynağı vardır: sermaye birikimi aracılığı ile üretim kapasitesinin ve teknolojik yenilik aracıl</w:t>
      </w:r>
      <w:r w:rsidR="00E738DF" w:rsidRPr="00723D48">
        <w:rPr>
          <w:sz w:val="24"/>
          <w:szCs w:val="24"/>
        </w:rPr>
        <w:t xml:space="preserve">ığı ile </w:t>
      </w:r>
      <w:r w:rsidR="00E72BA6" w:rsidRPr="00723D48">
        <w:rPr>
          <w:sz w:val="24"/>
          <w:szCs w:val="24"/>
        </w:rPr>
        <w:t>verimliliğin</w:t>
      </w:r>
      <w:r w:rsidR="00E738DF" w:rsidRPr="00723D48">
        <w:rPr>
          <w:sz w:val="24"/>
          <w:szCs w:val="24"/>
        </w:rPr>
        <w:t xml:space="preserve"> ar</w:t>
      </w:r>
      <w:r w:rsidRPr="00723D48">
        <w:rPr>
          <w:sz w:val="24"/>
          <w:szCs w:val="24"/>
        </w:rPr>
        <w:t xml:space="preserve">tırılması. </w:t>
      </w:r>
      <w:r w:rsidR="002D1EAE">
        <w:rPr>
          <w:sz w:val="24"/>
          <w:szCs w:val="24"/>
        </w:rPr>
        <w:t>Verimli</w:t>
      </w:r>
      <w:r w:rsidRPr="00723D48">
        <w:rPr>
          <w:sz w:val="24"/>
          <w:szCs w:val="24"/>
        </w:rPr>
        <w:t xml:space="preserve"> çalışan bir finansal sistem büyümeyi bu iki kanaldan birden etkiler. </w:t>
      </w:r>
      <w:r w:rsidR="000B512D">
        <w:rPr>
          <w:sz w:val="24"/>
          <w:szCs w:val="24"/>
        </w:rPr>
        <w:t>S</w:t>
      </w:r>
      <w:r w:rsidR="000B512D" w:rsidRPr="00723D48">
        <w:rPr>
          <w:sz w:val="24"/>
          <w:szCs w:val="24"/>
        </w:rPr>
        <w:t xml:space="preserve">ermaye birikimi </w:t>
      </w:r>
      <w:r w:rsidR="000B512D">
        <w:rPr>
          <w:sz w:val="24"/>
          <w:szCs w:val="24"/>
        </w:rPr>
        <w:t>t</w:t>
      </w:r>
      <w:r w:rsidRPr="00723D48">
        <w:rPr>
          <w:sz w:val="24"/>
          <w:szCs w:val="24"/>
        </w:rPr>
        <w:t xml:space="preserve">asarrufların ekonomiye aktarılmasının kolaylaştırılması, risklerin azaltılması, daha </w:t>
      </w:r>
      <w:r w:rsidR="000B512D">
        <w:rPr>
          <w:sz w:val="24"/>
          <w:szCs w:val="24"/>
        </w:rPr>
        <w:t>verimli</w:t>
      </w:r>
      <w:r w:rsidRPr="00723D48">
        <w:rPr>
          <w:sz w:val="24"/>
          <w:szCs w:val="24"/>
        </w:rPr>
        <w:t xml:space="preserve"> kaynak </w:t>
      </w:r>
      <w:r w:rsidR="000B512D">
        <w:rPr>
          <w:sz w:val="24"/>
          <w:szCs w:val="24"/>
        </w:rPr>
        <w:t>kullanımı</w:t>
      </w:r>
      <w:r w:rsidRPr="00723D48">
        <w:rPr>
          <w:sz w:val="24"/>
          <w:szCs w:val="24"/>
        </w:rPr>
        <w:t xml:space="preserve">, mal ve hizmet ticaretinin kolaylaşması sonucunda hızlanır. Etkin çalışan bir finansal </w:t>
      </w:r>
      <w:r w:rsidRPr="00723D48">
        <w:rPr>
          <w:sz w:val="24"/>
          <w:szCs w:val="24"/>
        </w:rPr>
        <w:lastRenderedPageBreak/>
        <w:t>sistem, ayrıca, teknolojik yenilik yapma kapasitesi olan girişimci ve şirketlerin daha kolay kaynak bulabilmesini sağla</w:t>
      </w:r>
      <w:r w:rsidR="00141D43">
        <w:rPr>
          <w:sz w:val="24"/>
          <w:szCs w:val="24"/>
        </w:rPr>
        <w:t>yarak</w:t>
      </w:r>
      <w:r w:rsidRPr="00723D48">
        <w:rPr>
          <w:sz w:val="24"/>
          <w:szCs w:val="24"/>
        </w:rPr>
        <w:t xml:space="preserve"> teknolojik yeniliklerin finansmanını kolaylaştırır. </w:t>
      </w:r>
    </w:p>
    <w:p w:rsidR="00AC2D76" w:rsidRPr="00723D48" w:rsidRDefault="00AC2D76" w:rsidP="00AC2D76">
      <w:pPr>
        <w:spacing w:before="120" w:after="0" w:line="360" w:lineRule="auto"/>
        <w:ind w:firstLine="708"/>
        <w:jc w:val="both"/>
        <w:rPr>
          <w:sz w:val="24"/>
          <w:szCs w:val="24"/>
        </w:rPr>
      </w:pPr>
      <w:r w:rsidRPr="00723D48">
        <w:rPr>
          <w:sz w:val="24"/>
          <w:szCs w:val="24"/>
        </w:rPr>
        <w:t>Gerçekte finansal sistem ile iktisadi büyüme arasında karşılıklı etkileşim vardır. Büyüyen bir ekonominin finansal hizmet talebi arta</w:t>
      </w:r>
      <w:r w:rsidR="00280702" w:rsidRPr="00723D48">
        <w:rPr>
          <w:sz w:val="24"/>
          <w:szCs w:val="24"/>
        </w:rPr>
        <w:t>r. Böylece ekonomilerin büyüyüp</w:t>
      </w:r>
      <w:r w:rsidRPr="00723D48">
        <w:rPr>
          <w:sz w:val="24"/>
          <w:szCs w:val="24"/>
        </w:rPr>
        <w:t xml:space="preserve"> zenginleşmesi finansal sistemin gelişmesini de tetikler. Bunun yanında</w:t>
      </w:r>
      <w:r w:rsidR="00141D43">
        <w:rPr>
          <w:sz w:val="24"/>
          <w:szCs w:val="24"/>
        </w:rPr>
        <w:t>,</w:t>
      </w:r>
      <w:r w:rsidRPr="00723D48">
        <w:rPr>
          <w:sz w:val="24"/>
          <w:szCs w:val="24"/>
        </w:rPr>
        <w:t xml:space="preserve"> teknolojik gelişmeler de finansal sistemin daha etkin olarak çalışmasını ve daha hızlı gelişmesini sağlar. </w:t>
      </w:r>
      <w:r w:rsidR="00280702" w:rsidRPr="00723D48">
        <w:rPr>
          <w:sz w:val="24"/>
          <w:szCs w:val="24"/>
        </w:rPr>
        <w:t>İletişim</w:t>
      </w:r>
      <w:r w:rsidRPr="00723D48">
        <w:rPr>
          <w:sz w:val="24"/>
          <w:szCs w:val="24"/>
        </w:rPr>
        <w:t xml:space="preserve"> ve bilişim sektörlerinin son yıllarda gösterdiği gelişmeler finansal sistemin yapısını hızla değiştirerek finans</w:t>
      </w:r>
      <w:r w:rsidR="00E738DF" w:rsidRPr="00723D48">
        <w:rPr>
          <w:sz w:val="24"/>
          <w:szCs w:val="24"/>
        </w:rPr>
        <w:t>al hizmetlerin çeşitliliğini ar</w:t>
      </w:r>
      <w:r w:rsidRPr="00723D48">
        <w:rPr>
          <w:sz w:val="24"/>
          <w:szCs w:val="24"/>
        </w:rPr>
        <w:t xml:space="preserve">tırdı. Finansal sistemin iyi işlemesi ekonomik büyümeye katkı yaparken finansal </w:t>
      </w:r>
      <w:r w:rsidRPr="00723D48">
        <w:rPr>
          <w:sz w:val="24"/>
          <w:szCs w:val="24"/>
          <w:lang w:val="sv-SE"/>
        </w:rPr>
        <w:t xml:space="preserve">sektördeki sorunlar ekonomik </w:t>
      </w:r>
      <w:r w:rsidRPr="00723D48">
        <w:rPr>
          <w:sz w:val="24"/>
          <w:szCs w:val="24"/>
        </w:rPr>
        <w:t>faaliyetler</w:t>
      </w:r>
      <w:r w:rsidRPr="00723D48">
        <w:rPr>
          <w:sz w:val="24"/>
          <w:szCs w:val="24"/>
          <w:lang w:val="sv-SE"/>
        </w:rPr>
        <w:t>in daralmas</w:t>
      </w:r>
      <w:r w:rsidRPr="00723D48">
        <w:rPr>
          <w:sz w:val="24"/>
          <w:szCs w:val="24"/>
        </w:rPr>
        <w:t>ı</w:t>
      </w:r>
      <w:r w:rsidRPr="00723D48">
        <w:rPr>
          <w:sz w:val="24"/>
          <w:szCs w:val="24"/>
          <w:lang w:val="sv-SE"/>
        </w:rPr>
        <w:t>na yol açar. Finansal</w:t>
      </w:r>
      <w:r w:rsidRPr="00723D48">
        <w:rPr>
          <w:sz w:val="24"/>
          <w:szCs w:val="24"/>
        </w:rPr>
        <w:t xml:space="preserve"> sistemin krize girdiği durumlarda kaynak dağılımının sekteye uğraması bu kaynaklara ihtiyaç duyan iş sahiplerinin, </w:t>
      </w:r>
      <w:r w:rsidR="00E72BA6" w:rsidRPr="00723D48">
        <w:rPr>
          <w:sz w:val="24"/>
          <w:szCs w:val="24"/>
        </w:rPr>
        <w:t>tüketicilerin</w:t>
      </w:r>
      <w:r w:rsidRPr="00723D48">
        <w:rPr>
          <w:sz w:val="24"/>
          <w:szCs w:val="24"/>
        </w:rPr>
        <w:t xml:space="preserve"> ve kamu kesiminin ekonomik faaliyetlerinde düşüşe, ekonomide durgunluğa ya da daralmaya </w:t>
      </w:r>
      <w:r w:rsidR="002D1EAE">
        <w:rPr>
          <w:sz w:val="24"/>
          <w:szCs w:val="24"/>
        </w:rPr>
        <w:t>neden olur</w:t>
      </w:r>
      <w:r w:rsidRPr="00723D48">
        <w:rPr>
          <w:sz w:val="24"/>
          <w:szCs w:val="24"/>
        </w:rPr>
        <w:t xml:space="preserve">. </w:t>
      </w:r>
    </w:p>
    <w:p w:rsidR="00AC2D76" w:rsidRPr="00723D48" w:rsidRDefault="00AC2D76" w:rsidP="00AC2D76">
      <w:pPr>
        <w:spacing w:before="120" w:after="0" w:line="360" w:lineRule="auto"/>
        <w:ind w:firstLine="708"/>
        <w:jc w:val="both"/>
        <w:rPr>
          <w:sz w:val="24"/>
          <w:szCs w:val="24"/>
        </w:rPr>
      </w:pPr>
      <w:r w:rsidRPr="00723D48">
        <w:rPr>
          <w:sz w:val="24"/>
          <w:szCs w:val="24"/>
        </w:rPr>
        <w:t>İzleyen bölümde finansal krizlerin ekonomik faaliyet üzerindeki etkilerini daha yakından inceleyeceğiz.</w:t>
      </w:r>
    </w:p>
    <w:p w:rsidR="00AC2D76" w:rsidRPr="00723D48" w:rsidRDefault="00AC2D76" w:rsidP="0054278D">
      <w:pPr>
        <w:pStyle w:val="ListeParagraf"/>
        <w:numPr>
          <w:ilvl w:val="1"/>
          <w:numId w:val="47"/>
        </w:numPr>
        <w:spacing w:before="240" w:after="240" w:line="360" w:lineRule="auto"/>
        <w:ind w:left="1134" w:hanging="425"/>
        <w:jc w:val="both"/>
        <w:rPr>
          <w:b/>
          <w:bCs/>
          <w:sz w:val="24"/>
          <w:szCs w:val="24"/>
        </w:rPr>
      </w:pPr>
      <w:r w:rsidRPr="00723D48">
        <w:rPr>
          <w:b/>
          <w:bCs/>
          <w:sz w:val="24"/>
          <w:szCs w:val="24"/>
        </w:rPr>
        <w:t>FİNANSAL KRİZLER</w:t>
      </w:r>
    </w:p>
    <w:p w:rsidR="00AC2D76" w:rsidRPr="00723D48" w:rsidRDefault="00AC2D76" w:rsidP="00C10EAF">
      <w:pPr>
        <w:spacing w:before="120" w:after="0" w:line="360" w:lineRule="auto"/>
        <w:jc w:val="both"/>
        <w:rPr>
          <w:sz w:val="24"/>
          <w:szCs w:val="24"/>
        </w:rPr>
      </w:pPr>
      <w:r w:rsidRPr="00723D48">
        <w:rPr>
          <w:sz w:val="24"/>
          <w:szCs w:val="24"/>
        </w:rPr>
        <w:t>Ekonomiler gittikçe sıklaşan finansal krizlerle karşılaş</w:t>
      </w:r>
      <w:r w:rsidR="00280702" w:rsidRPr="00723D48">
        <w:rPr>
          <w:sz w:val="24"/>
          <w:szCs w:val="24"/>
        </w:rPr>
        <w:t>maktad</w:t>
      </w:r>
      <w:r w:rsidRPr="00723D48">
        <w:rPr>
          <w:sz w:val="24"/>
          <w:szCs w:val="24"/>
        </w:rPr>
        <w:t xml:space="preserve">ırlar. 21. </w:t>
      </w:r>
      <w:r w:rsidR="00280702" w:rsidRPr="00723D48">
        <w:rPr>
          <w:sz w:val="24"/>
          <w:szCs w:val="24"/>
        </w:rPr>
        <w:t xml:space="preserve">yüzyılın ilk finansal krizi </w:t>
      </w:r>
      <w:r w:rsidRPr="00723D48">
        <w:rPr>
          <w:sz w:val="24"/>
          <w:szCs w:val="24"/>
        </w:rPr>
        <w:t>2008 sonlarında ABD’de</w:t>
      </w:r>
      <w:r w:rsidR="00E72BA6" w:rsidRPr="00723D48">
        <w:rPr>
          <w:sz w:val="24"/>
          <w:szCs w:val="24"/>
        </w:rPr>
        <w:t xml:space="preserve"> ortaya çıktı</w:t>
      </w:r>
      <w:r w:rsidRPr="00723D48">
        <w:rPr>
          <w:sz w:val="24"/>
          <w:szCs w:val="24"/>
        </w:rPr>
        <w:t xml:space="preserve"> ve büyük bir küresel krize dönüştü. Bu son finansal krizin etkisiyle iktisadi faaliyetler II. Dünya Savaşından beri görülmemiş bir ölçüde azaldı. Küresel üretim düştü ve küresel ticaret hacmi daraldı. </w:t>
      </w:r>
    </w:p>
    <w:p w:rsidR="00280702" w:rsidRPr="00723D48" w:rsidRDefault="00AC2D76" w:rsidP="00AC2D76">
      <w:pPr>
        <w:spacing w:before="120" w:after="0" w:line="360" w:lineRule="auto"/>
        <w:ind w:firstLine="708"/>
        <w:jc w:val="both"/>
        <w:rPr>
          <w:sz w:val="24"/>
          <w:szCs w:val="24"/>
        </w:rPr>
      </w:pPr>
      <w:r w:rsidRPr="00723D48">
        <w:rPr>
          <w:sz w:val="24"/>
          <w:szCs w:val="24"/>
        </w:rPr>
        <w:t xml:space="preserve">İki tür krizden söz edilebilir: döviz krizleri ve bankacılık krizleri. </w:t>
      </w:r>
      <w:r w:rsidR="002E3DBF">
        <w:rPr>
          <w:sz w:val="24"/>
          <w:szCs w:val="24"/>
        </w:rPr>
        <w:t>Döviz krizleri, döviz açıklarının</w:t>
      </w:r>
      <w:r w:rsidRPr="00723D48">
        <w:rPr>
          <w:sz w:val="24"/>
          <w:szCs w:val="24"/>
        </w:rPr>
        <w:t xml:space="preserve"> tetikle</w:t>
      </w:r>
      <w:r w:rsidR="002E3DBF">
        <w:rPr>
          <w:sz w:val="24"/>
          <w:szCs w:val="24"/>
        </w:rPr>
        <w:t>diği</w:t>
      </w:r>
      <w:r w:rsidRPr="00723D48">
        <w:rPr>
          <w:sz w:val="24"/>
          <w:szCs w:val="24"/>
        </w:rPr>
        <w:t xml:space="preserve"> döviz</w:t>
      </w:r>
      <w:r w:rsidR="002E3DBF">
        <w:rPr>
          <w:sz w:val="24"/>
          <w:szCs w:val="24"/>
        </w:rPr>
        <w:t>e hücum</w:t>
      </w:r>
      <w:r w:rsidRPr="00723D48">
        <w:rPr>
          <w:sz w:val="24"/>
          <w:szCs w:val="24"/>
        </w:rPr>
        <w:t xml:space="preserve"> sonucunda döviz kurundaki ani ve büyük hareketler</w:t>
      </w:r>
      <w:r w:rsidR="002E3DBF">
        <w:rPr>
          <w:sz w:val="24"/>
          <w:szCs w:val="24"/>
        </w:rPr>
        <w:t>den</w:t>
      </w:r>
      <w:r w:rsidRPr="00723D48">
        <w:rPr>
          <w:sz w:val="24"/>
          <w:szCs w:val="24"/>
        </w:rPr>
        <w:t xml:space="preserve"> </w:t>
      </w:r>
      <w:r w:rsidR="002E3DBF">
        <w:rPr>
          <w:sz w:val="24"/>
          <w:szCs w:val="24"/>
        </w:rPr>
        <w:t>doğmaktadır</w:t>
      </w:r>
      <w:r w:rsidRPr="00723D48">
        <w:rPr>
          <w:sz w:val="24"/>
          <w:szCs w:val="24"/>
        </w:rPr>
        <w:t>. Bankacılık krizleri</w:t>
      </w:r>
      <w:r w:rsidR="00E827F3">
        <w:rPr>
          <w:sz w:val="24"/>
          <w:szCs w:val="24"/>
        </w:rPr>
        <w:t xml:space="preserve"> </w:t>
      </w:r>
      <w:r w:rsidR="00453F2E">
        <w:rPr>
          <w:sz w:val="24"/>
          <w:szCs w:val="24"/>
        </w:rPr>
        <w:t xml:space="preserve">ise </w:t>
      </w:r>
      <w:r w:rsidRPr="00723D48">
        <w:rPr>
          <w:sz w:val="24"/>
          <w:szCs w:val="24"/>
        </w:rPr>
        <w:t>müşterilerin güvensizlik nedeniyle bankalara hücum</w:t>
      </w:r>
      <w:r w:rsidR="002E3DBF">
        <w:rPr>
          <w:sz w:val="24"/>
          <w:szCs w:val="24"/>
        </w:rPr>
        <w:t>u</w:t>
      </w:r>
      <w:r w:rsidR="00453F2E">
        <w:rPr>
          <w:sz w:val="24"/>
          <w:szCs w:val="24"/>
        </w:rPr>
        <w:t>yla</w:t>
      </w:r>
      <w:r w:rsidR="002E3DBF">
        <w:rPr>
          <w:sz w:val="24"/>
          <w:szCs w:val="24"/>
        </w:rPr>
        <w:t xml:space="preserve"> </w:t>
      </w:r>
      <w:r w:rsidRPr="00723D48">
        <w:rPr>
          <w:sz w:val="24"/>
          <w:szCs w:val="24"/>
        </w:rPr>
        <w:t xml:space="preserve">hızlı mevduat kaçışı </w:t>
      </w:r>
      <w:r w:rsidR="00141D43">
        <w:rPr>
          <w:sz w:val="24"/>
          <w:szCs w:val="24"/>
        </w:rPr>
        <w:t>ya da ba</w:t>
      </w:r>
      <w:r w:rsidR="00453F2E">
        <w:rPr>
          <w:sz w:val="24"/>
          <w:szCs w:val="24"/>
        </w:rPr>
        <w:t>nkaların para ve vade uyuşmazlığı sonucu</w:t>
      </w:r>
      <w:r w:rsidR="002E3DBF">
        <w:rPr>
          <w:sz w:val="24"/>
          <w:szCs w:val="24"/>
        </w:rPr>
        <w:t xml:space="preserve"> ortaya çıkabilmektedir</w:t>
      </w:r>
      <w:r w:rsidRPr="00723D48">
        <w:rPr>
          <w:sz w:val="24"/>
          <w:szCs w:val="24"/>
        </w:rPr>
        <w:t xml:space="preserve">. </w:t>
      </w:r>
      <w:r w:rsidR="002E3DBF">
        <w:rPr>
          <w:sz w:val="24"/>
          <w:szCs w:val="24"/>
        </w:rPr>
        <w:t xml:space="preserve">Bu </w:t>
      </w:r>
      <w:r w:rsidRPr="00723D48">
        <w:rPr>
          <w:sz w:val="24"/>
          <w:szCs w:val="24"/>
        </w:rPr>
        <w:t>durum</w:t>
      </w:r>
      <w:r w:rsidR="002E3DBF">
        <w:rPr>
          <w:sz w:val="24"/>
          <w:szCs w:val="24"/>
        </w:rPr>
        <w:t>larda</w:t>
      </w:r>
      <w:r w:rsidR="00E827F3">
        <w:rPr>
          <w:sz w:val="24"/>
          <w:szCs w:val="24"/>
        </w:rPr>
        <w:t xml:space="preserve"> </w:t>
      </w:r>
      <w:r w:rsidRPr="00723D48">
        <w:rPr>
          <w:sz w:val="24"/>
          <w:szCs w:val="24"/>
        </w:rPr>
        <w:t>sektöre olan güven sarsıl</w:t>
      </w:r>
      <w:r w:rsidR="002E3DBF">
        <w:rPr>
          <w:sz w:val="24"/>
          <w:szCs w:val="24"/>
        </w:rPr>
        <w:t>makta ve g</w:t>
      </w:r>
      <w:r w:rsidR="00E827F3">
        <w:rPr>
          <w:sz w:val="24"/>
          <w:szCs w:val="24"/>
        </w:rPr>
        <w:t xml:space="preserve">üven kaybı </w:t>
      </w:r>
      <w:r w:rsidRPr="00723D48">
        <w:rPr>
          <w:sz w:val="24"/>
          <w:szCs w:val="24"/>
        </w:rPr>
        <w:t>s</w:t>
      </w:r>
      <w:r w:rsidR="00E827F3">
        <w:rPr>
          <w:sz w:val="24"/>
          <w:szCs w:val="24"/>
        </w:rPr>
        <w:t>ağlam</w:t>
      </w:r>
      <w:r w:rsidRPr="00723D48">
        <w:rPr>
          <w:sz w:val="24"/>
          <w:szCs w:val="24"/>
        </w:rPr>
        <w:t xml:space="preserve"> kurumlar</w:t>
      </w:r>
      <w:r w:rsidR="00E827F3">
        <w:rPr>
          <w:sz w:val="24"/>
          <w:szCs w:val="24"/>
        </w:rPr>
        <w:t>ın</w:t>
      </w:r>
      <w:r w:rsidRPr="00723D48">
        <w:rPr>
          <w:sz w:val="24"/>
          <w:szCs w:val="24"/>
        </w:rPr>
        <w:t xml:space="preserve"> bilançoların</w:t>
      </w:r>
      <w:r w:rsidR="002E3DBF">
        <w:rPr>
          <w:sz w:val="24"/>
          <w:szCs w:val="24"/>
        </w:rPr>
        <w:t>ı</w:t>
      </w:r>
      <w:r w:rsidRPr="00723D48">
        <w:rPr>
          <w:sz w:val="24"/>
          <w:szCs w:val="24"/>
        </w:rPr>
        <w:t xml:space="preserve"> boz</w:t>
      </w:r>
      <w:r w:rsidR="002E3DBF">
        <w:rPr>
          <w:sz w:val="24"/>
          <w:szCs w:val="24"/>
        </w:rPr>
        <w:t>arak</w:t>
      </w:r>
      <w:r w:rsidRPr="00723D48">
        <w:rPr>
          <w:sz w:val="24"/>
          <w:szCs w:val="24"/>
        </w:rPr>
        <w:t xml:space="preserve"> krizin hızla tüm sektöre yayılması</w:t>
      </w:r>
      <w:r w:rsidR="00E827F3">
        <w:rPr>
          <w:sz w:val="24"/>
          <w:szCs w:val="24"/>
        </w:rPr>
        <w:t>na neden olabil</w:t>
      </w:r>
      <w:r w:rsidR="002E3DBF">
        <w:rPr>
          <w:sz w:val="24"/>
          <w:szCs w:val="24"/>
        </w:rPr>
        <w:t>mekted</w:t>
      </w:r>
      <w:r w:rsidR="00E827F3">
        <w:rPr>
          <w:sz w:val="24"/>
          <w:szCs w:val="24"/>
        </w:rPr>
        <w:t>ir</w:t>
      </w:r>
      <w:r w:rsidRPr="00723D48">
        <w:rPr>
          <w:sz w:val="24"/>
          <w:szCs w:val="24"/>
        </w:rPr>
        <w:t xml:space="preserve">. </w:t>
      </w:r>
    </w:p>
    <w:p w:rsidR="00AC2D76" w:rsidRPr="00723D48" w:rsidRDefault="00AC2D76" w:rsidP="00BC214B">
      <w:pPr>
        <w:pStyle w:val="ListeParagraf"/>
        <w:numPr>
          <w:ilvl w:val="0"/>
          <w:numId w:val="10"/>
        </w:numPr>
        <w:spacing w:before="120" w:after="0" w:line="360" w:lineRule="auto"/>
        <w:ind w:left="993" w:hanging="284"/>
        <w:jc w:val="both"/>
        <w:rPr>
          <w:b/>
          <w:bCs/>
          <w:sz w:val="24"/>
          <w:szCs w:val="24"/>
        </w:rPr>
      </w:pPr>
      <w:r w:rsidRPr="00723D48">
        <w:rPr>
          <w:b/>
          <w:bCs/>
          <w:sz w:val="24"/>
          <w:szCs w:val="24"/>
        </w:rPr>
        <w:t>Finansal Krizlerin Ekonomik Faaliyetleri Etkileme Kanalları</w:t>
      </w:r>
    </w:p>
    <w:p w:rsidR="00AC2D76" w:rsidRPr="00723D48" w:rsidRDefault="00AC2D76" w:rsidP="00AC2D76">
      <w:pPr>
        <w:spacing w:before="120" w:after="0" w:line="360" w:lineRule="auto"/>
        <w:jc w:val="both"/>
        <w:rPr>
          <w:sz w:val="24"/>
          <w:szCs w:val="24"/>
        </w:rPr>
      </w:pPr>
      <w:r w:rsidRPr="00723D48">
        <w:rPr>
          <w:sz w:val="24"/>
          <w:szCs w:val="24"/>
        </w:rPr>
        <w:t>Finansal krizle</w:t>
      </w:r>
      <w:r w:rsidR="00280702" w:rsidRPr="00723D48">
        <w:rPr>
          <w:sz w:val="24"/>
          <w:szCs w:val="24"/>
        </w:rPr>
        <w:t>r</w:t>
      </w:r>
      <w:r w:rsidRPr="00723D48">
        <w:rPr>
          <w:sz w:val="24"/>
          <w:szCs w:val="24"/>
        </w:rPr>
        <w:t xml:space="preserve"> üretimi ve ticaret hacmini düşürmekte ve işsizliği artırmaktadır. Finansal krizlerin reel sektörü etkilediği başlıca kanallar şunlardır: borçlanma maliyetinin yükselmesi, kredi daralması, riskten kaçınma, şirket ve hane halkı özsermayesi, döviz kuru ve güven.</w:t>
      </w:r>
    </w:p>
    <w:p w:rsidR="00AC2D76" w:rsidRPr="00723D48" w:rsidRDefault="00AC2D76" w:rsidP="00BC214B">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lastRenderedPageBreak/>
        <w:t>Borçlanma Maliyetinin Yükselmesi</w:t>
      </w:r>
    </w:p>
    <w:p w:rsidR="00AC2D76" w:rsidRPr="00723D48" w:rsidRDefault="00AC2D76" w:rsidP="00AC2D76">
      <w:pPr>
        <w:spacing w:after="0" w:line="360" w:lineRule="auto"/>
        <w:jc w:val="both"/>
        <w:rPr>
          <w:sz w:val="24"/>
          <w:szCs w:val="24"/>
        </w:rPr>
      </w:pPr>
      <w:r w:rsidRPr="00723D48">
        <w:rPr>
          <w:sz w:val="24"/>
          <w:szCs w:val="24"/>
        </w:rPr>
        <w:t xml:space="preserve">Kriz dönemlerinde genel olarak menkul </w:t>
      </w:r>
      <w:r w:rsidR="00755687">
        <w:rPr>
          <w:sz w:val="24"/>
          <w:szCs w:val="24"/>
        </w:rPr>
        <w:t>değerlerin</w:t>
      </w:r>
      <w:r w:rsidRPr="00723D48">
        <w:rPr>
          <w:sz w:val="24"/>
          <w:szCs w:val="24"/>
        </w:rPr>
        <w:t xml:space="preserve"> fiyatları düş</w:t>
      </w:r>
      <w:r w:rsidR="00BF1039" w:rsidRPr="00723D48">
        <w:rPr>
          <w:sz w:val="24"/>
          <w:szCs w:val="24"/>
        </w:rPr>
        <w:t xml:space="preserve">tüğü </w:t>
      </w:r>
      <w:r w:rsidRPr="00723D48">
        <w:rPr>
          <w:sz w:val="24"/>
          <w:szCs w:val="24"/>
        </w:rPr>
        <w:t>ve faiz oranları yüksel</w:t>
      </w:r>
      <w:r w:rsidR="00BF1039" w:rsidRPr="00723D48">
        <w:rPr>
          <w:sz w:val="24"/>
          <w:szCs w:val="24"/>
        </w:rPr>
        <w:t>diği için b</w:t>
      </w:r>
      <w:r w:rsidRPr="00723D48">
        <w:rPr>
          <w:sz w:val="24"/>
          <w:szCs w:val="24"/>
        </w:rPr>
        <w:t xml:space="preserve">orçlanmanın maliyeti artar. </w:t>
      </w:r>
    </w:p>
    <w:p w:rsidR="00AC2D76" w:rsidRPr="00723D48" w:rsidRDefault="00AC2D76" w:rsidP="00BC214B">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t>Kredi Daralması</w:t>
      </w:r>
    </w:p>
    <w:p w:rsidR="00AC2D76" w:rsidRPr="00723D48" w:rsidRDefault="00AC2D76" w:rsidP="00AC2D76">
      <w:pPr>
        <w:spacing w:after="0" w:line="360" w:lineRule="auto"/>
        <w:jc w:val="both"/>
        <w:rPr>
          <w:sz w:val="24"/>
          <w:szCs w:val="24"/>
        </w:rPr>
      </w:pPr>
      <w:r w:rsidRPr="00723D48">
        <w:rPr>
          <w:sz w:val="24"/>
          <w:szCs w:val="24"/>
        </w:rPr>
        <w:t>Finansal kriz dönemlerinde</w:t>
      </w:r>
      <w:r w:rsidR="00E72BA6" w:rsidRPr="00723D48">
        <w:rPr>
          <w:sz w:val="24"/>
          <w:szCs w:val="24"/>
        </w:rPr>
        <w:t>,</w:t>
      </w:r>
      <w:r w:rsidRPr="00723D48">
        <w:rPr>
          <w:sz w:val="24"/>
          <w:szCs w:val="24"/>
        </w:rPr>
        <w:t xml:space="preserve"> </w:t>
      </w:r>
      <w:r w:rsidR="00E72BA6" w:rsidRPr="00723D48">
        <w:rPr>
          <w:sz w:val="24"/>
          <w:szCs w:val="24"/>
        </w:rPr>
        <w:t>e</w:t>
      </w:r>
      <w:r w:rsidRPr="00723D48">
        <w:rPr>
          <w:sz w:val="24"/>
          <w:szCs w:val="24"/>
        </w:rPr>
        <w:t xml:space="preserve">ksik bilgi sorununun ağırlaşması </w:t>
      </w:r>
      <w:r w:rsidR="00BF1039" w:rsidRPr="00723D48">
        <w:rPr>
          <w:sz w:val="24"/>
          <w:szCs w:val="24"/>
        </w:rPr>
        <w:t xml:space="preserve">ve kâr beklentisinin düşmesi </w:t>
      </w:r>
      <w:r w:rsidRPr="00723D48">
        <w:rPr>
          <w:sz w:val="24"/>
          <w:szCs w:val="24"/>
        </w:rPr>
        <w:t>nedeniyle bankalar kredi vermeye daha az istekli</w:t>
      </w:r>
      <w:r w:rsidR="00E72BA6" w:rsidRPr="00723D48">
        <w:rPr>
          <w:sz w:val="24"/>
          <w:szCs w:val="24"/>
        </w:rPr>
        <w:t xml:space="preserve"> olduklarından,</w:t>
      </w:r>
      <w:r w:rsidRPr="00723D48">
        <w:rPr>
          <w:sz w:val="24"/>
          <w:szCs w:val="24"/>
        </w:rPr>
        <w:t xml:space="preserve"> kredi daralması</w:t>
      </w:r>
      <w:r w:rsidR="00BF1039" w:rsidRPr="00723D48">
        <w:rPr>
          <w:sz w:val="24"/>
          <w:szCs w:val="24"/>
        </w:rPr>
        <w:t xml:space="preserve"> olur</w:t>
      </w:r>
      <w:r w:rsidRPr="00723D48">
        <w:rPr>
          <w:sz w:val="24"/>
          <w:szCs w:val="24"/>
        </w:rPr>
        <w:t xml:space="preserve">. </w:t>
      </w:r>
      <w:r w:rsidR="00755687">
        <w:rPr>
          <w:sz w:val="24"/>
          <w:szCs w:val="24"/>
        </w:rPr>
        <w:t>Borçlanma</w:t>
      </w:r>
      <w:r w:rsidRPr="00723D48">
        <w:rPr>
          <w:sz w:val="24"/>
          <w:szCs w:val="24"/>
        </w:rPr>
        <w:t xml:space="preserve"> maliyetlerinin yükselmesi </w:t>
      </w:r>
      <w:r w:rsidR="00F76368" w:rsidRPr="00723D48">
        <w:rPr>
          <w:sz w:val="24"/>
          <w:szCs w:val="24"/>
        </w:rPr>
        <w:t>ve</w:t>
      </w:r>
      <w:r w:rsidRPr="00723D48">
        <w:rPr>
          <w:sz w:val="24"/>
          <w:szCs w:val="24"/>
        </w:rPr>
        <w:t xml:space="preserve"> kredi </w:t>
      </w:r>
      <w:r w:rsidR="00BF1039" w:rsidRPr="00723D48">
        <w:rPr>
          <w:sz w:val="24"/>
          <w:szCs w:val="24"/>
        </w:rPr>
        <w:t xml:space="preserve">daralması yatırım ve tüketimin </w:t>
      </w:r>
      <w:r w:rsidRPr="00723D48">
        <w:rPr>
          <w:sz w:val="24"/>
          <w:szCs w:val="24"/>
        </w:rPr>
        <w:t>finansmanını zorlaş</w:t>
      </w:r>
      <w:r w:rsidR="00E72BA6" w:rsidRPr="00723D48">
        <w:rPr>
          <w:sz w:val="24"/>
          <w:szCs w:val="24"/>
        </w:rPr>
        <w:t>tırır</w:t>
      </w:r>
      <w:r w:rsidRPr="00723D48">
        <w:rPr>
          <w:sz w:val="24"/>
          <w:szCs w:val="24"/>
        </w:rPr>
        <w:t>. B</w:t>
      </w:r>
      <w:r w:rsidR="00F76368" w:rsidRPr="00723D48">
        <w:rPr>
          <w:sz w:val="24"/>
          <w:szCs w:val="24"/>
        </w:rPr>
        <w:t>u nedenle</w:t>
      </w:r>
      <w:r w:rsidRPr="00723D48">
        <w:rPr>
          <w:sz w:val="24"/>
          <w:szCs w:val="24"/>
        </w:rPr>
        <w:t xml:space="preserve"> ekonomide yatırımlar düşer, tüketim harcamaları özellikle dayanıklı tüketim mallarına yapılacak harcamalar kısılır. Sonuçta ekonomik faaliyetler azalır. </w:t>
      </w:r>
    </w:p>
    <w:p w:rsidR="00AC2D76" w:rsidRPr="00723D48" w:rsidRDefault="00AC2D76" w:rsidP="00BC214B">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t>Riskten Kaçınma</w:t>
      </w:r>
    </w:p>
    <w:p w:rsidR="00AC2D76" w:rsidRPr="00723D48" w:rsidRDefault="00AC2D76" w:rsidP="00AC2D76">
      <w:pPr>
        <w:spacing w:after="0" w:line="360" w:lineRule="auto"/>
        <w:jc w:val="both"/>
        <w:rPr>
          <w:sz w:val="24"/>
          <w:szCs w:val="24"/>
        </w:rPr>
      </w:pPr>
      <w:r w:rsidRPr="00723D48">
        <w:rPr>
          <w:sz w:val="24"/>
          <w:szCs w:val="24"/>
        </w:rPr>
        <w:t>Finansal kriz dönemlerinin önemli belirtilerinden biri de yatırımcıların riskten kaçınma eğilimidir. Riskten kaçınma eğilimi genel olarak varlıklara olan talebi azaltarak varlık fiyatlarının düşmesine yol a</w:t>
      </w:r>
      <w:r w:rsidR="008929CC">
        <w:rPr>
          <w:sz w:val="24"/>
          <w:szCs w:val="24"/>
        </w:rPr>
        <w:t>ç</w:t>
      </w:r>
      <w:r w:rsidRPr="00723D48">
        <w:rPr>
          <w:sz w:val="24"/>
          <w:szCs w:val="24"/>
        </w:rPr>
        <w:t>ar. Diğer varlıkların yanı sıra hisse senedi ve emlak fiyatları da düşer. Varlık fiyatlarındaki düşme şirketlerin ve hane halkının bilançolarını olumsuz etkiler.</w:t>
      </w:r>
    </w:p>
    <w:p w:rsidR="00AC2D76" w:rsidRPr="00723D48" w:rsidRDefault="00AC2D76" w:rsidP="00BC214B">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t>Şirket ve Hane Halkı Özsermayesi</w:t>
      </w:r>
    </w:p>
    <w:p w:rsidR="00AC2D76" w:rsidRPr="00723D48" w:rsidRDefault="00AC2D76" w:rsidP="00AC2D76">
      <w:pPr>
        <w:spacing w:after="0" w:line="360" w:lineRule="auto"/>
        <w:jc w:val="both"/>
        <w:rPr>
          <w:sz w:val="24"/>
          <w:szCs w:val="24"/>
        </w:rPr>
      </w:pPr>
      <w:r w:rsidRPr="00723D48">
        <w:rPr>
          <w:sz w:val="24"/>
          <w:szCs w:val="24"/>
        </w:rPr>
        <w:t xml:space="preserve">Kriz dönemlerinde varlık fiyatlarındaki düşme, şirket bilançolarında varlıklarla borçlar arasındaki fark olan özsermayenin azalmasına yol açar. Özsermaye bir tür teminat işlevi gördüğünden kriz dönemlerinde şirket özsermayelerinin azalması borçlanmalarını güçleştirir. Benzer biçimde varlık fiyatlarının düşmesi hane halkının net varlıklarının </w:t>
      </w:r>
      <w:r w:rsidR="00755687">
        <w:rPr>
          <w:sz w:val="24"/>
          <w:szCs w:val="24"/>
        </w:rPr>
        <w:t xml:space="preserve">da </w:t>
      </w:r>
      <w:r w:rsidRPr="00723D48">
        <w:rPr>
          <w:sz w:val="24"/>
          <w:szCs w:val="24"/>
        </w:rPr>
        <w:t xml:space="preserve">değerini düşürür. Bu da aynı şirketler kesiminde olduğu gibi, hane halkının borç alırken gösterebileceği teminatların değerini düşürerek borçlanmayı zorlaştırır. </w:t>
      </w:r>
      <w:r w:rsidR="00F76368" w:rsidRPr="00723D48">
        <w:rPr>
          <w:sz w:val="24"/>
          <w:szCs w:val="24"/>
        </w:rPr>
        <w:t>Sonuçta</w:t>
      </w:r>
      <w:r w:rsidRPr="00723D48">
        <w:rPr>
          <w:sz w:val="24"/>
          <w:szCs w:val="24"/>
        </w:rPr>
        <w:t xml:space="preserve"> şirket yatırımlarının finansmanı zorlaşırken hane halkla</w:t>
      </w:r>
      <w:r w:rsidR="00F76368" w:rsidRPr="00723D48">
        <w:rPr>
          <w:sz w:val="24"/>
          <w:szCs w:val="24"/>
        </w:rPr>
        <w:t>rının tüketim harcamaları düşer;</w:t>
      </w:r>
      <w:r w:rsidRPr="00723D48">
        <w:rPr>
          <w:sz w:val="24"/>
          <w:szCs w:val="24"/>
        </w:rPr>
        <w:t xml:space="preserve"> iktisadi faaliyetler azalır.</w:t>
      </w:r>
    </w:p>
    <w:p w:rsidR="00AC2D76" w:rsidRPr="00723D48" w:rsidRDefault="00AC2D76" w:rsidP="00BC214B">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t>Döviz Kuru</w:t>
      </w:r>
    </w:p>
    <w:p w:rsidR="00AC2D76" w:rsidRPr="00723D48" w:rsidRDefault="00AC2D76" w:rsidP="00AC2D76">
      <w:pPr>
        <w:spacing w:after="0" w:line="360" w:lineRule="auto"/>
        <w:jc w:val="both"/>
        <w:rPr>
          <w:sz w:val="24"/>
          <w:szCs w:val="24"/>
        </w:rPr>
      </w:pPr>
      <w:r w:rsidRPr="00723D48">
        <w:rPr>
          <w:sz w:val="24"/>
          <w:szCs w:val="24"/>
        </w:rPr>
        <w:t>Finansal krizlerde riskten kaçınma davranışı sermayenin güvenli paralara doğru hareke</w:t>
      </w:r>
      <w:r w:rsidR="00BF1039" w:rsidRPr="00723D48">
        <w:rPr>
          <w:sz w:val="24"/>
          <w:szCs w:val="24"/>
        </w:rPr>
        <w:t xml:space="preserve">tine yol açarak </w:t>
      </w:r>
      <w:r w:rsidRPr="00723D48">
        <w:rPr>
          <w:sz w:val="24"/>
          <w:szCs w:val="24"/>
        </w:rPr>
        <w:t>kriz geçirmekte olan ülkenin parasının değerini düşürür. Döviz kurundaki değişme, ticaret akımlarını etkilemenin yanında, bilanço etkisi de yaratır</w:t>
      </w:r>
      <w:r w:rsidR="00BF1039" w:rsidRPr="00723D48">
        <w:rPr>
          <w:sz w:val="24"/>
          <w:szCs w:val="24"/>
        </w:rPr>
        <w:t>. Yerli paranın değersizleşmesi</w:t>
      </w:r>
      <w:r w:rsidRPr="00723D48">
        <w:rPr>
          <w:sz w:val="24"/>
          <w:szCs w:val="24"/>
        </w:rPr>
        <w:t xml:space="preserve"> ihracatı kolaylaştırırken ithalatı zorlaştırarak ticaret dengesini olumlu etkileyebilir. Bu durum iktisadi faaliyetleri canlandırıcı etki yapabilir. Ancak kurdaki oynamaların ticaret akımlarına yansıması zaman alır. </w:t>
      </w:r>
      <w:r w:rsidR="00755687">
        <w:rPr>
          <w:sz w:val="24"/>
          <w:szCs w:val="24"/>
        </w:rPr>
        <w:t>K</w:t>
      </w:r>
      <w:r w:rsidRPr="00723D48">
        <w:rPr>
          <w:sz w:val="24"/>
          <w:szCs w:val="24"/>
        </w:rPr>
        <w:t xml:space="preserve">ısa vadede ise, eğer hane halkı ve şirketler döviz cinsinden net olarak borçlu durumda iseler, kurdaki değer kaybı bu kesimlerin bilançolarının kötüleşmesine, yukarıda anlatılan bilanço etkilerinin daha güçlü olarak ortaya çıkmasına yol açar. </w:t>
      </w:r>
    </w:p>
    <w:p w:rsidR="00AC2D76" w:rsidRPr="00723D48" w:rsidRDefault="00AC2D76" w:rsidP="002D1EAE">
      <w:pPr>
        <w:pStyle w:val="ListeParagraf"/>
        <w:numPr>
          <w:ilvl w:val="0"/>
          <w:numId w:val="11"/>
        </w:numPr>
        <w:spacing w:before="120" w:after="0" w:line="360" w:lineRule="auto"/>
        <w:ind w:left="1276" w:hanging="425"/>
        <w:jc w:val="both"/>
        <w:rPr>
          <w:b/>
          <w:bCs/>
          <w:i/>
          <w:iCs/>
          <w:sz w:val="24"/>
          <w:szCs w:val="24"/>
        </w:rPr>
      </w:pPr>
      <w:r w:rsidRPr="00723D48">
        <w:rPr>
          <w:b/>
          <w:bCs/>
          <w:i/>
          <w:iCs/>
          <w:sz w:val="24"/>
          <w:szCs w:val="24"/>
        </w:rPr>
        <w:lastRenderedPageBreak/>
        <w:t>Güven</w:t>
      </w:r>
    </w:p>
    <w:p w:rsidR="00AC2D76" w:rsidRPr="00723D48" w:rsidRDefault="00AC2D76" w:rsidP="00AC2D76">
      <w:pPr>
        <w:spacing w:after="0" w:line="360" w:lineRule="auto"/>
        <w:jc w:val="both"/>
        <w:rPr>
          <w:sz w:val="24"/>
          <w:szCs w:val="24"/>
        </w:rPr>
      </w:pPr>
      <w:r w:rsidRPr="00723D48">
        <w:rPr>
          <w:sz w:val="24"/>
          <w:szCs w:val="24"/>
        </w:rPr>
        <w:t xml:space="preserve">Kriz dönemlerinde beklentiler </w:t>
      </w:r>
      <w:r w:rsidR="00755687">
        <w:rPr>
          <w:sz w:val="24"/>
          <w:szCs w:val="24"/>
        </w:rPr>
        <w:t>kötümserdir</w:t>
      </w:r>
      <w:r w:rsidRPr="00723D48">
        <w:rPr>
          <w:sz w:val="24"/>
          <w:szCs w:val="24"/>
        </w:rPr>
        <w:t xml:space="preserve">. Tüketicilerin, şirketlerin ve yatırımcıların ekonomiye olan güvenleri azalır. Bu güven eksikliği tüketim, yatırım ve sonuçta üretim faaliyetlerini yavaşlatır.  </w:t>
      </w:r>
    </w:p>
    <w:p w:rsidR="00AC2D76" w:rsidRPr="00723D48" w:rsidRDefault="00AC2D76" w:rsidP="00AC2D76">
      <w:pPr>
        <w:spacing w:after="0" w:line="360" w:lineRule="auto"/>
        <w:ind w:firstLine="708"/>
        <w:jc w:val="both"/>
        <w:rPr>
          <w:sz w:val="24"/>
          <w:szCs w:val="24"/>
        </w:rPr>
      </w:pPr>
      <w:r w:rsidRPr="00723D48">
        <w:rPr>
          <w:sz w:val="24"/>
          <w:szCs w:val="24"/>
        </w:rPr>
        <w:t>Görüldüğü üzere finansal krizler, sorunun kaynağından bağımsız olarak benzer sorunlar yaratırlar. Yukarıda sayılan etkenler birbirleriyle etkileşimli olarak iktisadi faaliyetleri daraltır. İşte bu yüzden finansal krizler ister döviz krizi olarak ortaya çıksın, ister bankacılık krizi olarak gelişsin, isterse</w:t>
      </w:r>
      <w:r w:rsidR="00F76368" w:rsidRPr="00723D48">
        <w:rPr>
          <w:sz w:val="24"/>
          <w:szCs w:val="24"/>
        </w:rPr>
        <w:t xml:space="preserve"> bu ikisinin birlikte yaşandığı</w:t>
      </w:r>
      <w:r w:rsidRPr="00723D48">
        <w:rPr>
          <w:sz w:val="24"/>
          <w:szCs w:val="24"/>
        </w:rPr>
        <w:t xml:space="preserve"> ikiz kriz olarak patlak versin üretimin düşmesine, gelirin azalmasına ve işsizliğin artmasına yol açar. </w:t>
      </w:r>
    </w:p>
    <w:p w:rsidR="00AC2D76" w:rsidRPr="00723D48" w:rsidRDefault="00AC2D76" w:rsidP="00BC214B">
      <w:pPr>
        <w:pStyle w:val="ListeParagraf"/>
        <w:numPr>
          <w:ilvl w:val="0"/>
          <w:numId w:val="10"/>
        </w:numPr>
        <w:spacing w:before="120" w:after="0" w:line="360" w:lineRule="auto"/>
        <w:ind w:left="993" w:hanging="284"/>
        <w:jc w:val="both"/>
        <w:rPr>
          <w:b/>
          <w:bCs/>
          <w:sz w:val="24"/>
          <w:szCs w:val="24"/>
        </w:rPr>
      </w:pPr>
      <w:r w:rsidRPr="00723D48">
        <w:rPr>
          <w:b/>
          <w:bCs/>
          <w:sz w:val="24"/>
          <w:szCs w:val="24"/>
        </w:rPr>
        <w:t>Finansal Krizlerin Bulaşıcılığı</w:t>
      </w:r>
    </w:p>
    <w:p w:rsidR="00AC2D76" w:rsidRPr="00723D48" w:rsidRDefault="00AC2D76" w:rsidP="00AC2D76">
      <w:pPr>
        <w:spacing w:before="120" w:after="0" w:line="360" w:lineRule="auto"/>
        <w:jc w:val="both"/>
        <w:rPr>
          <w:sz w:val="24"/>
          <w:szCs w:val="24"/>
        </w:rPr>
      </w:pPr>
      <w:r w:rsidRPr="00723D48">
        <w:rPr>
          <w:sz w:val="24"/>
          <w:szCs w:val="24"/>
        </w:rPr>
        <w:t xml:space="preserve">Finansal sektörde başlayan bir krizin tüm </w:t>
      </w:r>
      <w:r w:rsidR="00F76368" w:rsidRPr="00723D48">
        <w:rPr>
          <w:sz w:val="24"/>
          <w:szCs w:val="24"/>
        </w:rPr>
        <w:t xml:space="preserve">ülke </w:t>
      </w:r>
      <w:r w:rsidRPr="00723D48">
        <w:rPr>
          <w:sz w:val="24"/>
          <w:szCs w:val="24"/>
        </w:rPr>
        <w:t>ekonomi</w:t>
      </w:r>
      <w:r w:rsidR="00F76368" w:rsidRPr="00723D48">
        <w:rPr>
          <w:sz w:val="24"/>
          <w:szCs w:val="24"/>
        </w:rPr>
        <w:t>sine</w:t>
      </w:r>
      <w:r w:rsidRPr="00723D48">
        <w:rPr>
          <w:sz w:val="24"/>
          <w:szCs w:val="24"/>
        </w:rPr>
        <w:t xml:space="preserve"> yayılabildiğini gördük. Ancak finansal krizlerin daha da dramatik olan etkisi bir ülkede baş gösteren finansal krizin diğer ülkelere yayılarak etki alanını genişletmesidir. Bir ülkede başlayan finansal krizin diğer ülkelere yayılmasına finansal krizlerin bulaşması adı veriliyor. Bulaşma etkisinin en çarpıcı yönü krizin bir ülkeden diğerine yayılırken bunun son derece hızlı gerçekleşiyor olması ve kimi zaman krizin etkilerinin bulaştığı ülkelerde başlangıç ülkesinden bile daha şiddetli olarak ortaya çıkabilmesidir. ABD’de 2008</w:t>
      </w:r>
      <w:r w:rsidR="002A46F4">
        <w:rPr>
          <w:sz w:val="24"/>
          <w:szCs w:val="24"/>
        </w:rPr>
        <w:t>’de</w:t>
      </w:r>
      <w:r w:rsidRPr="00723D48">
        <w:rPr>
          <w:sz w:val="24"/>
          <w:szCs w:val="24"/>
        </w:rPr>
        <w:t xml:space="preserve"> başlayan krizin önce Avrupa ülkelerine oradan da tüm dünyaya bulaşarak tam bir küresel krize dönüşmesi bir hızlı bulaşma örneğidir. Finansal krizler üç kanaldan bulaşmaktadır: sürü davranışı, ticari bağlar ve finansal bağlar. </w:t>
      </w:r>
    </w:p>
    <w:p w:rsidR="00AC2D76" w:rsidRPr="00723D48" w:rsidRDefault="00AC2D76" w:rsidP="00BC214B">
      <w:pPr>
        <w:pStyle w:val="ListeParagraf"/>
        <w:numPr>
          <w:ilvl w:val="0"/>
          <w:numId w:val="12"/>
        </w:numPr>
        <w:spacing w:before="120" w:after="0" w:line="360" w:lineRule="auto"/>
        <w:ind w:left="1276" w:hanging="425"/>
        <w:jc w:val="both"/>
        <w:rPr>
          <w:b/>
          <w:bCs/>
          <w:i/>
          <w:sz w:val="24"/>
          <w:szCs w:val="24"/>
        </w:rPr>
      </w:pPr>
      <w:r w:rsidRPr="00723D48">
        <w:rPr>
          <w:b/>
          <w:bCs/>
          <w:i/>
          <w:sz w:val="24"/>
          <w:szCs w:val="24"/>
        </w:rPr>
        <w:t>Sürü Davranışı</w:t>
      </w:r>
    </w:p>
    <w:p w:rsidR="00AC2D76" w:rsidRPr="00723D48" w:rsidRDefault="00AC2D76" w:rsidP="00AC2D76">
      <w:pPr>
        <w:spacing w:after="0" w:line="360" w:lineRule="auto"/>
        <w:jc w:val="both"/>
        <w:rPr>
          <w:sz w:val="24"/>
          <w:szCs w:val="24"/>
        </w:rPr>
      </w:pPr>
      <w:r w:rsidRPr="00723D48">
        <w:rPr>
          <w:sz w:val="24"/>
          <w:szCs w:val="24"/>
        </w:rPr>
        <w:t xml:space="preserve">Finansal piyasalardaki eksik bilgi sorunu sürü davranışını tetikleyen önemli unsurlardan birisidir. Nasıl davranacağı konusunda yeterince bilgisi olmayan insanlar diğer insanlarla birlikte hareket etmeye çalışırlar. İşte bu yüzden finansal piyasalarda yatırımcıların bir kısmı belli bir yönde pozisyon aldıklarında, diğer yatırımcılar bundan etkilenerek benzer pozisyonlar almaktadırlar. Böylece A ülkesindeki uluslararası yatırımcılar risklerin yükseldiğini düşünerek oradan kaçmaya başladıklarında, o piyasaya benzer özellikler gösteren B ülkesindeki yatırımcılar da aynı şekilde davranırlar. Uluslararası sermaye hareketlerinde sürü davranışı sermaye hareketlerinin hızlı ve ani olarak yön değiştirmesine yol açar. </w:t>
      </w:r>
    </w:p>
    <w:p w:rsidR="00AC2D76" w:rsidRPr="00723D48" w:rsidRDefault="00AC2D76" w:rsidP="00BC214B">
      <w:pPr>
        <w:pStyle w:val="ListeParagraf"/>
        <w:numPr>
          <w:ilvl w:val="0"/>
          <w:numId w:val="12"/>
        </w:numPr>
        <w:spacing w:before="120" w:after="0" w:line="360" w:lineRule="auto"/>
        <w:ind w:left="1276" w:hanging="425"/>
        <w:jc w:val="both"/>
        <w:rPr>
          <w:b/>
          <w:bCs/>
          <w:i/>
          <w:sz w:val="24"/>
          <w:szCs w:val="24"/>
        </w:rPr>
      </w:pPr>
      <w:r w:rsidRPr="00723D48">
        <w:rPr>
          <w:b/>
          <w:bCs/>
          <w:i/>
          <w:sz w:val="24"/>
          <w:szCs w:val="24"/>
        </w:rPr>
        <w:t>Ticari Bağlar</w:t>
      </w:r>
    </w:p>
    <w:p w:rsidR="00AC2D76" w:rsidRPr="00723D48" w:rsidRDefault="00AC2D76" w:rsidP="00AC2D76">
      <w:pPr>
        <w:spacing w:after="0" w:line="360" w:lineRule="auto"/>
        <w:jc w:val="both"/>
        <w:rPr>
          <w:sz w:val="24"/>
          <w:szCs w:val="24"/>
        </w:rPr>
      </w:pPr>
      <w:r w:rsidRPr="00723D48">
        <w:rPr>
          <w:sz w:val="24"/>
          <w:szCs w:val="24"/>
        </w:rPr>
        <w:t xml:space="preserve">Ülkelerin birbirleriyle olan ticari bağları yanında aynı uluslararası pazarlarda birbirleriyle rekabet ediyor olmaları da krizlerin etkilerinin bulaşmasına yardımcı olabilir. A ülkesi ile B </w:t>
      </w:r>
      <w:r w:rsidRPr="00723D48">
        <w:rPr>
          <w:sz w:val="24"/>
          <w:szCs w:val="24"/>
        </w:rPr>
        <w:lastRenderedPageBreak/>
        <w:t xml:space="preserve">ülkesi arasındaki ticaret hacminin yüksek olduğunu varsayalım. Bu durumda A ülkesinde başlayan finansal kriz B ülkesinin ürünlerine talebin düşmesinin yanında B ülkesinin A ülkesinden almakta olduğu üretim girdileri arzının kesintiye uğramasına da yol açabilir. Tüm bunlar B ülkesinin de krizden etkilenmesine neden olur. Ancak bu tür ticaret kanalı etkilerinin daha çok orta vadede ortaya çıkması beklenir, o yüzden ülkelerarası ticaretin fazlalığı krizlerin ilk andaki bulaşma etkileri açısından çok etkili olmayabilir. </w:t>
      </w:r>
      <w:r w:rsidR="00663919" w:rsidRPr="00723D48">
        <w:rPr>
          <w:sz w:val="24"/>
          <w:szCs w:val="24"/>
        </w:rPr>
        <w:t>Yine de</w:t>
      </w:r>
      <w:r w:rsidRPr="00723D48">
        <w:rPr>
          <w:sz w:val="24"/>
          <w:szCs w:val="24"/>
        </w:rPr>
        <w:t xml:space="preserve"> ticaret kanalının daha etkin olarak ortaya çıkma olasılığı vardır. İki ülkenin uluslararası piyasalarda birbirlerinin rakibi olmaları da krizlerin bulaşmasını tetikleyen bir ticaret kanalı olabilir. Örneğin, A ülkesinin bir finansal kriz sonrasında parasının değerini düşürmesi rakibi olan B ülkesinin rekabet gücünü azaltabilir. Bu durumda B ülkesi de rekabet gücünü korumak için kendi parasının değerini düşürürse, ülkeler arsında kur savaşları çıkabilir. Kur savaşları krizin yıkıcı etkilerini artırır. </w:t>
      </w:r>
    </w:p>
    <w:p w:rsidR="00AC2D76" w:rsidRPr="00723D48" w:rsidRDefault="00AC2D76" w:rsidP="00BC214B">
      <w:pPr>
        <w:pStyle w:val="ListeParagraf"/>
        <w:numPr>
          <w:ilvl w:val="0"/>
          <w:numId w:val="12"/>
        </w:numPr>
        <w:spacing w:before="120" w:after="0" w:line="360" w:lineRule="auto"/>
        <w:ind w:left="1276" w:hanging="425"/>
        <w:jc w:val="both"/>
        <w:rPr>
          <w:b/>
          <w:bCs/>
          <w:i/>
          <w:sz w:val="24"/>
          <w:szCs w:val="24"/>
        </w:rPr>
      </w:pPr>
      <w:r w:rsidRPr="00723D48">
        <w:rPr>
          <w:b/>
          <w:bCs/>
          <w:i/>
          <w:sz w:val="24"/>
          <w:szCs w:val="24"/>
        </w:rPr>
        <w:t>Finansal Bağlar</w:t>
      </w:r>
    </w:p>
    <w:p w:rsidR="00AC2D76" w:rsidRPr="00723D48" w:rsidRDefault="00AC2D76" w:rsidP="00AC2D76">
      <w:pPr>
        <w:spacing w:after="0" w:line="360" w:lineRule="auto"/>
        <w:jc w:val="both"/>
        <w:rPr>
          <w:sz w:val="24"/>
          <w:szCs w:val="24"/>
        </w:rPr>
      </w:pPr>
      <w:r w:rsidRPr="00723D48">
        <w:rPr>
          <w:sz w:val="24"/>
          <w:szCs w:val="24"/>
        </w:rPr>
        <w:t xml:space="preserve">Finansal bağları iki yönden düşünebiliriz. Öncelikle ülkelere gelen sermayenin ortak bir kaynağı olması nedeniyle finansal bağlar ortaya çıkabilir. A ve B ülkesine aynı uluslararası fonlardan sermaye geldiğini düşünelim. Bu durumda A ülkesindeki finansal kriz sonucunda sermayesini çeken uluslararası yatırımcının risk iştahındaki azalma B ülkesinden de çıkmasına yol açabilir. İkinci tür finansal bağ ise finansal varlıklarının likiditesi yüksek </w:t>
      </w:r>
      <w:r w:rsidR="00BD505E">
        <w:rPr>
          <w:sz w:val="24"/>
          <w:szCs w:val="24"/>
        </w:rPr>
        <w:t xml:space="preserve">olan </w:t>
      </w:r>
      <w:r w:rsidRPr="00723D48">
        <w:rPr>
          <w:sz w:val="24"/>
          <w:szCs w:val="24"/>
        </w:rPr>
        <w:t xml:space="preserve">ülkelerin finansal varlıklarının uluslararası portföylerde daha çok yer alması nedeniyle ortaya çıkar. Örneğin tahvilleri ve hisse senetleri uluslararası piyasalarda yüksek talep gören B ülkesini düşünelim. Kriz A ülkesinde çıksa bile uluslararası yatırımcılar daha düşük riskli araçlara doğru pozisyon aldıklarında B ülkesinin tahvillerine ve hisse senetlerine olan talepleri </w:t>
      </w:r>
      <w:r w:rsidR="00BD505E">
        <w:rPr>
          <w:sz w:val="24"/>
          <w:szCs w:val="24"/>
        </w:rPr>
        <w:t xml:space="preserve">de </w:t>
      </w:r>
      <w:r w:rsidRPr="00723D48">
        <w:rPr>
          <w:sz w:val="24"/>
          <w:szCs w:val="24"/>
        </w:rPr>
        <w:t>düşecektir. Kısaca uluslararası portföylerdeki d</w:t>
      </w:r>
      <w:r w:rsidR="00663919" w:rsidRPr="00723D48">
        <w:rPr>
          <w:sz w:val="24"/>
          <w:szCs w:val="24"/>
        </w:rPr>
        <w:t>eğişiklikler</w:t>
      </w:r>
      <w:r w:rsidRPr="00723D48">
        <w:rPr>
          <w:sz w:val="24"/>
          <w:szCs w:val="24"/>
        </w:rPr>
        <w:t xml:space="preserve"> sonucunda kriz A ülkesinden B ülkesine atlayacaktır. Uluslararası portföylerdeki bu tür ayarlamalar da finansal krizlerin özellikle likiditesi yüksek finansal varlıklara sahip ülkelere bulaşmasına yol açabilir. </w:t>
      </w:r>
    </w:p>
    <w:p w:rsidR="00AC2D76" w:rsidRPr="00723D48" w:rsidRDefault="00AC2D76" w:rsidP="0054278D">
      <w:pPr>
        <w:pStyle w:val="ListeParagraf"/>
        <w:numPr>
          <w:ilvl w:val="1"/>
          <w:numId w:val="47"/>
        </w:numPr>
        <w:spacing w:before="240" w:after="240" w:line="360" w:lineRule="auto"/>
        <w:ind w:left="1066" w:hanging="357"/>
        <w:jc w:val="both"/>
        <w:rPr>
          <w:b/>
          <w:bCs/>
          <w:sz w:val="24"/>
          <w:szCs w:val="24"/>
        </w:rPr>
      </w:pPr>
      <w:r w:rsidRPr="00723D48">
        <w:rPr>
          <w:b/>
          <w:bCs/>
          <w:sz w:val="24"/>
          <w:szCs w:val="24"/>
        </w:rPr>
        <w:t>FİNANSAL PİYASALARIN DÜZENLENMESİ VE DENETLENMESİ</w:t>
      </w:r>
    </w:p>
    <w:p w:rsidR="00D679E7" w:rsidRPr="00723D48" w:rsidRDefault="00AC2D76" w:rsidP="00AC2D76">
      <w:pPr>
        <w:spacing w:before="120" w:after="0" w:line="360" w:lineRule="auto"/>
        <w:jc w:val="both"/>
        <w:rPr>
          <w:sz w:val="24"/>
          <w:szCs w:val="24"/>
        </w:rPr>
      </w:pPr>
      <w:r w:rsidRPr="00723D48">
        <w:rPr>
          <w:sz w:val="24"/>
          <w:szCs w:val="24"/>
        </w:rPr>
        <w:t>Finansal sektörün düzgün işle</w:t>
      </w:r>
      <w:r w:rsidR="00BD505E">
        <w:rPr>
          <w:sz w:val="24"/>
          <w:szCs w:val="24"/>
        </w:rPr>
        <w:t xml:space="preserve">mesinin </w:t>
      </w:r>
      <w:r w:rsidRPr="00723D48">
        <w:rPr>
          <w:sz w:val="24"/>
          <w:szCs w:val="24"/>
        </w:rPr>
        <w:t>taşıdığı büyük önem nedeniyle tüm dünyada sistem kamu tarafından düzenlenmekte ve denetlenmektedir. Ancak, düzenleme ve denetleme yolu ile finansal sistemin daha güvenli olması sağlanırken</w:t>
      </w:r>
      <w:r w:rsidR="00663919" w:rsidRPr="00723D48">
        <w:rPr>
          <w:sz w:val="24"/>
          <w:szCs w:val="24"/>
        </w:rPr>
        <w:t>,</w:t>
      </w:r>
      <w:r w:rsidRPr="00723D48">
        <w:rPr>
          <w:sz w:val="24"/>
          <w:szCs w:val="24"/>
        </w:rPr>
        <w:t xml:space="preserve"> piyasa düzenlemelerinin ekonomik faaliyetleri kısıtlaması sonucunda ortaya çıkan bir bedeli de olabilir. </w:t>
      </w:r>
      <w:r w:rsidR="00663919" w:rsidRPr="00723D48">
        <w:rPr>
          <w:sz w:val="24"/>
          <w:szCs w:val="24"/>
        </w:rPr>
        <w:t>A</w:t>
      </w:r>
      <w:r w:rsidRPr="00723D48">
        <w:rPr>
          <w:sz w:val="24"/>
          <w:szCs w:val="24"/>
        </w:rPr>
        <w:t>şırı kısıtlama piyasalar</w:t>
      </w:r>
      <w:r w:rsidR="00663919" w:rsidRPr="00723D48">
        <w:rPr>
          <w:sz w:val="24"/>
          <w:szCs w:val="24"/>
        </w:rPr>
        <w:t>ın</w:t>
      </w:r>
      <w:r w:rsidRPr="00723D48">
        <w:rPr>
          <w:sz w:val="24"/>
          <w:szCs w:val="24"/>
        </w:rPr>
        <w:t xml:space="preserve"> </w:t>
      </w:r>
      <w:r w:rsidRPr="00723D48">
        <w:rPr>
          <w:sz w:val="24"/>
          <w:szCs w:val="24"/>
        </w:rPr>
        <w:lastRenderedPageBreak/>
        <w:t xml:space="preserve">gelişmesini ve ekonomik büyümeyi olumsuz etkileyebilir. Burada iki uç nokta söz konusudur: birinde düzenlemelerin hafifletilerek finansal sistemin kontrolsüz büyümesi ile risklerin artması, diğerinde ise aşırı </w:t>
      </w:r>
      <w:r w:rsidR="00BD505E">
        <w:rPr>
          <w:sz w:val="24"/>
          <w:szCs w:val="24"/>
        </w:rPr>
        <w:t xml:space="preserve">finansal </w:t>
      </w:r>
      <w:r w:rsidRPr="00723D48">
        <w:rPr>
          <w:sz w:val="24"/>
          <w:szCs w:val="24"/>
        </w:rPr>
        <w:t>düzenle</w:t>
      </w:r>
      <w:r w:rsidR="00BD505E">
        <w:rPr>
          <w:sz w:val="24"/>
          <w:szCs w:val="24"/>
        </w:rPr>
        <w:t>menin</w:t>
      </w:r>
      <w:r w:rsidRPr="00723D48">
        <w:rPr>
          <w:sz w:val="24"/>
          <w:szCs w:val="24"/>
        </w:rPr>
        <w:t xml:space="preserve"> ekonomik büyümeyi yavaşlatması. Kısaca </w:t>
      </w:r>
      <w:r w:rsidR="004765D0">
        <w:rPr>
          <w:sz w:val="24"/>
          <w:szCs w:val="24"/>
        </w:rPr>
        <w:t xml:space="preserve">düzenlenmemiş </w:t>
      </w:r>
      <w:r w:rsidRPr="00723D48">
        <w:rPr>
          <w:sz w:val="24"/>
          <w:szCs w:val="24"/>
        </w:rPr>
        <w:t>piyasa</w:t>
      </w:r>
      <w:r w:rsidR="004765D0">
        <w:rPr>
          <w:sz w:val="24"/>
          <w:szCs w:val="24"/>
        </w:rPr>
        <w:t>nın</w:t>
      </w:r>
      <w:r w:rsidRPr="00723D48">
        <w:rPr>
          <w:sz w:val="24"/>
          <w:szCs w:val="24"/>
        </w:rPr>
        <w:t xml:space="preserve"> bedeli krizler</w:t>
      </w:r>
      <w:r w:rsidR="002A46F4">
        <w:rPr>
          <w:sz w:val="24"/>
          <w:szCs w:val="24"/>
        </w:rPr>
        <w:t>,</w:t>
      </w:r>
      <w:r w:rsidRPr="00723D48">
        <w:rPr>
          <w:sz w:val="24"/>
          <w:szCs w:val="24"/>
        </w:rPr>
        <w:t xml:space="preserve"> düzenlemenin bedeli de düşük büyüme olabilir. Bu iki uç arasında en uygun düzenleme ve denetleme </w:t>
      </w:r>
      <w:r w:rsidR="00FB3E8B" w:rsidRPr="00723D48">
        <w:rPr>
          <w:sz w:val="24"/>
          <w:szCs w:val="24"/>
        </w:rPr>
        <w:t>dengesini</w:t>
      </w:r>
      <w:r w:rsidRPr="00723D48">
        <w:rPr>
          <w:sz w:val="24"/>
          <w:szCs w:val="24"/>
        </w:rPr>
        <w:t xml:space="preserve"> finansal sistemin sağlıklı olarak işleyebileceği </w:t>
      </w:r>
      <w:r w:rsidR="00FB3E8B" w:rsidRPr="00723D48">
        <w:rPr>
          <w:sz w:val="24"/>
          <w:szCs w:val="24"/>
        </w:rPr>
        <w:t>şekilde oluşturmak</w:t>
      </w:r>
      <w:r w:rsidRPr="00723D48">
        <w:rPr>
          <w:sz w:val="24"/>
          <w:szCs w:val="24"/>
        </w:rPr>
        <w:t xml:space="preserve"> gerekir. </w:t>
      </w:r>
    </w:p>
    <w:p w:rsidR="00AC2D76" w:rsidRPr="00723D48" w:rsidRDefault="00AC2D76" w:rsidP="00D679E7">
      <w:pPr>
        <w:spacing w:before="120" w:after="0" w:line="360" w:lineRule="auto"/>
        <w:ind w:firstLine="708"/>
        <w:jc w:val="both"/>
        <w:rPr>
          <w:sz w:val="24"/>
          <w:szCs w:val="24"/>
        </w:rPr>
      </w:pPr>
      <w:r w:rsidRPr="00723D48">
        <w:rPr>
          <w:sz w:val="24"/>
          <w:szCs w:val="24"/>
        </w:rPr>
        <w:t>Düzenlemenin bir ayağı finansal sistemdeki eksik bilgi sorununu gidermek amacıyla bilgiyi kamusal hâle getirmektir. Bu amaçla çeşitli kamu kurum ve kuruluşları bilgi toplayarak bu bilgiyi kamuoyuyla paylaşmaktadır. Ancak bunun yanında finansa</w:t>
      </w:r>
      <w:r w:rsidR="00E738DF" w:rsidRPr="00723D48">
        <w:rPr>
          <w:sz w:val="24"/>
          <w:szCs w:val="24"/>
        </w:rPr>
        <w:t>l kurumların güvenilirliğini ar</w:t>
      </w:r>
      <w:r w:rsidRPr="00723D48">
        <w:rPr>
          <w:sz w:val="24"/>
          <w:szCs w:val="24"/>
        </w:rPr>
        <w:t xml:space="preserve">tırmak da son derece önemlidir. </w:t>
      </w:r>
    </w:p>
    <w:p w:rsidR="00AC2D76" w:rsidRPr="00723D48" w:rsidRDefault="002A46F4" w:rsidP="00AC2D76">
      <w:pPr>
        <w:spacing w:before="120" w:after="0" w:line="360" w:lineRule="auto"/>
        <w:ind w:firstLine="708"/>
        <w:jc w:val="both"/>
        <w:rPr>
          <w:sz w:val="24"/>
          <w:szCs w:val="24"/>
        </w:rPr>
      </w:pPr>
      <w:r w:rsidRPr="00723D48">
        <w:rPr>
          <w:sz w:val="24"/>
          <w:szCs w:val="24"/>
        </w:rPr>
        <w:t xml:space="preserve">Ekonomiyi bu tür risklerden korumak </w:t>
      </w:r>
      <w:r>
        <w:rPr>
          <w:sz w:val="24"/>
          <w:szCs w:val="24"/>
        </w:rPr>
        <w:t>ve f</w:t>
      </w:r>
      <w:r w:rsidR="00AC2D76" w:rsidRPr="00723D48">
        <w:rPr>
          <w:sz w:val="24"/>
          <w:szCs w:val="24"/>
        </w:rPr>
        <w:t>inansal kriz</w:t>
      </w:r>
      <w:r>
        <w:rPr>
          <w:sz w:val="24"/>
          <w:szCs w:val="24"/>
        </w:rPr>
        <w:t xml:space="preserve">leri önlemek </w:t>
      </w:r>
      <w:r w:rsidR="00AC2D76" w:rsidRPr="00723D48">
        <w:rPr>
          <w:sz w:val="24"/>
          <w:szCs w:val="24"/>
        </w:rPr>
        <w:t>amacıyla kamu kesimi finansal kurumlar</w:t>
      </w:r>
      <w:r w:rsidR="00FB3E8B" w:rsidRPr="00723D48">
        <w:rPr>
          <w:sz w:val="24"/>
          <w:szCs w:val="24"/>
        </w:rPr>
        <w:t xml:space="preserve">a </w:t>
      </w:r>
      <w:r w:rsidR="00AC2D76" w:rsidRPr="00723D48">
        <w:rPr>
          <w:sz w:val="24"/>
          <w:szCs w:val="24"/>
        </w:rPr>
        <w:t xml:space="preserve">çeşitli düzenlemeler </w:t>
      </w:r>
      <w:r w:rsidR="00FB3E8B" w:rsidRPr="00723D48">
        <w:rPr>
          <w:sz w:val="24"/>
          <w:szCs w:val="24"/>
        </w:rPr>
        <w:t>getirmektedir</w:t>
      </w:r>
      <w:r w:rsidR="00AC2D76" w:rsidRPr="00723D48">
        <w:rPr>
          <w:sz w:val="24"/>
          <w:szCs w:val="24"/>
        </w:rPr>
        <w:t xml:space="preserve">. Bunları şöyle sıralayabiliriz: </w:t>
      </w:r>
      <w:r w:rsidR="0092657E">
        <w:rPr>
          <w:sz w:val="24"/>
          <w:szCs w:val="24"/>
        </w:rPr>
        <w:t xml:space="preserve">piyasaya </w:t>
      </w:r>
      <w:r w:rsidR="00AC2D76" w:rsidRPr="00723D48">
        <w:rPr>
          <w:sz w:val="24"/>
          <w:szCs w:val="24"/>
        </w:rPr>
        <w:t xml:space="preserve">girişin kısıtlanması, şeffaflık, banka bilançolarının denetlenmesi ve mevduat sigortası. </w:t>
      </w:r>
    </w:p>
    <w:p w:rsidR="00AC2D76" w:rsidRPr="00723D48" w:rsidRDefault="0092657E" w:rsidP="00BC214B">
      <w:pPr>
        <w:pStyle w:val="ListeParagraf"/>
        <w:numPr>
          <w:ilvl w:val="0"/>
          <w:numId w:val="13"/>
        </w:numPr>
        <w:spacing w:before="120" w:after="0" w:line="360" w:lineRule="auto"/>
        <w:ind w:left="993" w:hanging="284"/>
        <w:jc w:val="both"/>
        <w:rPr>
          <w:b/>
          <w:bCs/>
          <w:iCs/>
          <w:sz w:val="24"/>
          <w:szCs w:val="24"/>
        </w:rPr>
      </w:pPr>
      <w:r>
        <w:rPr>
          <w:b/>
          <w:bCs/>
          <w:iCs/>
          <w:sz w:val="24"/>
          <w:szCs w:val="24"/>
        </w:rPr>
        <w:t xml:space="preserve">Piyasaya </w:t>
      </w:r>
      <w:r w:rsidR="00AC2D76" w:rsidRPr="00723D48">
        <w:rPr>
          <w:b/>
          <w:bCs/>
          <w:iCs/>
          <w:sz w:val="24"/>
          <w:szCs w:val="24"/>
        </w:rPr>
        <w:t xml:space="preserve">Girişin </w:t>
      </w:r>
      <w:r>
        <w:rPr>
          <w:b/>
          <w:bCs/>
          <w:iCs/>
          <w:sz w:val="24"/>
          <w:szCs w:val="24"/>
        </w:rPr>
        <w:t>K</w:t>
      </w:r>
      <w:r w:rsidR="00AC2D76" w:rsidRPr="00723D48">
        <w:rPr>
          <w:b/>
          <w:bCs/>
          <w:iCs/>
          <w:sz w:val="24"/>
          <w:szCs w:val="24"/>
        </w:rPr>
        <w:t>ısıtlanması</w:t>
      </w:r>
    </w:p>
    <w:p w:rsidR="00AC2D76" w:rsidRPr="00723D48" w:rsidRDefault="004765D0" w:rsidP="00AC2D76">
      <w:pPr>
        <w:spacing w:before="120" w:after="0" w:line="360" w:lineRule="auto"/>
        <w:jc w:val="both"/>
        <w:rPr>
          <w:sz w:val="24"/>
          <w:szCs w:val="24"/>
        </w:rPr>
      </w:pPr>
      <w:r>
        <w:rPr>
          <w:sz w:val="24"/>
          <w:szCs w:val="24"/>
        </w:rPr>
        <w:t>F</w:t>
      </w:r>
      <w:r w:rsidR="00AC2D76" w:rsidRPr="00723D48">
        <w:rPr>
          <w:sz w:val="24"/>
          <w:szCs w:val="24"/>
        </w:rPr>
        <w:t>inansal sektörd</w:t>
      </w:r>
      <w:r>
        <w:rPr>
          <w:sz w:val="24"/>
          <w:szCs w:val="24"/>
        </w:rPr>
        <w:t>e</w:t>
      </w:r>
      <w:r w:rsidR="00AC2D76" w:rsidRPr="00723D48">
        <w:rPr>
          <w:sz w:val="24"/>
          <w:szCs w:val="24"/>
        </w:rPr>
        <w:t xml:space="preserve"> faaliyet göstere</w:t>
      </w:r>
      <w:r w:rsidR="00FB3E8B" w:rsidRPr="00723D48">
        <w:rPr>
          <w:sz w:val="24"/>
          <w:szCs w:val="24"/>
        </w:rPr>
        <w:t xml:space="preserve">bilmek için </w:t>
      </w:r>
      <w:r w:rsidR="00AC2D76" w:rsidRPr="00723D48">
        <w:rPr>
          <w:sz w:val="24"/>
          <w:szCs w:val="24"/>
        </w:rPr>
        <w:t>lisans</w:t>
      </w:r>
      <w:r w:rsidR="00FB3E8B" w:rsidRPr="00723D48">
        <w:rPr>
          <w:sz w:val="24"/>
          <w:szCs w:val="24"/>
        </w:rPr>
        <w:t xml:space="preserve"> a</w:t>
      </w:r>
      <w:r w:rsidR="00AC2D76" w:rsidRPr="00723D48">
        <w:rPr>
          <w:sz w:val="24"/>
          <w:szCs w:val="24"/>
        </w:rPr>
        <w:t>lmak</w:t>
      </w:r>
      <w:r w:rsidR="00FB3E8B" w:rsidRPr="00723D48">
        <w:rPr>
          <w:sz w:val="24"/>
          <w:szCs w:val="24"/>
        </w:rPr>
        <w:t xml:space="preserve"> gerekmektedir</w:t>
      </w:r>
      <w:r w:rsidR="00AC2D76" w:rsidRPr="00723D48">
        <w:rPr>
          <w:sz w:val="24"/>
          <w:szCs w:val="24"/>
        </w:rPr>
        <w:t xml:space="preserve">. </w:t>
      </w:r>
      <w:r w:rsidR="00BD505E">
        <w:rPr>
          <w:sz w:val="24"/>
          <w:szCs w:val="24"/>
        </w:rPr>
        <w:t>Yalnızca</w:t>
      </w:r>
      <w:r w:rsidR="00AC2D76" w:rsidRPr="00723D48">
        <w:rPr>
          <w:sz w:val="24"/>
          <w:szCs w:val="24"/>
        </w:rPr>
        <w:t xml:space="preserve"> belirli koşulları sağlayan finansal kuruluşların sektörde faaliyet göstermesine izin verildiği gibi bu kuruluşların ne tür faaliyetlerde bulunacakları da ayrıca düzenlemektedir. </w:t>
      </w:r>
    </w:p>
    <w:p w:rsidR="00AC2D76" w:rsidRPr="00723D48" w:rsidRDefault="00AC2D76" w:rsidP="00BC214B">
      <w:pPr>
        <w:pStyle w:val="ListeParagraf"/>
        <w:numPr>
          <w:ilvl w:val="0"/>
          <w:numId w:val="13"/>
        </w:numPr>
        <w:spacing w:before="120" w:after="0" w:line="360" w:lineRule="auto"/>
        <w:ind w:left="993" w:hanging="284"/>
        <w:jc w:val="both"/>
        <w:rPr>
          <w:b/>
          <w:bCs/>
          <w:iCs/>
          <w:sz w:val="24"/>
          <w:szCs w:val="24"/>
        </w:rPr>
      </w:pPr>
      <w:r w:rsidRPr="00723D48">
        <w:rPr>
          <w:b/>
          <w:bCs/>
          <w:iCs/>
          <w:sz w:val="24"/>
          <w:szCs w:val="24"/>
        </w:rPr>
        <w:t>Şeffaflık</w:t>
      </w:r>
    </w:p>
    <w:p w:rsidR="00AC2D76" w:rsidRPr="00723D48" w:rsidRDefault="00AC2D76" w:rsidP="00AC2D76">
      <w:pPr>
        <w:spacing w:before="120" w:after="0" w:line="360" w:lineRule="auto"/>
        <w:jc w:val="both"/>
        <w:rPr>
          <w:sz w:val="24"/>
          <w:szCs w:val="24"/>
        </w:rPr>
      </w:pPr>
      <w:r w:rsidRPr="00723D48">
        <w:rPr>
          <w:sz w:val="24"/>
          <w:szCs w:val="24"/>
        </w:rPr>
        <w:t xml:space="preserve">Finansal şirketlerin mali durumlarını gösteren tabloları düzenli olarak ilgili kamu kuruluşlarına iletmeleri gerekmektedir. Hesaplarını belirli muhasebe ilkeleri çerçevesinde tutmaları yanında düzenli olarak denetlenmektedirler. </w:t>
      </w:r>
    </w:p>
    <w:p w:rsidR="00AC2D76" w:rsidRPr="00723D48" w:rsidRDefault="00AC2D76" w:rsidP="00BC214B">
      <w:pPr>
        <w:pStyle w:val="ListeParagraf"/>
        <w:numPr>
          <w:ilvl w:val="0"/>
          <w:numId w:val="13"/>
        </w:numPr>
        <w:spacing w:before="120" w:after="0" w:line="360" w:lineRule="auto"/>
        <w:ind w:left="993" w:hanging="284"/>
        <w:jc w:val="both"/>
        <w:rPr>
          <w:b/>
          <w:bCs/>
          <w:iCs/>
          <w:sz w:val="24"/>
          <w:szCs w:val="24"/>
        </w:rPr>
      </w:pPr>
      <w:r w:rsidRPr="00723D48">
        <w:rPr>
          <w:b/>
          <w:bCs/>
          <w:iCs/>
          <w:sz w:val="24"/>
          <w:szCs w:val="24"/>
        </w:rPr>
        <w:t>Banka Bilançolarının Denetlenmesi</w:t>
      </w:r>
    </w:p>
    <w:p w:rsidR="00AC2D76" w:rsidRDefault="002A46F4" w:rsidP="00AC2D76">
      <w:pPr>
        <w:spacing w:before="120" w:after="0" w:line="360" w:lineRule="auto"/>
        <w:jc w:val="both"/>
        <w:rPr>
          <w:sz w:val="24"/>
          <w:szCs w:val="24"/>
        </w:rPr>
      </w:pPr>
      <w:r>
        <w:rPr>
          <w:sz w:val="24"/>
          <w:szCs w:val="24"/>
        </w:rPr>
        <w:t>B</w:t>
      </w:r>
      <w:r w:rsidR="003F445B">
        <w:rPr>
          <w:sz w:val="24"/>
          <w:szCs w:val="24"/>
        </w:rPr>
        <w:t>ankaların ne tür</w:t>
      </w:r>
      <w:r w:rsidR="00AC2D76" w:rsidRPr="00723D48">
        <w:rPr>
          <w:sz w:val="24"/>
          <w:szCs w:val="24"/>
        </w:rPr>
        <w:t xml:space="preserve"> varlıkları </w:t>
      </w:r>
      <w:r w:rsidR="00FB3E8B" w:rsidRPr="00723D48">
        <w:rPr>
          <w:sz w:val="24"/>
          <w:szCs w:val="24"/>
        </w:rPr>
        <w:t>tutabileceklerinin</w:t>
      </w:r>
      <w:r w:rsidR="00AC2D76" w:rsidRPr="00723D48">
        <w:rPr>
          <w:sz w:val="24"/>
          <w:szCs w:val="24"/>
        </w:rPr>
        <w:t xml:space="preserve"> düzenlemesi banka risklerini</w:t>
      </w:r>
      <w:r w:rsidR="003F445B">
        <w:rPr>
          <w:sz w:val="24"/>
          <w:szCs w:val="24"/>
        </w:rPr>
        <w:t>n</w:t>
      </w:r>
      <w:r w:rsidR="00AC2D76" w:rsidRPr="00723D48">
        <w:rPr>
          <w:sz w:val="24"/>
          <w:szCs w:val="24"/>
        </w:rPr>
        <w:t xml:space="preserve"> kontrol</w:t>
      </w:r>
      <w:r w:rsidR="003F445B">
        <w:rPr>
          <w:sz w:val="24"/>
          <w:szCs w:val="24"/>
        </w:rPr>
        <w:t>ü</w:t>
      </w:r>
      <w:r w:rsidR="00AC2D76" w:rsidRPr="00723D48">
        <w:rPr>
          <w:sz w:val="24"/>
          <w:szCs w:val="24"/>
        </w:rPr>
        <w:t xml:space="preserve"> açısından önemlidir. Özellikle düşük riskli ve yüksek getirili varlıklardan oluşan bir portföy sahibi olmaları yönünde çeşitli düzenlemeler mevcuttur. </w:t>
      </w:r>
      <w:r w:rsidR="0031763C">
        <w:rPr>
          <w:sz w:val="24"/>
          <w:szCs w:val="24"/>
        </w:rPr>
        <w:t>B</w:t>
      </w:r>
      <w:r w:rsidR="00AC2D76" w:rsidRPr="00723D48">
        <w:rPr>
          <w:sz w:val="24"/>
          <w:szCs w:val="24"/>
        </w:rPr>
        <w:t xml:space="preserve">ankalar, </w:t>
      </w:r>
      <w:r w:rsidR="0031763C">
        <w:rPr>
          <w:sz w:val="24"/>
          <w:szCs w:val="24"/>
        </w:rPr>
        <w:t xml:space="preserve">ayrıca, </w:t>
      </w:r>
      <w:r w:rsidR="00AC2D76" w:rsidRPr="00723D48">
        <w:rPr>
          <w:sz w:val="24"/>
          <w:szCs w:val="24"/>
        </w:rPr>
        <w:t xml:space="preserve">özsermayelerinin yeterli düzeyde olmasını sağlamak amacıyla minimum sermaye </w:t>
      </w:r>
      <w:r w:rsidR="00AC2D76" w:rsidRPr="00723D48">
        <w:rPr>
          <w:sz w:val="24"/>
          <w:szCs w:val="24"/>
          <w:lang w:val="pt-BR"/>
        </w:rPr>
        <w:t>yeterlilik oran</w:t>
      </w:r>
      <w:r w:rsidR="00AC2D76" w:rsidRPr="00723D48">
        <w:rPr>
          <w:sz w:val="24"/>
          <w:szCs w:val="24"/>
        </w:rPr>
        <w:t>ı</w:t>
      </w:r>
      <w:r w:rsidR="00AC2D76" w:rsidRPr="00723D48">
        <w:rPr>
          <w:sz w:val="24"/>
          <w:szCs w:val="24"/>
          <w:lang w:val="pt-BR"/>
        </w:rPr>
        <w:t xml:space="preserve"> uygulamas</w:t>
      </w:r>
      <w:r w:rsidR="00AC2D76" w:rsidRPr="00723D48">
        <w:rPr>
          <w:sz w:val="24"/>
          <w:szCs w:val="24"/>
        </w:rPr>
        <w:t>ı</w:t>
      </w:r>
      <w:r w:rsidR="00AC2D76" w:rsidRPr="00723D48">
        <w:rPr>
          <w:sz w:val="24"/>
          <w:szCs w:val="24"/>
          <w:lang w:val="pt-BR"/>
        </w:rPr>
        <w:t>na tabidirler.</w:t>
      </w:r>
      <w:r w:rsidR="00AC2D76" w:rsidRPr="00723D48">
        <w:rPr>
          <w:sz w:val="24"/>
          <w:szCs w:val="24"/>
        </w:rPr>
        <w:t xml:space="preserve"> </w:t>
      </w:r>
    </w:p>
    <w:p w:rsidR="004765D0" w:rsidRPr="00723D48" w:rsidRDefault="004765D0" w:rsidP="00AC2D76">
      <w:pPr>
        <w:spacing w:before="120" w:after="0" w:line="360" w:lineRule="auto"/>
        <w:jc w:val="both"/>
        <w:rPr>
          <w:sz w:val="24"/>
          <w:szCs w:val="24"/>
        </w:rPr>
      </w:pPr>
    </w:p>
    <w:p w:rsidR="00AC2D76" w:rsidRPr="00723D48" w:rsidRDefault="00AC2D76" w:rsidP="00BC214B">
      <w:pPr>
        <w:pStyle w:val="ListeParagraf"/>
        <w:numPr>
          <w:ilvl w:val="0"/>
          <w:numId w:val="13"/>
        </w:numPr>
        <w:spacing w:before="120" w:after="0" w:line="360" w:lineRule="auto"/>
        <w:ind w:left="993" w:hanging="284"/>
        <w:jc w:val="both"/>
        <w:rPr>
          <w:b/>
          <w:bCs/>
          <w:iCs/>
          <w:sz w:val="24"/>
          <w:szCs w:val="24"/>
        </w:rPr>
      </w:pPr>
      <w:r w:rsidRPr="00723D48">
        <w:rPr>
          <w:b/>
          <w:bCs/>
          <w:iCs/>
          <w:sz w:val="24"/>
          <w:szCs w:val="24"/>
          <w:lang w:val="es-ES"/>
        </w:rPr>
        <w:lastRenderedPageBreak/>
        <w:t>Mevduat Sigortas</w:t>
      </w:r>
      <w:r w:rsidRPr="00723D48">
        <w:rPr>
          <w:b/>
          <w:bCs/>
          <w:iCs/>
          <w:sz w:val="24"/>
          <w:szCs w:val="24"/>
        </w:rPr>
        <w:t>ı</w:t>
      </w:r>
    </w:p>
    <w:p w:rsidR="00D679E7" w:rsidRPr="00723D48" w:rsidRDefault="00AC2D76" w:rsidP="00795E5A">
      <w:pPr>
        <w:spacing w:before="120" w:after="360" w:line="360" w:lineRule="auto"/>
        <w:jc w:val="both"/>
        <w:rPr>
          <w:sz w:val="24"/>
          <w:szCs w:val="24"/>
        </w:rPr>
      </w:pPr>
      <w:r w:rsidRPr="00723D48">
        <w:rPr>
          <w:sz w:val="24"/>
          <w:szCs w:val="24"/>
        </w:rPr>
        <w:t>Mevduat sigortası dünyada yaygın bir uygulamadır. Bankalarda tutulan mevduatın kamu tarafından sigortalanması sonucunda bir banka batsa bile bankanın müşterilerinin paralarını kaybetmemeleri bankacı</w:t>
      </w:r>
      <w:r w:rsidR="00E738DF" w:rsidRPr="00723D48">
        <w:rPr>
          <w:sz w:val="24"/>
          <w:szCs w:val="24"/>
        </w:rPr>
        <w:t>lık sistemine duyulan güveni ar</w:t>
      </w:r>
      <w:r w:rsidRPr="00723D48">
        <w:rPr>
          <w:sz w:val="24"/>
          <w:szCs w:val="24"/>
        </w:rPr>
        <w:t>tırır. Türkiye’de mevduat sigortası uygulaması 1983 yılında kurulan Tasarruf Mevduatı Sigorta Fonu (TMSF) ile başlamıştır. TMSF önce Merkez Bankası tarafından yönetilmiş, 2000 yılında Bankacılık Düzenleme ve Denetleme Kurulu (BDDK) kurulduktan sonra yönetimi BDDK’ye geçmiştir.</w:t>
      </w:r>
    </w:p>
    <w:p w:rsidR="00AC2D76" w:rsidRPr="00723D48" w:rsidRDefault="00AC2D76" w:rsidP="00D679E7">
      <w:pPr>
        <w:spacing w:before="120" w:after="0" w:line="360" w:lineRule="auto"/>
        <w:jc w:val="both"/>
        <w:rPr>
          <w:b/>
          <w:sz w:val="24"/>
          <w:szCs w:val="24"/>
        </w:rPr>
      </w:pPr>
      <w:r w:rsidRPr="00723D48">
        <w:rPr>
          <w:sz w:val="24"/>
          <w:szCs w:val="24"/>
        </w:rPr>
        <w:t xml:space="preserve"> </w:t>
      </w:r>
      <w:r w:rsidRPr="00723D48">
        <w:rPr>
          <w:b/>
          <w:sz w:val="24"/>
          <w:szCs w:val="24"/>
        </w:rPr>
        <w:t xml:space="preserve">ÖDEV </w:t>
      </w:r>
      <w:r w:rsidR="00D679E7" w:rsidRPr="00723D48">
        <w:rPr>
          <w:b/>
          <w:sz w:val="24"/>
          <w:szCs w:val="24"/>
        </w:rPr>
        <w:t>5</w:t>
      </w:r>
    </w:p>
    <w:p w:rsidR="00692E0A" w:rsidRPr="00723D48" w:rsidRDefault="00692E0A" w:rsidP="0054278D">
      <w:pPr>
        <w:pStyle w:val="ListeParagraf"/>
        <w:numPr>
          <w:ilvl w:val="0"/>
          <w:numId w:val="48"/>
        </w:numPr>
        <w:spacing w:before="120" w:after="0" w:line="360" w:lineRule="auto"/>
        <w:jc w:val="both"/>
        <w:rPr>
          <w:sz w:val="24"/>
          <w:szCs w:val="24"/>
        </w:rPr>
      </w:pPr>
      <w:r w:rsidRPr="00723D48">
        <w:rPr>
          <w:rFonts w:cs="GaramondCondBold"/>
          <w:bCs/>
          <w:sz w:val="24"/>
          <w:szCs w:val="24"/>
        </w:rPr>
        <w:t>Bilgi eksikliğinden kaynaklanan ters seçim ve ahlaki tehlike sorunlarını açıklayınız ve aralarındaki farkı belirtiniz.</w:t>
      </w:r>
    </w:p>
    <w:p w:rsidR="00692E0A" w:rsidRPr="004765D0" w:rsidRDefault="00692E0A" w:rsidP="0054278D">
      <w:pPr>
        <w:pStyle w:val="ListeParagraf"/>
        <w:numPr>
          <w:ilvl w:val="0"/>
          <w:numId w:val="48"/>
        </w:numPr>
        <w:spacing w:before="120" w:after="0" w:line="360" w:lineRule="auto"/>
        <w:jc w:val="both"/>
        <w:rPr>
          <w:sz w:val="24"/>
          <w:szCs w:val="24"/>
        </w:rPr>
      </w:pPr>
      <w:r w:rsidRPr="00723D48">
        <w:rPr>
          <w:rFonts w:cs="GaramondCondBold"/>
          <w:bCs/>
          <w:sz w:val="24"/>
          <w:szCs w:val="24"/>
        </w:rPr>
        <w:t>Ters seçim sorununun çözüm yollarını açıklayınız.</w:t>
      </w:r>
    </w:p>
    <w:p w:rsidR="004765D0" w:rsidRPr="00723D48" w:rsidRDefault="004765D0" w:rsidP="0054278D">
      <w:pPr>
        <w:pStyle w:val="ListeParagraf"/>
        <w:numPr>
          <w:ilvl w:val="0"/>
          <w:numId w:val="48"/>
        </w:numPr>
        <w:spacing w:before="120" w:after="0" w:line="360" w:lineRule="auto"/>
        <w:jc w:val="both"/>
        <w:rPr>
          <w:sz w:val="24"/>
          <w:szCs w:val="24"/>
        </w:rPr>
      </w:pPr>
      <w:r w:rsidRPr="00723D48">
        <w:rPr>
          <w:rFonts w:cs="GaramondCondBold"/>
          <w:bCs/>
          <w:sz w:val="24"/>
          <w:szCs w:val="24"/>
        </w:rPr>
        <w:t xml:space="preserve">Finansal sistem </w:t>
      </w:r>
      <w:r>
        <w:rPr>
          <w:rFonts w:cs="GaramondCondBold"/>
          <w:bCs/>
          <w:sz w:val="24"/>
          <w:szCs w:val="24"/>
        </w:rPr>
        <w:t>iktisadi büyümeyi</w:t>
      </w:r>
      <w:r w:rsidRPr="00723D48">
        <w:rPr>
          <w:rFonts w:cs="GaramondCondBold"/>
          <w:bCs/>
          <w:sz w:val="24"/>
          <w:szCs w:val="24"/>
        </w:rPr>
        <w:t xml:space="preserve"> nasıl etkiler?</w:t>
      </w:r>
    </w:p>
    <w:p w:rsidR="00692E0A" w:rsidRPr="00723D48" w:rsidRDefault="00692E0A" w:rsidP="0054278D">
      <w:pPr>
        <w:pStyle w:val="ListeParagraf"/>
        <w:numPr>
          <w:ilvl w:val="0"/>
          <w:numId w:val="48"/>
        </w:numPr>
        <w:spacing w:before="120" w:after="0" w:line="360" w:lineRule="auto"/>
        <w:jc w:val="both"/>
        <w:rPr>
          <w:sz w:val="24"/>
          <w:szCs w:val="24"/>
        </w:rPr>
      </w:pPr>
      <w:r w:rsidRPr="00723D48">
        <w:rPr>
          <w:rFonts w:cs="GaramondCondBold"/>
          <w:bCs/>
          <w:sz w:val="24"/>
          <w:szCs w:val="24"/>
        </w:rPr>
        <w:t>Kaç türlü finansal kriz vardır?</w:t>
      </w:r>
    </w:p>
    <w:p w:rsidR="00692E0A" w:rsidRPr="00723D48" w:rsidRDefault="00692E0A" w:rsidP="0054278D">
      <w:pPr>
        <w:pStyle w:val="ListeParagraf"/>
        <w:numPr>
          <w:ilvl w:val="0"/>
          <w:numId w:val="48"/>
        </w:numPr>
        <w:spacing w:before="120" w:after="0" w:line="360" w:lineRule="auto"/>
        <w:jc w:val="both"/>
        <w:rPr>
          <w:sz w:val="24"/>
          <w:szCs w:val="24"/>
        </w:rPr>
      </w:pPr>
      <w:r w:rsidRPr="00723D48">
        <w:rPr>
          <w:sz w:val="24"/>
          <w:szCs w:val="24"/>
        </w:rPr>
        <w:t>Finansal krizlerin ekonomik faaliyetleri etkileme kanalları</w:t>
      </w:r>
      <w:r w:rsidR="007D69F6">
        <w:rPr>
          <w:sz w:val="24"/>
          <w:szCs w:val="24"/>
        </w:rPr>
        <w:t xml:space="preserve"> nelerdir?</w:t>
      </w:r>
    </w:p>
    <w:p w:rsidR="00692E0A" w:rsidRPr="00723D48" w:rsidRDefault="00692E0A" w:rsidP="0054278D">
      <w:pPr>
        <w:pStyle w:val="ListeParagraf"/>
        <w:numPr>
          <w:ilvl w:val="0"/>
          <w:numId w:val="48"/>
        </w:numPr>
        <w:spacing w:before="120" w:after="0" w:line="360" w:lineRule="auto"/>
        <w:jc w:val="both"/>
        <w:rPr>
          <w:sz w:val="24"/>
          <w:szCs w:val="24"/>
        </w:rPr>
      </w:pPr>
      <w:r w:rsidRPr="00723D48">
        <w:rPr>
          <w:sz w:val="24"/>
          <w:szCs w:val="24"/>
        </w:rPr>
        <w:t>Finansal krizler nasıl bulaşır?</w:t>
      </w:r>
    </w:p>
    <w:p w:rsidR="00692E0A" w:rsidRDefault="00692E0A" w:rsidP="0054278D">
      <w:pPr>
        <w:pStyle w:val="ListeParagraf"/>
        <w:numPr>
          <w:ilvl w:val="0"/>
          <w:numId w:val="48"/>
        </w:numPr>
        <w:spacing w:before="120" w:after="0" w:line="360" w:lineRule="auto"/>
        <w:jc w:val="both"/>
        <w:rPr>
          <w:sz w:val="24"/>
          <w:szCs w:val="24"/>
        </w:rPr>
      </w:pPr>
      <w:r w:rsidRPr="00723D48">
        <w:rPr>
          <w:sz w:val="24"/>
          <w:szCs w:val="24"/>
        </w:rPr>
        <w:t xml:space="preserve">Finansal kurumlar için getirilen düzenlemeler açıklayınız. </w:t>
      </w:r>
    </w:p>
    <w:p w:rsidR="00795E5A" w:rsidRDefault="00795E5A" w:rsidP="00795E5A">
      <w:pPr>
        <w:pStyle w:val="ListeParagraf"/>
        <w:spacing w:before="120" w:after="0" w:line="360" w:lineRule="auto"/>
        <w:ind w:left="1080"/>
        <w:jc w:val="both"/>
        <w:rPr>
          <w:sz w:val="24"/>
          <w:szCs w:val="24"/>
        </w:rPr>
      </w:pPr>
    </w:p>
    <w:p w:rsidR="002F624D" w:rsidRDefault="002F624D" w:rsidP="00795E5A">
      <w:pPr>
        <w:pStyle w:val="ListeParagraf"/>
        <w:spacing w:before="120" w:after="0" w:line="360" w:lineRule="auto"/>
        <w:ind w:left="1080"/>
        <w:jc w:val="both"/>
        <w:rPr>
          <w:sz w:val="24"/>
          <w:szCs w:val="24"/>
        </w:rPr>
      </w:pPr>
    </w:p>
    <w:p w:rsidR="002F624D" w:rsidRDefault="002F624D"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Default="007D69F6" w:rsidP="00795E5A">
      <w:pPr>
        <w:pStyle w:val="ListeParagraf"/>
        <w:spacing w:before="120" w:after="0" w:line="360" w:lineRule="auto"/>
        <w:ind w:left="1080"/>
        <w:jc w:val="both"/>
        <w:rPr>
          <w:sz w:val="24"/>
          <w:szCs w:val="24"/>
        </w:rPr>
      </w:pPr>
    </w:p>
    <w:p w:rsidR="007D69F6" w:rsidRPr="00723D48" w:rsidRDefault="007D69F6" w:rsidP="00795E5A">
      <w:pPr>
        <w:pStyle w:val="ListeParagraf"/>
        <w:spacing w:before="120" w:after="0" w:line="360" w:lineRule="auto"/>
        <w:ind w:left="1080"/>
        <w:jc w:val="both"/>
        <w:rPr>
          <w:sz w:val="24"/>
          <w:szCs w:val="24"/>
        </w:rPr>
      </w:pPr>
    </w:p>
    <w:p w:rsidR="00AC2D76" w:rsidRPr="00723D48" w:rsidRDefault="00AC2D76" w:rsidP="00AC2D76">
      <w:pPr>
        <w:spacing w:before="120" w:after="0" w:line="360" w:lineRule="auto"/>
        <w:jc w:val="both"/>
        <w:rPr>
          <w:b/>
          <w:sz w:val="24"/>
          <w:szCs w:val="24"/>
        </w:rPr>
      </w:pPr>
      <w:r w:rsidRPr="00723D48">
        <w:rPr>
          <w:b/>
          <w:sz w:val="24"/>
          <w:szCs w:val="24"/>
        </w:rPr>
        <w:lastRenderedPageBreak/>
        <w:t xml:space="preserve">KONU </w:t>
      </w:r>
      <w:r w:rsidR="00FB02CD" w:rsidRPr="00723D48">
        <w:rPr>
          <w:b/>
          <w:sz w:val="24"/>
          <w:szCs w:val="24"/>
        </w:rPr>
        <w:t>6</w:t>
      </w:r>
    </w:p>
    <w:p w:rsidR="00AC2D76" w:rsidRPr="00723D48" w:rsidRDefault="00AC2D76" w:rsidP="00175141">
      <w:pPr>
        <w:spacing w:before="120" w:after="120" w:line="360" w:lineRule="auto"/>
        <w:ind w:left="709" w:firstLine="709"/>
        <w:jc w:val="center"/>
        <w:rPr>
          <w:b/>
          <w:bCs/>
          <w:sz w:val="24"/>
          <w:szCs w:val="24"/>
        </w:rPr>
      </w:pPr>
      <w:r w:rsidRPr="00723D48">
        <w:rPr>
          <w:b/>
          <w:bCs/>
          <w:sz w:val="24"/>
          <w:szCs w:val="24"/>
        </w:rPr>
        <w:t>BANKACILIK SEKTÖRÜ VE BANKA YÖNETİMİ</w:t>
      </w:r>
    </w:p>
    <w:p w:rsidR="00AC2D76" w:rsidRPr="00723D48" w:rsidRDefault="00AC2D76" w:rsidP="00890B68">
      <w:pPr>
        <w:pStyle w:val="ListeParagraf"/>
        <w:numPr>
          <w:ilvl w:val="1"/>
          <w:numId w:val="9"/>
        </w:numPr>
        <w:spacing w:before="120" w:after="240" w:line="360" w:lineRule="auto"/>
        <w:ind w:left="1276" w:hanging="556"/>
        <w:jc w:val="both"/>
        <w:rPr>
          <w:b/>
          <w:bCs/>
          <w:sz w:val="24"/>
          <w:szCs w:val="24"/>
        </w:rPr>
      </w:pPr>
      <w:r w:rsidRPr="00723D48">
        <w:rPr>
          <w:b/>
          <w:bCs/>
          <w:sz w:val="24"/>
          <w:szCs w:val="24"/>
        </w:rPr>
        <w:t>BANKACILIK SEKTÖRÜ BİLANÇOSU</w:t>
      </w:r>
    </w:p>
    <w:p w:rsidR="00AC2D76" w:rsidRPr="00723D48" w:rsidRDefault="00AC2D76" w:rsidP="00AC2D76">
      <w:pPr>
        <w:spacing w:before="120" w:after="0" w:line="360" w:lineRule="auto"/>
        <w:jc w:val="both"/>
        <w:rPr>
          <w:sz w:val="24"/>
          <w:szCs w:val="24"/>
        </w:rPr>
      </w:pPr>
      <w:r w:rsidRPr="00723D48">
        <w:rPr>
          <w:sz w:val="24"/>
          <w:szCs w:val="24"/>
        </w:rPr>
        <w:t xml:space="preserve">Türkiye’de finansal varlıkların </w:t>
      </w:r>
      <w:r w:rsidR="0074754A" w:rsidRPr="00723D48">
        <w:rPr>
          <w:sz w:val="24"/>
          <w:szCs w:val="24"/>
        </w:rPr>
        <w:t>2014 yılı itibariyle %86’sına</w:t>
      </w:r>
      <w:r w:rsidRPr="00723D48">
        <w:rPr>
          <w:sz w:val="24"/>
          <w:szCs w:val="24"/>
        </w:rPr>
        <w:t xml:space="preserve"> sahip olan bankalar finansal sektörün en önemli aktörlerinden biridir. Bu nedenle, bankaların işleyişini anlamak finansal sektörün dinamiklerini anlamak açısından önemlidir. </w:t>
      </w:r>
    </w:p>
    <w:p w:rsidR="00AC2D76" w:rsidRPr="00723D48" w:rsidRDefault="00AC2D76" w:rsidP="003F668A">
      <w:pPr>
        <w:spacing w:before="120" w:after="0" w:line="360" w:lineRule="auto"/>
        <w:ind w:firstLine="709"/>
        <w:jc w:val="both"/>
        <w:rPr>
          <w:sz w:val="24"/>
          <w:szCs w:val="24"/>
        </w:rPr>
      </w:pPr>
      <w:r w:rsidRPr="00723D48">
        <w:rPr>
          <w:sz w:val="24"/>
          <w:szCs w:val="24"/>
        </w:rPr>
        <w:t>Bankaları mevduat bankaları ile kalkınma ve yatırım bankaları olarak iki grupta toplayabiliriz. Bu iki tür bankacılık faaliyetinin arasındaki temel fark kullanılan fonların kaynağıdır. Mevduat bankaları esas olarak mevduat toplayarak ekonomide kaynak ihtiyacı olan</w:t>
      </w:r>
      <w:r w:rsidR="003F668A">
        <w:rPr>
          <w:sz w:val="24"/>
          <w:szCs w:val="24"/>
        </w:rPr>
        <w:t xml:space="preserve">lara </w:t>
      </w:r>
      <w:r w:rsidRPr="00723D48">
        <w:rPr>
          <w:sz w:val="24"/>
          <w:szCs w:val="24"/>
        </w:rPr>
        <w:t>kredi verirler. Yani kullan</w:t>
      </w:r>
      <w:r w:rsidR="00175141">
        <w:rPr>
          <w:sz w:val="24"/>
          <w:szCs w:val="24"/>
        </w:rPr>
        <w:t>dıkları</w:t>
      </w:r>
      <w:r w:rsidRPr="00723D48">
        <w:rPr>
          <w:sz w:val="24"/>
          <w:szCs w:val="24"/>
        </w:rPr>
        <w:t xml:space="preserve"> fonların esas kaynağı mevduatlardır. Mevduat bankaları Türkiye’de bankacılık sektörünün %90’ından fazlasını oluşturmaktadır. Ayrıca bankaların mevduatları krediye dönüştürme işlevi, kaydi para yaratma sürecinde oynadığı rol nedeniyle, para politikası açısından da </w:t>
      </w:r>
      <w:r w:rsidR="003F668A">
        <w:rPr>
          <w:sz w:val="24"/>
          <w:szCs w:val="24"/>
        </w:rPr>
        <w:t>çok</w:t>
      </w:r>
      <w:r w:rsidRPr="00723D48">
        <w:rPr>
          <w:sz w:val="24"/>
          <w:szCs w:val="24"/>
        </w:rPr>
        <w:t xml:space="preserve"> önem</w:t>
      </w:r>
      <w:r w:rsidR="003F668A">
        <w:rPr>
          <w:sz w:val="24"/>
          <w:szCs w:val="24"/>
        </w:rPr>
        <w:t>lid</w:t>
      </w:r>
      <w:r w:rsidRPr="00723D48">
        <w:rPr>
          <w:sz w:val="24"/>
          <w:szCs w:val="24"/>
        </w:rPr>
        <w:t xml:space="preserve">ir. Bu derste mevduat bankalarının işleyişini inceleyeceğiz.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Mevduat bankaları </w:t>
      </w:r>
      <w:r w:rsidR="009507A4">
        <w:rPr>
          <w:sz w:val="24"/>
          <w:szCs w:val="24"/>
        </w:rPr>
        <w:t xml:space="preserve">bilanço hazırlamakla yükümlü </w:t>
      </w:r>
      <w:r w:rsidRPr="00723D48">
        <w:rPr>
          <w:sz w:val="24"/>
          <w:szCs w:val="24"/>
        </w:rPr>
        <w:t>ticari işletmelerdir</w:t>
      </w:r>
      <w:r w:rsidR="009507A4">
        <w:rPr>
          <w:sz w:val="24"/>
          <w:szCs w:val="24"/>
        </w:rPr>
        <w:t>.</w:t>
      </w:r>
      <w:r w:rsidRPr="00723D48">
        <w:rPr>
          <w:sz w:val="24"/>
          <w:szCs w:val="24"/>
        </w:rPr>
        <w:t xml:space="preserve"> </w:t>
      </w:r>
      <w:r w:rsidR="009507A4">
        <w:rPr>
          <w:sz w:val="24"/>
          <w:szCs w:val="24"/>
        </w:rPr>
        <w:t>B</w:t>
      </w:r>
      <w:r w:rsidRPr="00723D48">
        <w:rPr>
          <w:sz w:val="24"/>
          <w:szCs w:val="24"/>
        </w:rPr>
        <w:t xml:space="preserve">ilanço şirketlerin belirli bir zamandaki mali durumunu özetler. Bilanço varlıklar (aktif) ve yükümlülükler (borçlar, pasif) olmak üzere iki ayrı bölümden oluşur. Bu ikisinin toplamları eşittir. Varlıklar toplamı şirketin elindeki varlıkların toplamı değerini verir. Yükümlülükler (pasif) tarafı ise varlıkların edinilmesinde kullanılan fonların kaynağını gösterir. Tablo </w:t>
      </w:r>
      <w:r w:rsidR="0074754A" w:rsidRPr="00723D48">
        <w:rPr>
          <w:sz w:val="24"/>
          <w:szCs w:val="24"/>
        </w:rPr>
        <w:t>6</w:t>
      </w:r>
      <w:r w:rsidRPr="00723D48">
        <w:rPr>
          <w:sz w:val="24"/>
          <w:szCs w:val="24"/>
        </w:rPr>
        <w:t>.1’de Türkiye’deki bankacılık sisteminin 2011 yılına ait sadeleştirilmiş bilanço kalemlerini</w:t>
      </w:r>
      <w:r w:rsidR="008935D6" w:rsidRPr="00723D48">
        <w:rPr>
          <w:sz w:val="24"/>
          <w:szCs w:val="24"/>
        </w:rPr>
        <w:t>n</w:t>
      </w:r>
      <w:r w:rsidRPr="00723D48">
        <w:rPr>
          <w:sz w:val="24"/>
          <w:szCs w:val="24"/>
        </w:rPr>
        <w:t xml:space="preserve"> </w:t>
      </w:r>
      <w:r w:rsidR="008935D6" w:rsidRPr="00723D48">
        <w:rPr>
          <w:sz w:val="24"/>
          <w:szCs w:val="24"/>
        </w:rPr>
        <w:t xml:space="preserve">toplam varlık ve yükümlülükler içindeki paylarını </w:t>
      </w:r>
      <w:r w:rsidRPr="00723D48">
        <w:rPr>
          <w:sz w:val="24"/>
          <w:szCs w:val="24"/>
        </w:rPr>
        <w:t>görmekteyiz.</w:t>
      </w:r>
    </w:p>
    <w:p w:rsidR="00AC2D76" w:rsidRPr="00723D48" w:rsidRDefault="00AC2D76" w:rsidP="00BC214B">
      <w:pPr>
        <w:pStyle w:val="ListeParagraf"/>
        <w:numPr>
          <w:ilvl w:val="0"/>
          <w:numId w:val="14"/>
        </w:numPr>
        <w:spacing w:before="120" w:after="0" w:line="360" w:lineRule="auto"/>
        <w:jc w:val="both"/>
        <w:rPr>
          <w:b/>
          <w:bCs/>
          <w:sz w:val="24"/>
          <w:szCs w:val="24"/>
        </w:rPr>
      </w:pPr>
      <w:r w:rsidRPr="00723D48">
        <w:rPr>
          <w:b/>
          <w:bCs/>
          <w:sz w:val="24"/>
          <w:szCs w:val="24"/>
        </w:rPr>
        <w:t>Varlıklar</w:t>
      </w:r>
    </w:p>
    <w:p w:rsidR="00AC2D76" w:rsidRDefault="00AC2D76" w:rsidP="00AC2D76">
      <w:pPr>
        <w:spacing w:before="120" w:after="0" w:line="360" w:lineRule="auto"/>
        <w:jc w:val="both"/>
        <w:rPr>
          <w:sz w:val="24"/>
          <w:szCs w:val="24"/>
        </w:rPr>
      </w:pPr>
      <w:r w:rsidRPr="00723D48">
        <w:rPr>
          <w:sz w:val="24"/>
          <w:szCs w:val="24"/>
        </w:rPr>
        <w:t>Bankacılık sektörünün varlıkları dört grupt</w:t>
      </w:r>
      <w:r w:rsidR="003F668A">
        <w:rPr>
          <w:sz w:val="24"/>
          <w:szCs w:val="24"/>
        </w:rPr>
        <w:t>ur:</w:t>
      </w:r>
      <w:r w:rsidRPr="00723D48">
        <w:rPr>
          <w:sz w:val="24"/>
          <w:szCs w:val="24"/>
        </w:rPr>
        <w:t xml:space="preserve"> rezervler, menkul </w:t>
      </w:r>
      <w:r w:rsidR="00706BE2">
        <w:rPr>
          <w:sz w:val="24"/>
          <w:szCs w:val="24"/>
        </w:rPr>
        <w:t>değer</w:t>
      </w:r>
      <w:r w:rsidRPr="00723D48">
        <w:rPr>
          <w:sz w:val="24"/>
          <w:szCs w:val="24"/>
        </w:rPr>
        <w:t xml:space="preserve">ler, krediler ve diğer varlıklar. Kaynakların bankaya bir maliyeti vardır ve banka da kâr amaçlı bir kuruluş olduğu için varlıkların en yüksek geliri getiren kalemler olmasına çalışılır. Şimdi bu kalemlere daha yakından bakalım. </w:t>
      </w:r>
    </w:p>
    <w:p w:rsidR="009507A4" w:rsidRPr="00723D48" w:rsidRDefault="009507A4" w:rsidP="00F71462">
      <w:pPr>
        <w:pStyle w:val="ListeParagraf"/>
        <w:numPr>
          <w:ilvl w:val="0"/>
          <w:numId w:val="15"/>
        </w:numPr>
        <w:spacing w:after="0" w:line="360" w:lineRule="auto"/>
        <w:ind w:left="1276" w:hanging="425"/>
        <w:jc w:val="both"/>
        <w:rPr>
          <w:b/>
          <w:bCs/>
          <w:i/>
          <w:iCs/>
          <w:sz w:val="24"/>
          <w:szCs w:val="24"/>
        </w:rPr>
      </w:pPr>
      <w:r w:rsidRPr="00723D48">
        <w:rPr>
          <w:b/>
          <w:bCs/>
          <w:i/>
          <w:iCs/>
          <w:sz w:val="24"/>
          <w:szCs w:val="24"/>
        </w:rPr>
        <w:t>Rezervler (Nakit Varlıklar)</w:t>
      </w:r>
    </w:p>
    <w:p w:rsidR="009507A4" w:rsidRPr="00723D48" w:rsidRDefault="009507A4" w:rsidP="009507A4">
      <w:pPr>
        <w:spacing w:after="0" w:line="360" w:lineRule="auto"/>
        <w:jc w:val="both"/>
        <w:rPr>
          <w:sz w:val="24"/>
          <w:szCs w:val="24"/>
        </w:rPr>
      </w:pPr>
      <w:r w:rsidRPr="00723D48">
        <w:rPr>
          <w:sz w:val="24"/>
          <w:szCs w:val="24"/>
        </w:rPr>
        <w:t xml:space="preserve">Bankalar topladıkları fonların bir kısmını nakit veya nakde kolayca çevrilebilen varlıklarda tutmakla yükümlüdürler. Bankaların bankacılık işlemlerini gerçekleştirmek, müşterilerinin ihtiyaç duyduğu nakit ödemelerini yapabilmek ve beklenmeyen likidite ihtiyaçlarını </w:t>
      </w:r>
      <w:r w:rsidRPr="00723D48">
        <w:rPr>
          <w:sz w:val="24"/>
          <w:szCs w:val="24"/>
        </w:rPr>
        <w:lastRenderedPageBreak/>
        <w:t xml:space="preserve">karşılamak amacıyla rezervlere ihtiyacı vardır. Ayrıca, varlıkların bir kısmı zorunlu karşılık olarak Merkez Bankasında tutulur. Zorunlu karşılıkların toplam mevduata oranı zorunlu karşılık oranı olarak adlandırılır. Zorunlu karşılık oranını Merkez Bankası belirler. Ancak bankalar Merkez Bankasınca zorunlu tutulan oranların üzerinde de nakit varlık tutabilirler. Rezervlerin zorunlu olmayan bu kısmına serbest rezervler adı verilir. Dolayısıyla, banka rezervleri zorunlu karşılıklar ve serbest rezervlerin toplamından oluşur. </w:t>
      </w:r>
    </w:p>
    <w:p w:rsidR="00AC2D76" w:rsidRPr="00723D48" w:rsidRDefault="00AC2D76" w:rsidP="00AC2D76">
      <w:pPr>
        <w:spacing w:before="120" w:after="0" w:line="360" w:lineRule="auto"/>
        <w:rPr>
          <w:b/>
          <w:bCs/>
          <w:sz w:val="24"/>
          <w:szCs w:val="24"/>
        </w:rPr>
      </w:pPr>
      <w:r w:rsidRPr="00723D48">
        <w:rPr>
          <w:b/>
          <w:bCs/>
          <w:sz w:val="24"/>
          <w:szCs w:val="24"/>
        </w:rPr>
        <w:t xml:space="preserve">Tablo </w:t>
      </w:r>
      <w:r w:rsidR="004D287F" w:rsidRPr="00723D48">
        <w:rPr>
          <w:b/>
          <w:bCs/>
          <w:sz w:val="24"/>
          <w:szCs w:val="24"/>
        </w:rPr>
        <w:t>6</w:t>
      </w:r>
      <w:r w:rsidRPr="00723D48">
        <w:rPr>
          <w:b/>
          <w:bCs/>
          <w:sz w:val="24"/>
          <w:szCs w:val="24"/>
        </w:rPr>
        <w:t>.1: Mevduat Bankaları Sistemi Toplulaştırılmış Özet Bilançosu (2011 Aralık)</w:t>
      </w:r>
    </w:p>
    <w:tbl>
      <w:tblPr>
        <w:tblStyle w:val="TabloKlavuzu"/>
        <w:tblW w:w="9342" w:type="dxa"/>
        <w:tblLook w:val="04A0"/>
      </w:tblPr>
      <w:tblGrid>
        <w:gridCol w:w="3263"/>
        <w:gridCol w:w="1140"/>
        <w:gridCol w:w="3679"/>
        <w:gridCol w:w="1260"/>
      </w:tblGrid>
      <w:tr w:rsidR="00AC2D76" w:rsidRPr="00723D48" w:rsidTr="00565544">
        <w:trPr>
          <w:trHeight w:val="20"/>
        </w:trPr>
        <w:tc>
          <w:tcPr>
            <w:tcW w:w="3263" w:type="dxa"/>
            <w:hideMark/>
          </w:tcPr>
          <w:p w:rsidR="00AC2D76" w:rsidRPr="00723D48" w:rsidRDefault="00AC2D76" w:rsidP="00E23749">
            <w:pPr>
              <w:spacing w:line="276" w:lineRule="auto"/>
              <w:jc w:val="center"/>
              <w:rPr>
                <w:rFonts w:eastAsia="Times New Roman" w:cs="Arial"/>
                <w:b/>
                <w:bCs/>
                <w:color w:val="000000"/>
                <w:kern w:val="24"/>
                <w:sz w:val="24"/>
                <w:szCs w:val="24"/>
                <w:lang w:eastAsia="tr-TR"/>
              </w:rPr>
            </w:pPr>
            <w:r w:rsidRPr="00723D48">
              <w:rPr>
                <w:rFonts w:eastAsia="Times New Roman" w:cs="Arial"/>
                <w:b/>
                <w:bCs/>
                <w:color w:val="000000"/>
                <w:kern w:val="24"/>
                <w:sz w:val="24"/>
                <w:szCs w:val="24"/>
                <w:lang w:eastAsia="tr-TR"/>
              </w:rPr>
              <w:t>VARLIKLAR</w:t>
            </w:r>
          </w:p>
          <w:p w:rsidR="00AC2D76" w:rsidRPr="00723D48" w:rsidRDefault="00AC2D76" w:rsidP="00E23749">
            <w:pPr>
              <w:spacing w:line="276" w:lineRule="auto"/>
              <w:jc w:val="center"/>
              <w:rPr>
                <w:rFonts w:eastAsia="Times New Roman" w:cs="Arial"/>
                <w:sz w:val="24"/>
                <w:szCs w:val="24"/>
                <w:lang w:eastAsia="tr-TR"/>
              </w:rPr>
            </w:pPr>
            <w:r w:rsidRPr="00723D48">
              <w:rPr>
                <w:rFonts w:eastAsia="Times New Roman" w:cs="Arial"/>
                <w:b/>
                <w:bCs/>
                <w:color w:val="000000"/>
                <w:kern w:val="24"/>
                <w:sz w:val="24"/>
                <w:szCs w:val="24"/>
                <w:lang w:eastAsia="tr-TR"/>
              </w:rPr>
              <w:t>(AKTİF)</w:t>
            </w:r>
          </w:p>
        </w:tc>
        <w:tc>
          <w:tcPr>
            <w:tcW w:w="1140" w:type="dxa"/>
            <w:vAlign w:val="center"/>
            <w:hideMark/>
          </w:tcPr>
          <w:p w:rsidR="00AC2D76" w:rsidRPr="00723D48" w:rsidRDefault="00AC2D76" w:rsidP="00565544">
            <w:pPr>
              <w:spacing w:line="276" w:lineRule="auto"/>
              <w:jc w:val="center"/>
              <w:rPr>
                <w:rFonts w:eastAsia="Times New Roman" w:cs="Arial"/>
                <w:b/>
                <w:sz w:val="24"/>
                <w:szCs w:val="24"/>
                <w:lang w:eastAsia="tr-TR"/>
              </w:rPr>
            </w:pPr>
            <w:r w:rsidRPr="00723D48">
              <w:rPr>
                <w:rFonts w:eastAsia="Times New Roman" w:cs="Arial"/>
                <w:b/>
                <w:bCs/>
                <w:color w:val="000000"/>
                <w:kern w:val="24"/>
                <w:sz w:val="24"/>
                <w:szCs w:val="24"/>
                <w:lang w:eastAsia="tr-TR"/>
              </w:rPr>
              <w:t>%</w:t>
            </w:r>
            <w:r w:rsidR="00565544" w:rsidRPr="00723D48">
              <w:rPr>
                <w:rFonts w:eastAsia="Times New Roman" w:cs="Arial"/>
                <w:b/>
                <w:bCs/>
                <w:color w:val="000000"/>
                <w:kern w:val="24"/>
                <w:sz w:val="24"/>
                <w:szCs w:val="24"/>
                <w:lang w:eastAsia="tr-TR"/>
              </w:rPr>
              <w:t>Pay</w:t>
            </w:r>
          </w:p>
        </w:tc>
        <w:tc>
          <w:tcPr>
            <w:tcW w:w="3679" w:type="dxa"/>
            <w:hideMark/>
          </w:tcPr>
          <w:p w:rsidR="00AC2D76" w:rsidRPr="00723D48" w:rsidRDefault="00AC2D76" w:rsidP="00E23749">
            <w:pPr>
              <w:spacing w:line="276" w:lineRule="auto"/>
              <w:jc w:val="center"/>
              <w:rPr>
                <w:rFonts w:eastAsia="Times New Roman" w:cs="Arial"/>
                <w:sz w:val="24"/>
                <w:szCs w:val="24"/>
                <w:lang w:eastAsia="tr-TR"/>
              </w:rPr>
            </w:pPr>
            <w:r w:rsidRPr="00723D48">
              <w:rPr>
                <w:rFonts w:eastAsia="Times New Roman" w:cs="Arial"/>
                <w:b/>
                <w:bCs/>
                <w:color w:val="000000"/>
                <w:kern w:val="24"/>
                <w:sz w:val="24"/>
                <w:szCs w:val="24"/>
                <w:lang w:eastAsia="tr-TR"/>
              </w:rPr>
              <w:t>YÜKÜMLÜLÜKLER VE SERMAYE (PASİF)</w:t>
            </w:r>
          </w:p>
        </w:tc>
        <w:tc>
          <w:tcPr>
            <w:tcW w:w="1260" w:type="dxa"/>
            <w:vAlign w:val="center"/>
            <w:hideMark/>
          </w:tcPr>
          <w:p w:rsidR="00AC2D76" w:rsidRPr="00723D48" w:rsidRDefault="00AC2D76" w:rsidP="00565544">
            <w:pPr>
              <w:spacing w:line="276" w:lineRule="auto"/>
              <w:jc w:val="center"/>
              <w:rPr>
                <w:rFonts w:eastAsia="Times New Roman" w:cs="Arial"/>
                <w:b/>
                <w:sz w:val="24"/>
                <w:szCs w:val="24"/>
                <w:lang w:eastAsia="tr-TR"/>
              </w:rPr>
            </w:pPr>
            <w:r w:rsidRPr="00723D48">
              <w:rPr>
                <w:rFonts w:eastAsia="Times New Roman" w:cs="Arial"/>
                <w:b/>
                <w:color w:val="000000"/>
                <w:kern w:val="24"/>
                <w:sz w:val="24"/>
                <w:szCs w:val="24"/>
                <w:lang w:eastAsia="tr-TR"/>
              </w:rPr>
              <w:t>%</w:t>
            </w:r>
            <w:r w:rsidR="00565544" w:rsidRPr="00723D48">
              <w:rPr>
                <w:rFonts w:eastAsia="Times New Roman" w:cs="Arial"/>
                <w:b/>
                <w:color w:val="000000"/>
                <w:kern w:val="24"/>
                <w:sz w:val="24"/>
                <w:szCs w:val="24"/>
                <w:lang w:eastAsia="tr-TR"/>
              </w:rPr>
              <w:t xml:space="preserve"> Pay</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REZERVLER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9,7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MEVDUAT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60,7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Zorunlu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5,3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Vadesiz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11,0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Serbest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4,4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Vadeli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49,7 </w:t>
            </w:r>
          </w:p>
        </w:tc>
      </w:tr>
      <w:tr w:rsidR="00AC2D76" w:rsidRPr="00723D48" w:rsidTr="00E23749">
        <w:trPr>
          <w:trHeight w:val="20"/>
        </w:trPr>
        <w:tc>
          <w:tcPr>
            <w:tcW w:w="3263" w:type="dxa"/>
            <w:hideMark/>
          </w:tcPr>
          <w:p w:rsidR="00AC2D76" w:rsidRPr="00723D48" w:rsidRDefault="00AC2D76" w:rsidP="003F668A">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val="sv-SE" w:eastAsia="tr-TR"/>
              </w:rPr>
              <w:t xml:space="preserve">MENKUL </w:t>
            </w:r>
            <w:r w:rsidR="003F668A">
              <w:rPr>
                <w:rFonts w:eastAsia="Times New Roman" w:cs="Arial"/>
                <w:b/>
                <w:bCs/>
                <w:color w:val="000000"/>
                <w:kern w:val="24"/>
                <w:sz w:val="24"/>
                <w:szCs w:val="24"/>
                <w:lang w:val="sv-SE" w:eastAsia="tr-TR"/>
              </w:rPr>
              <w:t>DEĞERLER</w:t>
            </w:r>
            <w:r w:rsidRPr="00723D48">
              <w:rPr>
                <w:rFonts w:eastAsia="Times New Roman" w:cs="Arial"/>
                <w:b/>
                <w:bCs/>
                <w:color w:val="000000"/>
                <w:kern w:val="24"/>
                <w:sz w:val="24"/>
                <w:szCs w:val="24"/>
                <w:lang w:val="sv-SE" w:eastAsia="tr-TR"/>
              </w:rPr>
              <w:t xml:space="preserve">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23,2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val="sv-SE" w:eastAsia="tr-TR"/>
              </w:rPr>
              <w:t>KULLANILAN KRED</w:t>
            </w:r>
            <w:r w:rsidRPr="00723D48">
              <w:rPr>
                <w:rFonts w:eastAsia="Times New Roman" w:cs="Arial"/>
                <w:b/>
                <w:bCs/>
                <w:color w:val="000000"/>
                <w:kern w:val="24"/>
                <w:sz w:val="24"/>
                <w:szCs w:val="24"/>
                <w:lang w:eastAsia="tr-TR"/>
              </w:rPr>
              <w:t>İ</w:t>
            </w:r>
            <w:r w:rsidRPr="00723D48">
              <w:rPr>
                <w:rFonts w:eastAsia="Times New Roman" w:cs="Arial"/>
                <w:b/>
                <w:bCs/>
                <w:color w:val="000000"/>
                <w:kern w:val="24"/>
                <w:sz w:val="24"/>
                <w:szCs w:val="24"/>
                <w:lang w:val="sv-SE" w:eastAsia="tr-TR"/>
              </w:rPr>
              <w:t xml:space="preserve">LER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9,3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KREDİLER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54,2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T.C. Merkez Bankası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0,0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Kamu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0,2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Bankalararası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0,4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Özel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52,7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Yurtiçi Diğer Kuruluşlar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0,0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Ticari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32,0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Yurtdışı Bankalar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8,3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Tüketici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15,3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Yurtdışı Diğer Kuruluşlar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0,6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Bireysel Kredi Kartları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5,0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REPODAN SAĞLANAN FONLAR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7,6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Diğer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1,3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DİĞER YÜKÜMLÜLÜKLER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10,7 </w:t>
            </w:r>
          </w:p>
        </w:tc>
      </w:tr>
      <w:tr w:rsidR="00AC2D76" w:rsidRPr="00723D48" w:rsidTr="00E23749">
        <w:trPr>
          <w:trHeight w:val="20"/>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DİĞER VARLIKLAR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12,9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ÖZKAYNAKLAR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11,7 </w:t>
            </w:r>
          </w:p>
        </w:tc>
      </w:tr>
      <w:tr w:rsidR="00AC2D76" w:rsidRPr="00723D48" w:rsidTr="00E23749">
        <w:trPr>
          <w:trHeight w:val="328"/>
        </w:trPr>
        <w:tc>
          <w:tcPr>
            <w:tcW w:w="3263"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 xml:space="preserve">AKTİF TOPLAMI </w:t>
            </w:r>
          </w:p>
        </w:tc>
        <w:tc>
          <w:tcPr>
            <w:tcW w:w="114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 </w:t>
            </w:r>
          </w:p>
        </w:tc>
        <w:tc>
          <w:tcPr>
            <w:tcW w:w="3679" w:type="dxa"/>
            <w:hideMark/>
          </w:tcPr>
          <w:p w:rsidR="00AC2D76" w:rsidRPr="00723D48" w:rsidRDefault="00AC2D76" w:rsidP="00E23749">
            <w:pPr>
              <w:spacing w:line="276" w:lineRule="auto"/>
              <w:jc w:val="both"/>
              <w:rPr>
                <w:rFonts w:eastAsia="Times New Roman" w:cs="Arial"/>
                <w:sz w:val="24"/>
                <w:szCs w:val="24"/>
                <w:lang w:eastAsia="tr-TR"/>
              </w:rPr>
            </w:pPr>
            <w:r w:rsidRPr="00723D48">
              <w:rPr>
                <w:rFonts w:eastAsia="Times New Roman" w:cs="Arial"/>
                <w:b/>
                <w:bCs/>
                <w:color w:val="000000"/>
                <w:kern w:val="24"/>
                <w:sz w:val="24"/>
                <w:szCs w:val="24"/>
                <w:lang w:eastAsia="tr-TR"/>
              </w:rPr>
              <w:t>PASİF TOPLAMI</w:t>
            </w:r>
            <w:r w:rsidRPr="00723D48">
              <w:rPr>
                <w:rFonts w:eastAsia="Times New Roman" w:cs="Arial"/>
                <w:color w:val="000000"/>
                <w:kern w:val="24"/>
                <w:sz w:val="24"/>
                <w:szCs w:val="24"/>
                <w:lang w:eastAsia="tr-TR"/>
              </w:rPr>
              <w:t xml:space="preserve"> </w:t>
            </w:r>
          </w:p>
        </w:tc>
        <w:tc>
          <w:tcPr>
            <w:tcW w:w="1260" w:type="dxa"/>
            <w:hideMark/>
          </w:tcPr>
          <w:p w:rsidR="00AC2D76" w:rsidRPr="00723D48" w:rsidRDefault="00AC2D76" w:rsidP="00E23749">
            <w:pPr>
              <w:spacing w:line="276" w:lineRule="auto"/>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 </w:t>
            </w:r>
          </w:p>
        </w:tc>
      </w:tr>
    </w:tbl>
    <w:p w:rsidR="00AC2D76" w:rsidRPr="00723D48" w:rsidRDefault="00AC2D76" w:rsidP="00AC2D76">
      <w:pPr>
        <w:spacing w:after="0" w:line="360" w:lineRule="auto"/>
        <w:jc w:val="both"/>
        <w:rPr>
          <w:b/>
          <w:bCs/>
          <w:sz w:val="24"/>
          <w:szCs w:val="24"/>
        </w:rPr>
      </w:pPr>
    </w:p>
    <w:p w:rsidR="00AC2D76" w:rsidRPr="00723D48" w:rsidRDefault="00AC2D76" w:rsidP="00565544">
      <w:pPr>
        <w:spacing w:before="120" w:after="0" w:line="360" w:lineRule="auto"/>
        <w:ind w:firstLine="709"/>
        <w:jc w:val="both"/>
        <w:rPr>
          <w:sz w:val="24"/>
          <w:szCs w:val="24"/>
        </w:rPr>
      </w:pPr>
      <w:r w:rsidRPr="00723D48">
        <w:rPr>
          <w:sz w:val="24"/>
          <w:szCs w:val="24"/>
        </w:rPr>
        <w:t xml:space="preserve">Rezervlerin banka kasalarında tutulan kısmı gelir getirmez, zorunlu olarak ya da istenilerek Merkez Bankasında tutulan kısmına ise Merkez Bankası tarafından piyasa faiz oranından daha düşük bir faiz ödenir. Bu nedenle, rezerv tumanın banka açısından bir fırsat maliyeti vardır. Bu maliyet </w:t>
      </w:r>
      <w:r w:rsidR="00565544" w:rsidRPr="00723D48">
        <w:rPr>
          <w:sz w:val="24"/>
          <w:szCs w:val="24"/>
        </w:rPr>
        <w:t>Merkez Bankasının ödediği faiz oranı ile</w:t>
      </w:r>
      <w:r w:rsidRPr="00723D48">
        <w:rPr>
          <w:sz w:val="24"/>
          <w:szCs w:val="24"/>
        </w:rPr>
        <w:t xml:space="preserve"> </w:t>
      </w:r>
      <w:r w:rsidR="00F71462">
        <w:rPr>
          <w:sz w:val="24"/>
          <w:szCs w:val="24"/>
        </w:rPr>
        <w:t xml:space="preserve">bankaların </w:t>
      </w:r>
      <w:r w:rsidRPr="00723D48">
        <w:rPr>
          <w:sz w:val="24"/>
          <w:szCs w:val="24"/>
        </w:rPr>
        <w:t xml:space="preserve">gelir getiren diğer varlıklardan kazanabilecekleri faiz oranı arasındaki farktır. Bankaların rezerv tutmaları faiz geliri kaybına yol açmakla birlikte, rezervler bankacılık işlemlerinin yürütülmesi ve likidite ihtiyacı açısından son derece önemli bir varlık kalemidir. </w:t>
      </w:r>
    </w:p>
    <w:p w:rsidR="00AC2D76" w:rsidRPr="00723D48" w:rsidRDefault="00AC2D76" w:rsidP="00BC214B">
      <w:pPr>
        <w:pStyle w:val="ListeParagraf"/>
        <w:numPr>
          <w:ilvl w:val="0"/>
          <w:numId w:val="15"/>
        </w:numPr>
        <w:spacing w:after="0" w:line="360" w:lineRule="auto"/>
        <w:ind w:left="1276" w:hanging="425"/>
        <w:jc w:val="both"/>
        <w:rPr>
          <w:b/>
          <w:bCs/>
          <w:i/>
          <w:iCs/>
          <w:sz w:val="24"/>
          <w:szCs w:val="24"/>
        </w:rPr>
      </w:pPr>
      <w:r w:rsidRPr="00723D48">
        <w:rPr>
          <w:b/>
          <w:bCs/>
          <w:i/>
          <w:iCs/>
          <w:sz w:val="24"/>
          <w:szCs w:val="24"/>
        </w:rPr>
        <w:t xml:space="preserve">Menkul </w:t>
      </w:r>
      <w:r w:rsidR="003C06B9">
        <w:rPr>
          <w:b/>
          <w:bCs/>
          <w:i/>
          <w:iCs/>
          <w:sz w:val="24"/>
          <w:szCs w:val="24"/>
        </w:rPr>
        <w:t>Değer</w:t>
      </w:r>
      <w:r w:rsidRPr="00723D48">
        <w:rPr>
          <w:b/>
          <w:bCs/>
          <w:i/>
          <w:iCs/>
          <w:sz w:val="24"/>
          <w:szCs w:val="24"/>
        </w:rPr>
        <w:t>ler</w:t>
      </w:r>
    </w:p>
    <w:p w:rsidR="00AC2D76" w:rsidRPr="00723D48" w:rsidRDefault="00AC2D76" w:rsidP="00AC2D76">
      <w:pPr>
        <w:spacing w:after="0" w:line="360" w:lineRule="auto"/>
        <w:jc w:val="both"/>
        <w:rPr>
          <w:sz w:val="24"/>
          <w:szCs w:val="24"/>
        </w:rPr>
      </w:pPr>
      <w:r w:rsidRPr="00723D48">
        <w:rPr>
          <w:sz w:val="24"/>
          <w:szCs w:val="24"/>
        </w:rPr>
        <w:t xml:space="preserve">Bankaların bilançosundaki gelir getiren varlıklardan en önemlilerinden birisi menkul </w:t>
      </w:r>
      <w:r w:rsidR="003C06B9">
        <w:rPr>
          <w:sz w:val="24"/>
          <w:szCs w:val="24"/>
        </w:rPr>
        <w:t>değerler</w:t>
      </w:r>
      <w:r w:rsidRPr="00723D48">
        <w:rPr>
          <w:sz w:val="24"/>
          <w:szCs w:val="24"/>
        </w:rPr>
        <w:t xml:space="preserve">dir. Bankalar menkul </w:t>
      </w:r>
      <w:r w:rsidR="003C06B9">
        <w:rPr>
          <w:sz w:val="24"/>
          <w:szCs w:val="24"/>
        </w:rPr>
        <w:t>değerler</w:t>
      </w:r>
      <w:r w:rsidRPr="00723D48">
        <w:rPr>
          <w:sz w:val="24"/>
          <w:szCs w:val="24"/>
        </w:rPr>
        <w:t xml:space="preserve"> portföyünü oluştururken riski düşük, likiditesi yüksek menkul </w:t>
      </w:r>
      <w:r w:rsidR="003C06B9">
        <w:rPr>
          <w:sz w:val="24"/>
          <w:szCs w:val="24"/>
        </w:rPr>
        <w:t>değerler</w:t>
      </w:r>
      <w:r w:rsidRPr="00723D48">
        <w:rPr>
          <w:sz w:val="24"/>
          <w:szCs w:val="24"/>
        </w:rPr>
        <w:t xml:space="preserve">e öncelik verirler. Likidite ihtiyacı doğduğunda sahip oldukları menkul </w:t>
      </w:r>
      <w:r w:rsidR="003C06B9">
        <w:rPr>
          <w:sz w:val="24"/>
          <w:szCs w:val="24"/>
        </w:rPr>
        <w:lastRenderedPageBreak/>
        <w:t>değerler</w:t>
      </w:r>
      <w:r w:rsidRPr="00723D48">
        <w:rPr>
          <w:sz w:val="24"/>
          <w:szCs w:val="24"/>
        </w:rPr>
        <w:t xml:space="preserve">i hızla ve kolaylıkla nakde dönüştürebilmeleri önemlidir. Bu nedenle, bankaların </w:t>
      </w:r>
      <w:r w:rsidR="00F71462" w:rsidRPr="00723D48">
        <w:rPr>
          <w:sz w:val="24"/>
          <w:szCs w:val="24"/>
        </w:rPr>
        <w:t xml:space="preserve">portföylerinde </w:t>
      </w:r>
      <w:r w:rsidRPr="00723D48">
        <w:rPr>
          <w:sz w:val="24"/>
          <w:szCs w:val="24"/>
        </w:rPr>
        <w:t xml:space="preserve">ne tür menkul </w:t>
      </w:r>
      <w:r w:rsidR="003C06B9">
        <w:rPr>
          <w:sz w:val="24"/>
          <w:szCs w:val="24"/>
        </w:rPr>
        <w:t>değerler</w:t>
      </w:r>
      <w:r w:rsidRPr="00723D48">
        <w:rPr>
          <w:sz w:val="24"/>
          <w:szCs w:val="24"/>
        </w:rPr>
        <w:t xml:space="preserve">i tutabileceklerine veya bunların oranlarına ilişkin kurallar bulunmaktadır. Türkiye’de Bankacılık sektörünün portföyünde bulundurduğu menkul </w:t>
      </w:r>
      <w:r w:rsidR="003C06B9">
        <w:rPr>
          <w:sz w:val="24"/>
          <w:szCs w:val="24"/>
        </w:rPr>
        <w:t>değerler</w:t>
      </w:r>
      <w:r w:rsidRPr="00723D48">
        <w:rPr>
          <w:sz w:val="24"/>
          <w:szCs w:val="24"/>
        </w:rPr>
        <w:t xml:space="preserve">in çok büyük bir kısmı kamu borçlanma senetleridir. Diğer menkul </w:t>
      </w:r>
      <w:r w:rsidR="003C06B9">
        <w:rPr>
          <w:sz w:val="24"/>
          <w:szCs w:val="24"/>
        </w:rPr>
        <w:t>değerler</w:t>
      </w:r>
      <w:r w:rsidRPr="00723D48">
        <w:rPr>
          <w:sz w:val="24"/>
          <w:szCs w:val="24"/>
        </w:rPr>
        <w:t xml:space="preserve"> hisse senetleri, yatırım fonları, özel sektör tahvilleri, banka bonoları veya banka garantili bonolar, yabancı özel sektör borçlanma senetleri ile yabancı ülke devlet tahvillerinden oluşmaktadır. </w:t>
      </w:r>
    </w:p>
    <w:p w:rsidR="00AC2D76" w:rsidRPr="00723D48" w:rsidRDefault="00AC2D76" w:rsidP="00BC214B">
      <w:pPr>
        <w:pStyle w:val="ListeParagraf"/>
        <w:numPr>
          <w:ilvl w:val="0"/>
          <w:numId w:val="15"/>
        </w:numPr>
        <w:spacing w:after="0" w:line="360" w:lineRule="auto"/>
        <w:ind w:left="1276" w:hanging="425"/>
        <w:jc w:val="both"/>
        <w:rPr>
          <w:b/>
          <w:bCs/>
          <w:i/>
          <w:iCs/>
          <w:sz w:val="24"/>
          <w:szCs w:val="24"/>
        </w:rPr>
      </w:pPr>
      <w:r w:rsidRPr="00723D48">
        <w:rPr>
          <w:b/>
          <w:bCs/>
          <w:i/>
          <w:iCs/>
          <w:sz w:val="24"/>
          <w:szCs w:val="24"/>
        </w:rPr>
        <w:t>Krediler</w:t>
      </w:r>
    </w:p>
    <w:p w:rsidR="00AC2D76" w:rsidRPr="00723D48" w:rsidRDefault="00AC2D76" w:rsidP="00AC2D76">
      <w:pPr>
        <w:spacing w:after="0" w:line="360" w:lineRule="auto"/>
        <w:jc w:val="both"/>
        <w:rPr>
          <w:sz w:val="24"/>
          <w:szCs w:val="24"/>
        </w:rPr>
      </w:pPr>
      <w:r w:rsidRPr="00723D48">
        <w:rPr>
          <w:sz w:val="24"/>
          <w:szCs w:val="24"/>
        </w:rPr>
        <w:t xml:space="preserve">Krediler bankaların </w:t>
      </w:r>
      <w:r w:rsidR="003C06B9">
        <w:rPr>
          <w:sz w:val="24"/>
          <w:szCs w:val="24"/>
        </w:rPr>
        <w:t xml:space="preserve">en önemli </w:t>
      </w:r>
      <w:r w:rsidRPr="00723D48">
        <w:rPr>
          <w:sz w:val="24"/>
          <w:szCs w:val="24"/>
        </w:rPr>
        <w:t>varlıkları</w:t>
      </w:r>
      <w:r w:rsidR="003C06B9">
        <w:rPr>
          <w:sz w:val="24"/>
          <w:szCs w:val="24"/>
        </w:rPr>
        <w:t>dır</w:t>
      </w:r>
      <w:r w:rsidRPr="00723D48">
        <w:rPr>
          <w:sz w:val="24"/>
          <w:szCs w:val="24"/>
        </w:rPr>
        <w:t>. Krediler, kullanıcı açısından borçlanma</w:t>
      </w:r>
      <w:r w:rsidR="003C06B9">
        <w:rPr>
          <w:sz w:val="24"/>
          <w:szCs w:val="24"/>
        </w:rPr>
        <w:t xml:space="preserve"> anlamına gelirken </w:t>
      </w:r>
      <w:r w:rsidRPr="00723D48">
        <w:rPr>
          <w:sz w:val="24"/>
          <w:szCs w:val="24"/>
        </w:rPr>
        <w:t xml:space="preserve">kredi veren bankanın varlığını oluşturur. </w:t>
      </w:r>
      <w:r w:rsidR="003133CF">
        <w:rPr>
          <w:sz w:val="24"/>
          <w:szCs w:val="24"/>
        </w:rPr>
        <w:t>K</w:t>
      </w:r>
      <w:r w:rsidRPr="00723D48">
        <w:rPr>
          <w:sz w:val="24"/>
          <w:szCs w:val="24"/>
        </w:rPr>
        <w:t xml:space="preserve">rediler genellikle menkul </w:t>
      </w:r>
      <w:r w:rsidR="003C06B9">
        <w:rPr>
          <w:sz w:val="24"/>
          <w:szCs w:val="24"/>
        </w:rPr>
        <w:t>değerlerden</w:t>
      </w:r>
      <w:r w:rsidRPr="00723D48">
        <w:rPr>
          <w:sz w:val="24"/>
          <w:szCs w:val="24"/>
        </w:rPr>
        <w:t xml:space="preserve"> daha düşük likiditeye sahiptirler</w:t>
      </w:r>
      <w:r w:rsidR="003C06B9">
        <w:rPr>
          <w:sz w:val="24"/>
          <w:szCs w:val="24"/>
        </w:rPr>
        <w:t>,</w:t>
      </w:r>
      <w:r w:rsidRPr="00723D48">
        <w:rPr>
          <w:sz w:val="24"/>
          <w:szCs w:val="24"/>
        </w:rPr>
        <w:t xml:space="preserve"> çünkü vadesi dolana kadar nakde dönüştürülemezler. Krediler</w:t>
      </w:r>
      <w:r w:rsidR="003133CF" w:rsidRPr="003133CF">
        <w:rPr>
          <w:sz w:val="24"/>
          <w:szCs w:val="24"/>
        </w:rPr>
        <w:t xml:space="preserve"> </w:t>
      </w:r>
      <w:r w:rsidR="003133CF" w:rsidRPr="00723D48">
        <w:rPr>
          <w:sz w:val="24"/>
          <w:szCs w:val="24"/>
        </w:rPr>
        <w:t>genellikle</w:t>
      </w:r>
      <w:r w:rsidRPr="00723D48">
        <w:rPr>
          <w:sz w:val="24"/>
          <w:szCs w:val="24"/>
        </w:rPr>
        <w:t xml:space="preserve"> bankalar</w:t>
      </w:r>
      <w:r w:rsidR="003133CF">
        <w:rPr>
          <w:sz w:val="24"/>
          <w:szCs w:val="24"/>
        </w:rPr>
        <w:t>ın</w:t>
      </w:r>
      <w:r w:rsidRPr="00723D48">
        <w:rPr>
          <w:sz w:val="24"/>
          <w:szCs w:val="24"/>
        </w:rPr>
        <w:t xml:space="preserve"> en önemli gelir kaynağıdır. Bununla birlikte, geri ödenmeme riski diğer menkul </w:t>
      </w:r>
      <w:r w:rsidR="003C06B9">
        <w:rPr>
          <w:sz w:val="24"/>
          <w:szCs w:val="24"/>
        </w:rPr>
        <w:t>değer</w:t>
      </w:r>
      <w:r w:rsidR="00F71462">
        <w:rPr>
          <w:sz w:val="24"/>
          <w:szCs w:val="24"/>
        </w:rPr>
        <w:t>ler</w:t>
      </w:r>
      <w:r w:rsidR="003C06B9">
        <w:rPr>
          <w:sz w:val="24"/>
          <w:szCs w:val="24"/>
        </w:rPr>
        <w:t>e</w:t>
      </w:r>
      <w:r w:rsidRPr="00723D48">
        <w:rPr>
          <w:sz w:val="24"/>
          <w:szCs w:val="24"/>
        </w:rPr>
        <w:t xml:space="preserve"> göre daha yüksektir. Türkiye’de krediler bankaların toplam varlıklarının yarısından çoğunu oluşturmaktadır. </w:t>
      </w:r>
      <w:r w:rsidR="00F71462">
        <w:rPr>
          <w:sz w:val="24"/>
          <w:szCs w:val="24"/>
        </w:rPr>
        <w:t>K</w:t>
      </w:r>
      <w:r w:rsidRPr="00723D48">
        <w:rPr>
          <w:sz w:val="24"/>
          <w:szCs w:val="24"/>
        </w:rPr>
        <w:t>redilerin yaklaşık %99’u özel şirketlere ya da tüketicilere verilmektedir. Tüketici kredileri taşıt, konut ve ihtiyaç kredileri ile kredi kartları aracılığıyla kullandırılan kredilerdir.</w:t>
      </w:r>
    </w:p>
    <w:p w:rsidR="00AC2D76" w:rsidRPr="00723D48" w:rsidRDefault="00AC2D76" w:rsidP="00BC214B">
      <w:pPr>
        <w:pStyle w:val="ListeParagraf"/>
        <w:numPr>
          <w:ilvl w:val="0"/>
          <w:numId w:val="14"/>
        </w:numPr>
        <w:spacing w:before="120" w:after="0" w:line="360" w:lineRule="auto"/>
        <w:jc w:val="both"/>
        <w:rPr>
          <w:sz w:val="24"/>
          <w:szCs w:val="24"/>
        </w:rPr>
      </w:pPr>
      <w:r w:rsidRPr="00723D48">
        <w:rPr>
          <w:b/>
          <w:bCs/>
          <w:sz w:val="24"/>
          <w:szCs w:val="24"/>
        </w:rPr>
        <w:t>Yükümlülükler</w:t>
      </w:r>
    </w:p>
    <w:p w:rsidR="00AC2D76" w:rsidRPr="00723D48" w:rsidRDefault="00AC2D76" w:rsidP="00AC2D76">
      <w:pPr>
        <w:spacing w:before="120" w:after="0" w:line="360" w:lineRule="auto"/>
        <w:jc w:val="both"/>
        <w:rPr>
          <w:sz w:val="24"/>
          <w:szCs w:val="24"/>
        </w:rPr>
      </w:pPr>
      <w:r w:rsidRPr="00723D48">
        <w:rPr>
          <w:sz w:val="24"/>
          <w:szCs w:val="24"/>
        </w:rPr>
        <w:t>Yükümlülükler bankaların kullandıkları fonların kaynağını gösterir. B</w:t>
      </w:r>
      <w:r w:rsidRPr="00723D48">
        <w:rPr>
          <w:sz w:val="24"/>
          <w:szCs w:val="24"/>
          <w:lang w:val="nn-NO"/>
        </w:rPr>
        <w:t>u kaynaklar</w:t>
      </w:r>
      <w:r w:rsidRPr="00723D48">
        <w:rPr>
          <w:sz w:val="24"/>
          <w:szCs w:val="24"/>
        </w:rPr>
        <w:t>ı</w:t>
      </w:r>
      <w:r w:rsidRPr="00723D48">
        <w:rPr>
          <w:sz w:val="24"/>
          <w:szCs w:val="24"/>
          <w:lang w:val="nn-NO"/>
        </w:rPr>
        <w:t xml:space="preserve"> kullanman</w:t>
      </w:r>
      <w:r w:rsidRPr="00723D48">
        <w:rPr>
          <w:sz w:val="24"/>
          <w:szCs w:val="24"/>
        </w:rPr>
        <w:t>ı</w:t>
      </w:r>
      <w:r w:rsidRPr="00723D48">
        <w:rPr>
          <w:sz w:val="24"/>
          <w:szCs w:val="24"/>
          <w:lang w:val="nn-NO"/>
        </w:rPr>
        <w:t>n</w:t>
      </w:r>
      <w:r w:rsidRPr="00723D48">
        <w:rPr>
          <w:sz w:val="24"/>
          <w:szCs w:val="24"/>
        </w:rPr>
        <w:t xml:space="preserve"> bir bedeli vardır; bankalar topladıkları fonlar için faiz ödemek zorundadırlar. Bankaların yükümlülükleri üç gruptur: </w:t>
      </w:r>
      <w:r w:rsidR="00646EB5">
        <w:rPr>
          <w:sz w:val="24"/>
          <w:szCs w:val="24"/>
        </w:rPr>
        <w:t>mevduatlar, kullanılan krediler ve</w:t>
      </w:r>
      <w:r w:rsidRPr="00723D48">
        <w:rPr>
          <w:sz w:val="24"/>
          <w:szCs w:val="24"/>
        </w:rPr>
        <w:t xml:space="preserve"> repo işlemlerinden sağlanan fonlar. Şimdi bunları daha yakından inceleyelim.</w:t>
      </w:r>
    </w:p>
    <w:p w:rsidR="00AC2D76" w:rsidRPr="00723D48" w:rsidRDefault="00AC2D76" w:rsidP="00BC214B">
      <w:pPr>
        <w:pStyle w:val="ListeParagraf"/>
        <w:numPr>
          <w:ilvl w:val="0"/>
          <w:numId w:val="16"/>
        </w:numPr>
        <w:spacing w:after="0" w:line="360" w:lineRule="auto"/>
        <w:ind w:left="1276" w:hanging="425"/>
        <w:jc w:val="both"/>
        <w:rPr>
          <w:b/>
          <w:bCs/>
          <w:i/>
          <w:iCs/>
          <w:sz w:val="24"/>
          <w:szCs w:val="24"/>
        </w:rPr>
      </w:pPr>
      <w:r w:rsidRPr="00723D48">
        <w:rPr>
          <w:b/>
          <w:bCs/>
          <w:i/>
          <w:iCs/>
          <w:sz w:val="24"/>
          <w:szCs w:val="24"/>
        </w:rPr>
        <w:t>Mevduatlar</w:t>
      </w:r>
    </w:p>
    <w:p w:rsidR="00AC2D76" w:rsidRPr="00723D48" w:rsidRDefault="00AC2D76" w:rsidP="00565544">
      <w:pPr>
        <w:spacing w:after="0" w:line="360" w:lineRule="auto"/>
        <w:jc w:val="both"/>
        <w:rPr>
          <w:sz w:val="24"/>
          <w:szCs w:val="24"/>
        </w:rPr>
      </w:pPr>
      <w:r w:rsidRPr="00723D48">
        <w:rPr>
          <w:sz w:val="24"/>
          <w:szCs w:val="24"/>
        </w:rPr>
        <w:t xml:space="preserve">Bankaların ana kaynağı tasarruf sahiplerinin biriktirdiği fonlardır. Bu fonları çekebilmek için müşterilerine çeşitli hesap türleri sunarlar. Mevduat, banka müşterilerinin belirli sürelerle bankaya yatırdıkları paradır ve bu sürenin sonunda müşteri tarafından bankadan çekilebilir. Mevduat, banka müşterileri açısından bir varlık, banka açısından bir yükümlülüktür. </w:t>
      </w:r>
    </w:p>
    <w:p w:rsidR="00AC2D76" w:rsidRPr="00723D48" w:rsidRDefault="00AC2D76" w:rsidP="00565544">
      <w:pPr>
        <w:spacing w:before="120" w:after="0" w:line="360" w:lineRule="auto"/>
        <w:ind w:firstLine="709"/>
        <w:jc w:val="both"/>
        <w:rPr>
          <w:sz w:val="24"/>
          <w:szCs w:val="24"/>
        </w:rPr>
      </w:pPr>
      <w:r w:rsidRPr="00723D48">
        <w:rPr>
          <w:sz w:val="24"/>
          <w:szCs w:val="24"/>
        </w:rPr>
        <w:t xml:space="preserve">Türkiye’de mevduatlar </w:t>
      </w:r>
      <w:r w:rsidR="00B85E13">
        <w:rPr>
          <w:sz w:val="24"/>
          <w:szCs w:val="24"/>
        </w:rPr>
        <w:t xml:space="preserve">toplam </w:t>
      </w:r>
      <w:r w:rsidRPr="00723D48">
        <w:rPr>
          <w:sz w:val="24"/>
          <w:szCs w:val="24"/>
        </w:rPr>
        <w:t>banka</w:t>
      </w:r>
      <w:r w:rsidR="00B85E13">
        <w:rPr>
          <w:sz w:val="24"/>
          <w:szCs w:val="24"/>
        </w:rPr>
        <w:t xml:space="preserve"> </w:t>
      </w:r>
      <w:r w:rsidRPr="00723D48">
        <w:rPr>
          <w:sz w:val="24"/>
          <w:szCs w:val="24"/>
        </w:rPr>
        <w:t xml:space="preserve">yükümlülüklerinin yarıdan fazlasını oluşturmaktadır. Mevduatlar sahipliğe göre üçe ayrılmaktadır: tasarruf mevduatı, ticari mevduat ve resmi mevduat. Bankalarda açılan hesaplar kişiler tarafından açılmışsa tasarruf mevduatı, şirketler tarafından açılmışsa ticari mevduat, kamu kurum ve kuruluşlarınca açılmışsa resmi mevduat olarak adlandırılır. Mevduatlar vadesine göre de vadesiz ve vadeli mevduat olarak sınıflandırılmaktadır. Banka müşterisinin koşulsuz olarak bankadan parasını </w:t>
      </w:r>
      <w:r w:rsidRPr="00723D48">
        <w:rPr>
          <w:sz w:val="24"/>
          <w:szCs w:val="24"/>
        </w:rPr>
        <w:lastRenderedPageBreak/>
        <w:t xml:space="preserve">çekebildiği banka hesaplarına vadesiz mevduat adı verilir. Bankaya yatırılan paranın bankadan çekilebilmesi için bir belli bir sürenin geçmesi gerekiyorsa buna vadeli mevduat adı verilir. Banka vadesiz hesaplara faiz ödemezken vadeli hesaplar karşılığında faiz ödemektedir.  </w:t>
      </w:r>
    </w:p>
    <w:p w:rsidR="00AC2D76" w:rsidRPr="00723D48" w:rsidRDefault="00AC2D76" w:rsidP="00565544">
      <w:pPr>
        <w:spacing w:before="120" w:after="0" w:line="360" w:lineRule="auto"/>
        <w:ind w:firstLine="708"/>
        <w:jc w:val="both"/>
        <w:rPr>
          <w:sz w:val="24"/>
          <w:szCs w:val="24"/>
        </w:rPr>
      </w:pPr>
      <w:r w:rsidRPr="00723D48">
        <w:rPr>
          <w:sz w:val="24"/>
          <w:szCs w:val="24"/>
        </w:rPr>
        <w:t xml:space="preserve">Faiz getirisi olan vadeli hesaplar 1 ay, 3 ay, 6 ay, 1 yıl ve daha uzun vadeli olabilir. Vade uzadıkça hesap sahipleri açısından likidite azaldığı için ödenen faiz daha yüksektir. Banka açısından bakıldığında vadesiz mevduat aracılığı ile toplanan fonlar en düşük maliyetli fonlardır. Vadeli mevduat ise yüksek maliyetle toplanan bir kaynaktır. </w:t>
      </w:r>
    </w:p>
    <w:p w:rsidR="00AC2D76" w:rsidRPr="00723D48" w:rsidRDefault="00AC2D76" w:rsidP="00565544">
      <w:pPr>
        <w:spacing w:before="120" w:after="0" w:line="360" w:lineRule="auto"/>
        <w:ind w:firstLine="708"/>
        <w:jc w:val="both"/>
        <w:rPr>
          <w:sz w:val="24"/>
          <w:szCs w:val="24"/>
        </w:rPr>
      </w:pPr>
      <w:r w:rsidRPr="00723D48">
        <w:rPr>
          <w:sz w:val="24"/>
          <w:szCs w:val="24"/>
        </w:rPr>
        <w:t>Türk bankacılık sisteminde TL mevduata ek olarak döviz tevdiat hesabı (DTH) da bulunmaktadır. Banka müşterileri yabancı para cinsinden vadeli ve vadesiz hesap açabilmektedirler.</w:t>
      </w:r>
    </w:p>
    <w:p w:rsidR="00AC2D76" w:rsidRPr="00723D48" w:rsidRDefault="00AC2D76" w:rsidP="00BC214B">
      <w:pPr>
        <w:pStyle w:val="ListeParagraf"/>
        <w:numPr>
          <w:ilvl w:val="0"/>
          <w:numId w:val="16"/>
        </w:numPr>
        <w:spacing w:after="0" w:line="360" w:lineRule="auto"/>
        <w:ind w:left="1276" w:hanging="425"/>
        <w:jc w:val="both"/>
        <w:rPr>
          <w:b/>
          <w:bCs/>
          <w:i/>
          <w:iCs/>
          <w:sz w:val="24"/>
          <w:szCs w:val="24"/>
        </w:rPr>
      </w:pPr>
      <w:r w:rsidRPr="00723D48">
        <w:rPr>
          <w:b/>
          <w:bCs/>
          <w:i/>
          <w:iCs/>
          <w:sz w:val="24"/>
          <w:szCs w:val="24"/>
        </w:rPr>
        <w:t>Kullanılan Krediler</w:t>
      </w:r>
    </w:p>
    <w:p w:rsidR="00AC2D76" w:rsidRPr="00723D48" w:rsidRDefault="00AC2D76" w:rsidP="00AC2D76">
      <w:pPr>
        <w:spacing w:after="0" w:line="360" w:lineRule="auto"/>
        <w:jc w:val="both"/>
        <w:rPr>
          <w:sz w:val="24"/>
          <w:szCs w:val="24"/>
        </w:rPr>
      </w:pPr>
      <w:r w:rsidRPr="00723D48">
        <w:rPr>
          <w:sz w:val="24"/>
          <w:szCs w:val="24"/>
        </w:rPr>
        <w:t>Bankalar mevduat toplamak dışında borçlanarak da fon toplayabilirler. Bu tür fonlar kullanılan krediler adı altında topla</w:t>
      </w:r>
      <w:r w:rsidR="00565544" w:rsidRPr="00723D48">
        <w:rPr>
          <w:sz w:val="24"/>
          <w:szCs w:val="24"/>
        </w:rPr>
        <w:t>nır</w:t>
      </w:r>
      <w:r w:rsidRPr="00723D48">
        <w:rPr>
          <w:sz w:val="24"/>
          <w:szCs w:val="24"/>
        </w:rPr>
        <w:t>. Kullanılan krediler özellikle likidite sıkışıklığı durumunda bankaların başvurabilecekleri alternatif bir kaynaktır. Bankalar Merkez Bankasından borç alabilmektedirler. Diğer bir borçlanma kaynağı da yurtiçi bankalardır. Bankalar açısından son dönemlerde öne çıkan borçlanma kaynağı yurtdışından kullanılan kredilerdir. Bunlar bankalardan, banka dışı fonlardan ve diğer kuruluşlardan sağlanabilmektedir. Yurtdışından kullanılan kredilerin en önemli özelliği bankaların döviz cinsinden borçlanmalarının getireceği kur riskidir. Döviz varlıkları ile karşılanamayan döviz borcu bankaların bilançosunda açık pozisyon yaratır. Özellikle TL’nin hızla değer kaybetme eğiliminde olduğu kriz dönemlerinde açık pozisyon bankalarda likidite sorunlarına yol açarak bank</w:t>
      </w:r>
      <w:r w:rsidR="00E738DF" w:rsidRPr="00723D48">
        <w:rPr>
          <w:sz w:val="24"/>
          <w:szCs w:val="24"/>
        </w:rPr>
        <w:t>acılık sisteminin risklerini ar</w:t>
      </w:r>
      <w:r w:rsidRPr="00723D48">
        <w:rPr>
          <w:sz w:val="24"/>
          <w:szCs w:val="24"/>
        </w:rPr>
        <w:t xml:space="preserve">tırmaktadır. </w:t>
      </w:r>
    </w:p>
    <w:p w:rsidR="00AC2D76" w:rsidRPr="00723D48" w:rsidRDefault="00AC2D76" w:rsidP="00BC214B">
      <w:pPr>
        <w:pStyle w:val="ListeParagraf"/>
        <w:numPr>
          <w:ilvl w:val="0"/>
          <w:numId w:val="16"/>
        </w:numPr>
        <w:spacing w:after="0" w:line="360" w:lineRule="auto"/>
        <w:ind w:left="1276" w:hanging="425"/>
        <w:jc w:val="both"/>
        <w:rPr>
          <w:b/>
          <w:bCs/>
          <w:i/>
          <w:iCs/>
          <w:sz w:val="24"/>
          <w:szCs w:val="24"/>
        </w:rPr>
      </w:pPr>
      <w:r w:rsidRPr="00723D48">
        <w:rPr>
          <w:b/>
          <w:bCs/>
          <w:i/>
          <w:iCs/>
          <w:sz w:val="24"/>
          <w:szCs w:val="24"/>
        </w:rPr>
        <w:t>Repo İle Sağlanan Fonlar</w:t>
      </w:r>
    </w:p>
    <w:p w:rsidR="00AC2D76" w:rsidRDefault="00AC2D76" w:rsidP="00AC2D76">
      <w:pPr>
        <w:spacing w:after="0" w:line="360" w:lineRule="auto"/>
        <w:jc w:val="both"/>
        <w:rPr>
          <w:sz w:val="24"/>
          <w:szCs w:val="24"/>
        </w:rPr>
      </w:pPr>
      <w:r w:rsidRPr="00723D48">
        <w:rPr>
          <w:sz w:val="24"/>
          <w:szCs w:val="24"/>
        </w:rPr>
        <w:t xml:space="preserve">Bankalar açısından son yıllarda önemi artan bir kaynak da repo işlemlerinden sağlanan fonlardır. Bu kaynak BİST bünyesindeki repo piyasasında gerçekleştirilen işlemlerden sağlanmaktadır. Repo işleminde değişilen menkul </w:t>
      </w:r>
      <w:r w:rsidR="00586F12">
        <w:rPr>
          <w:sz w:val="24"/>
          <w:szCs w:val="24"/>
        </w:rPr>
        <w:t>değerler</w:t>
      </w:r>
      <w:r w:rsidRPr="00723D48">
        <w:rPr>
          <w:sz w:val="24"/>
          <w:szCs w:val="24"/>
        </w:rPr>
        <w:t xml:space="preserve"> genellikle sabit getirili devlet tahvili ve hazine bonosu gibi varlıklardır. Repo piyasasına yetkili bankalar, Merkez Bankası ve yetkili aracı kuruluşlar katılırlar. Bankalar bu piyasadan sağladıkları kaynakları daha çok kısa dönemli rezerv açıklarını karşılamak ve likidite sorunlarını çözmek amacıyla kullanmakta ve karşılığında repo faizi ödenmektedirler. </w:t>
      </w:r>
    </w:p>
    <w:p w:rsidR="007B25F2" w:rsidRPr="00723D48" w:rsidRDefault="007B25F2" w:rsidP="00AC2D76">
      <w:pPr>
        <w:spacing w:after="0" w:line="360" w:lineRule="auto"/>
        <w:jc w:val="both"/>
        <w:rPr>
          <w:sz w:val="24"/>
          <w:szCs w:val="24"/>
        </w:rPr>
      </w:pPr>
    </w:p>
    <w:p w:rsidR="00AC2D76" w:rsidRPr="00723D48" w:rsidRDefault="00AC2D76" w:rsidP="00BC214B">
      <w:pPr>
        <w:pStyle w:val="ListeParagraf"/>
        <w:numPr>
          <w:ilvl w:val="0"/>
          <w:numId w:val="16"/>
        </w:numPr>
        <w:spacing w:before="120" w:after="0" w:line="360" w:lineRule="auto"/>
        <w:ind w:left="1276" w:hanging="425"/>
        <w:jc w:val="both"/>
        <w:rPr>
          <w:b/>
          <w:bCs/>
          <w:i/>
          <w:iCs/>
          <w:sz w:val="24"/>
          <w:szCs w:val="24"/>
        </w:rPr>
      </w:pPr>
      <w:r w:rsidRPr="00723D48">
        <w:rPr>
          <w:b/>
          <w:bCs/>
          <w:i/>
          <w:iCs/>
          <w:sz w:val="24"/>
          <w:szCs w:val="24"/>
        </w:rPr>
        <w:lastRenderedPageBreak/>
        <w:t>Özkaynaklar</w:t>
      </w:r>
    </w:p>
    <w:p w:rsidR="00AC2D76" w:rsidRPr="00723D48" w:rsidRDefault="00AC2D76" w:rsidP="00AC2D76">
      <w:pPr>
        <w:spacing w:after="0" w:line="360" w:lineRule="auto"/>
        <w:jc w:val="both"/>
        <w:rPr>
          <w:sz w:val="24"/>
          <w:szCs w:val="24"/>
        </w:rPr>
      </w:pPr>
      <w:r w:rsidRPr="00723D48">
        <w:rPr>
          <w:sz w:val="24"/>
          <w:szCs w:val="24"/>
        </w:rPr>
        <w:t xml:space="preserve">Bankanın özkaynakları </w:t>
      </w:r>
      <w:r w:rsidR="00F9518C">
        <w:rPr>
          <w:sz w:val="24"/>
          <w:szCs w:val="24"/>
        </w:rPr>
        <w:t xml:space="preserve">ya da </w:t>
      </w:r>
      <w:r w:rsidRPr="00723D48">
        <w:rPr>
          <w:sz w:val="24"/>
          <w:szCs w:val="24"/>
        </w:rPr>
        <w:t xml:space="preserve">sermayesi toplam varlıkları ile toplam yükümlülükleri arasındaki farktır. </w:t>
      </w:r>
      <w:r w:rsidR="00F9518C">
        <w:rPr>
          <w:sz w:val="24"/>
          <w:szCs w:val="24"/>
        </w:rPr>
        <w:t>Ö</w:t>
      </w:r>
      <w:r w:rsidRPr="00723D48">
        <w:rPr>
          <w:sz w:val="24"/>
          <w:szCs w:val="24"/>
        </w:rPr>
        <w:t>zkaynaklar bankanın tüm yükümlülüklerini yerine getirdikten (borçlarını ödedikten)</w:t>
      </w:r>
      <w:r w:rsidR="00F26C34" w:rsidRPr="00723D48">
        <w:rPr>
          <w:sz w:val="24"/>
          <w:szCs w:val="24"/>
        </w:rPr>
        <w:t xml:space="preserve"> sonra</w:t>
      </w:r>
      <w:r w:rsidRPr="00723D48">
        <w:rPr>
          <w:sz w:val="24"/>
          <w:szCs w:val="24"/>
        </w:rPr>
        <w:t xml:space="preserve"> kalan değer</w:t>
      </w:r>
      <w:r w:rsidR="00F9518C">
        <w:rPr>
          <w:sz w:val="24"/>
          <w:szCs w:val="24"/>
        </w:rPr>
        <w:t>dir</w:t>
      </w:r>
      <w:r w:rsidRPr="00723D48">
        <w:rPr>
          <w:sz w:val="24"/>
          <w:szCs w:val="24"/>
        </w:rPr>
        <w:t>. Özkaynaklar banka ortaklarının bankaya yatırdıkları sermaye ile dağıtılmaya</w:t>
      </w:r>
      <w:r w:rsidR="00F26C34" w:rsidRPr="00723D48">
        <w:rPr>
          <w:sz w:val="24"/>
          <w:szCs w:val="24"/>
        </w:rPr>
        <w:t>n</w:t>
      </w:r>
      <w:r w:rsidRPr="00723D48">
        <w:rPr>
          <w:sz w:val="24"/>
          <w:szCs w:val="24"/>
        </w:rPr>
        <w:t xml:space="preserve"> kârlardan oluşur. Bankaların toplam yükümlülükleri toplam varlıklarından fazla ise banka borçlarını ödeyemeyecek duruma düşmüştür yani iflas etmiştir. Dolayısıyla, özkaynakların yüksek olması bankaların borçlarını ödeyememe riskini azaltarak batma riskine karşı bir tür sigorta görevi gör</w:t>
      </w:r>
      <w:r w:rsidR="00F7100B" w:rsidRPr="00723D48">
        <w:rPr>
          <w:sz w:val="24"/>
          <w:szCs w:val="24"/>
        </w:rPr>
        <w:t>ü</w:t>
      </w:r>
      <w:r w:rsidRPr="00723D48">
        <w:rPr>
          <w:sz w:val="24"/>
          <w:szCs w:val="24"/>
        </w:rPr>
        <w:t xml:space="preserve">r. </w:t>
      </w:r>
    </w:p>
    <w:p w:rsidR="00AC2D76" w:rsidRPr="00723D48" w:rsidRDefault="00AC2D76" w:rsidP="00BC214B">
      <w:pPr>
        <w:pStyle w:val="ListeParagraf"/>
        <w:numPr>
          <w:ilvl w:val="1"/>
          <w:numId w:val="9"/>
        </w:numPr>
        <w:spacing w:before="240" w:after="240" w:line="360" w:lineRule="auto"/>
        <w:ind w:left="1276" w:hanging="556"/>
        <w:jc w:val="both"/>
        <w:rPr>
          <w:b/>
          <w:bCs/>
          <w:sz w:val="24"/>
          <w:szCs w:val="24"/>
        </w:rPr>
      </w:pPr>
      <w:r w:rsidRPr="00723D48">
        <w:rPr>
          <w:b/>
          <w:bCs/>
          <w:sz w:val="24"/>
          <w:szCs w:val="24"/>
        </w:rPr>
        <w:t>TEMEL BANKACILIK</w:t>
      </w:r>
    </w:p>
    <w:p w:rsidR="00AC2D76" w:rsidRPr="00723D48" w:rsidRDefault="00F9518C" w:rsidP="00AC2D76">
      <w:pPr>
        <w:spacing w:before="120" w:after="0" w:line="360" w:lineRule="auto"/>
        <w:jc w:val="both"/>
        <w:rPr>
          <w:sz w:val="24"/>
          <w:szCs w:val="24"/>
        </w:rPr>
      </w:pPr>
      <w:r>
        <w:rPr>
          <w:sz w:val="24"/>
          <w:szCs w:val="24"/>
        </w:rPr>
        <w:t>Ticari b</w:t>
      </w:r>
      <w:r w:rsidR="00AC2D76" w:rsidRPr="00723D48">
        <w:rPr>
          <w:sz w:val="24"/>
          <w:szCs w:val="24"/>
        </w:rPr>
        <w:t>ankalar</w:t>
      </w:r>
      <w:r>
        <w:rPr>
          <w:sz w:val="24"/>
          <w:szCs w:val="24"/>
        </w:rPr>
        <w:t>ın</w:t>
      </w:r>
      <w:r w:rsidR="00AC2D76" w:rsidRPr="00723D48">
        <w:rPr>
          <w:sz w:val="24"/>
          <w:szCs w:val="24"/>
        </w:rPr>
        <w:t xml:space="preserve"> ana ama</w:t>
      </w:r>
      <w:r>
        <w:rPr>
          <w:sz w:val="24"/>
          <w:szCs w:val="24"/>
        </w:rPr>
        <w:t>cı</w:t>
      </w:r>
      <w:r w:rsidR="00AC2D76" w:rsidRPr="00723D48">
        <w:rPr>
          <w:sz w:val="24"/>
          <w:szCs w:val="24"/>
        </w:rPr>
        <w:t xml:space="preserve"> kâr etmektir. Topladıkları fonlar karşılığında faiz ödemekte, buna karşılık bu fonların kullanımı sırasında faiz geliri elde etmektedirler. Ticari banka, topladığı kaynakları kullanarak yarattığı gelir ile kaynakları toplamanın maliyeti arasındaki fark kadar kâr elde eder. Bankalar bu temel bankacılık işlemi sırasında bir tür varlık dönüşümü yapmaktadırlar. Daha kısa vadeli olan mevduat hesapları aracılığıyla kaynak toplamakta ve vadesi daha uzun olan kredi vermektedirler. Yani kısa vadeli araçları uzun vadeliye dönüştürmektedirler. </w:t>
      </w:r>
    </w:p>
    <w:p w:rsidR="00AC2D76" w:rsidRPr="00723D48" w:rsidRDefault="00AC2D76" w:rsidP="00AC2D76">
      <w:pPr>
        <w:spacing w:before="120" w:after="0" w:line="360" w:lineRule="auto"/>
        <w:ind w:firstLine="708"/>
        <w:jc w:val="both"/>
        <w:rPr>
          <w:sz w:val="24"/>
          <w:szCs w:val="24"/>
        </w:rPr>
      </w:pPr>
      <w:r w:rsidRPr="00723D48">
        <w:rPr>
          <w:sz w:val="24"/>
          <w:szCs w:val="24"/>
        </w:rPr>
        <w:t>Öte yandan tasarruf sahipleri için</w:t>
      </w:r>
      <w:r w:rsidR="00F9518C" w:rsidRPr="00F9518C">
        <w:rPr>
          <w:sz w:val="24"/>
          <w:szCs w:val="24"/>
        </w:rPr>
        <w:t xml:space="preserve"> </w:t>
      </w:r>
      <w:r w:rsidR="00F9518C" w:rsidRPr="00723D48">
        <w:rPr>
          <w:sz w:val="24"/>
          <w:szCs w:val="24"/>
        </w:rPr>
        <w:t>banka mevduatı</w:t>
      </w:r>
      <w:r w:rsidRPr="00723D48">
        <w:rPr>
          <w:sz w:val="24"/>
          <w:szCs w:val="24"/>
        </w:rPr>
        <w:t xml:space="preserve">, doğrudan borç vermeleri halinde karşılaşabilecekleri risklere </w:t>
      </w:r>
      <w:r w:rsidR="00F9518C">
        <w:rPr>
          <w:sz w:val="24"/>
          <w:szCs w:val="24"/>
        </w:rPr>
        <w:t>göre</w:t>
      </w:r>
      <w:r w:rsidRPr="00723D48">
        <w:rPr>
          <w:sz w:val="24"/>
          <w:szCs w:val="24"/>
        </w:rPr>
        <w:t xml:space="preserve"> çok daha güvenli bir yatırım aracıdır. Bu bakımdan, bankaların yüksek riskli araçları düşük riskli araçlara dönüştürdüğü söylenebilir. Kısaca bankalar </w:t>
      </w:r>
      <w:r w:rsidR="00AA6DED">
        <w:rPr>
          <w:sz w:val="24"/>
          <w:szCs w:val="24"/>
        </w:rPr>
        <w:t xml:space="preserve">finansal </w:t>
      </w:r>
      <w:r w:rsidRPr="00723D48">
        <w:rPr>
          <w:sz w:val="24"/>
          <w:szCs w:val="24"/>
        </w:rPr>
        <w:t xml:space="preserve">aracılık </w:t>
      </w:r>
      <w:r w:rsidR="00AA6DED">
        <w:rPr>
          <w:sz w:val="24"/>
          <w:szCs w:val="24"/>
        </w:rPr>
        <w:t>yaparken</w:t>
      </w:r>
      <w:r w:rsidRPr="00723D48">
        <w:rPr>
          <w:sz w:val="24"/>
          <w:szCs w:val="24"/>
        </w:rPr>
        <w:t xml:space="preserve"> piyasalarda vadeleri uzatmakta ve riskleri azaltmaktadır. </w:t>
      </w:r>
    </w:p>
    <w:p w:rsidR="00AC2D76" w:rsidRPr="00723D48" w:rsidRDefault="00AC2D76" w:rsidP="00AA6DED">
      <w:pPr>
        <w:spacing w:before="120" w:after="0" w:line="360" w:lineRule="auto"/>
        <w:ind w:firstLine="708"/>
        <w:jc w:val="both"/>
        <w:rPr>
          <w:sz w:val="24"/>
          <w:szCs w:val="24"/>
        </w:rPr>
      </w:pPr>
      <w:r w:rsidRPr="00723D48">
        <w:rPr>
          <w:sz w:val="24"/>
          <w:szCs w:val="24"/>
        </w:rPr>
        <w:t xml:space="preserve">Şimdi, basit bir örnek yardımıyla, bankaların mevduatı krediye dönüştürürken yani temel bankacılık </w:t>
      </w:r>
      <w:r w:rsidR="00F7100B" w:rsidRPr="00723D48">
        <w:rPr>
          <w:sz w:val="24"/>
          <w:szCs w:val="24"/>
        </w:rPr>
        <w:t>işlevini</w:t>
      </w:r>
      <w:r w:rsidRPr="00723D48">
        <w:rPr>
          <w:sz w:val="24"/>
          <w:szCs w:val="24"/>
        </w:rPr>
        <w:t xml:space="preserve"> yerine getirirken nasıl kâr ettiklerini göreceğiz. Bu örnekte </w:t>
      </w:r>
      <w:r w:rsidR="009E37EF">
        <w:rPr>
          <w:sz w:val="24"/>
          <w:szCs w:val="24"/>
        </w:rPr>
        <w:t xml:space="preserve">T-hesabını </w:t>
      </w:r>
      <w:r w:rsidRPr="00723D48">
        <w:rPr>
          <w:sz w:val="24"/>
          <w:szCs w:val="24"/>
        </w:rPr>
        <w:t>kullanacağı</w:t>
      </w:r>
      <w:r w:rsidR="009E37EF">
        <w:rPr>
          <w:sz w:val="24"/>
          <w:szCs w:val="24"/>
        </w:rPr>
        <w:t>z. T-hesabında yalnızca</w:t>
      </w:r>
      <w:r w:rsidRPr="00723D48">
        <w:rPr>
          <w:sz w:val="24"/>
          <w:szCs w:val="24"/>
        </w:rPr>
        <w:t xml:space="preserve"> bilançonun bir başlangıç durumuna göre değişen kısımları göster</w:t>
      </w:r>
      <w:r w:rsidR="009E37EF">
        <w:rPr>
          <w:sz w:val="24"/>
          <w:szCs w:val="24"/>
        </w:rPr>
        <w:t>ilmekte,</w:t>
      </w:r>
      <w:r w:rsidRPr="00723D48">
        <w:rPr>
          <w:sz w:val="24"/>
          <w:szCs w:val="24"/>
        </w:rPr>
        <w:t xml:space="preserve"> değişmeyen kalemler</w:t>
      </w:r>
      <w:r w:rsidR="00F9518C">
        <w:rPr>
          <w:sz w:val="24"/>
          <w:szCs w:val="24"/>
        </w:rPr>
        <w:t>e</w:t>
      </w:r>
      <w:r w:rsidRPr="00723D48">
        <w:rPr>
          <w:sz w:val="24"/>
          <w:szCs w:val="24"/>
        </w:rPr>
        <w:t xml:space="preserve"> yer </w:t>
      </w:r>
      <w:r w:rsidR="00F9518C">
        <w:rPr>
          <w:sz w:val="24"/>
          <w:szCs w:val="24"/>
        </w:rPr>
        <w:t>verilmemektedi</w:t>
      </w:r>
      <w:r w:rsidR="007138C9">
        <w:rPr>
          <w:sz w:val="24"/>
          <w:szCs w:val="24"/>
        </w:rPr>
        <w:t>r.</w:t>
      </w:r>
      <w:r w:rsidRPr="00723D48">
        <w:rPr>
          <w:sz w:val="24"/>
          <w:szCs w:val="24"/>
        </w:rPr>
        <w:t xml:space="preserve"> Bu özet gösterimde de aktif ve pasif</w:t>
      </w:r>
      <w:r w:rsidR="00F26C34" w:rsidRPr="00723D48">
        <w:rPr>
          <w:sz w:val="24"/>
          <w:szCs w:val="24"/>
        </w:rPr>
        <w:t>teki</w:t>
      </w:r>
      <w:r w:rsidRPr="00723D48">
        <w:rPr>
          <w:sz w:val="24"/>
          <w:szCs w:val="24"/>
        </w:rPr>
        <w:t xml:space="preserve"> toplam</w:t>
      </w:r>
      <w:r w:rsidR="00F26C34" w:rsidRPr="00723D48">
        <w:rPr>
          <w:sz w:val="24"/>
          <w:szCs w:val="24"/>
        </w:rPr>
        <w:t xml:space="preserve"> değişikliklerin</w:t>
      </w:r>
      <w:r w:rsidRPr="00723D48">
        <w:rPr>
          <w:sz w:val="24"/>
          <w:szCs w:val="24"/>
        </w:rPr>
        <w:t xml:space="preserve"> birbirine eşit olması gerekmektedir. Banka A’da 1.000 lira tutarında yeni bir mevduat hesabı açıldığını varsayalım. Bu işlemi aşağıdaki özet bilançodaki gibi gösterebiliriz. </w:t>
      </w:r>
    </w:p>
    <w:p w:rsidR="00AC2D76" w:rsidRPr="00723D48" w:rsidRDefault="00A66D2A" w:rsidP="00AA6DED">
      <w:pPr>
        <w:spacing w:after="0" w:line="360" w:lineRule="auto"/>
        <w:ind w:left="2829" w:firstLine="709"/>
        <w:jc w:val="both"/>
        <w:rPr>
          <w:b/>
          <w:sz w:val="24"/>
          <w:szCs w:val="24"/>
        </w:rPr>
      </w:pPr>
      <w:r w:rsidRPr="00A66D2A">
        <w:rPr>
          <w:b/>
          <w:bCs/>
          <w:noProof/>
          <w:sz w:val="24"/>
          <w:szCs w:val="24"/>
          <w:lang w:eastAsia="tr-TR"/>
        </w:rPr>
        <w:pict>
          <v:shapetype id="_x0000_t32" coordsize="21600,21600" o:spt="32" o:oned="t" path="m,l21600,21600e" filled="f">
            <v:path arrowok="t" fillok="f" o:connecttype="none"/>
            <o:lock v:ext="edit" shapetype="t"/>
          </v:shapetype>
          <v:shape id="_x0000_s1039" type="#_x0000_t32" style="position:absolute;left:0;text-align:left;margin-left:64.15pt;margin-top:20.2pt;width:270.75pt;height:.05pt;z-index:251636736" o:connectortype="straight"/>
        </w:pict>
      </w:r>
      <w:r w:rsidRPr="00A66D2A">
        <w:rPr>
          <w:b/>
          <w:bCs/>
          <w:noProof/>
          <w:sz w:val="24"/>
          <w:szCs w:val="24"/>
          <w:lang w:eastAsia="tr-TR"/>
        </w:rPr>
        <w:pict>
          <v:shape id="_x0000_s1040" type="#_x0000_t32" style="position:absolute;left:0;text-align:left;margin-left:193.15pt;margin-top:20.2pt;width:0;height:32.35pt;z-index:251637760" o:connectortype="straight"/>
        </w:pict>
      </w:r>
      <w:r w:rsidR="00AC2D76" w:rsidRPr="00723D48">
        <w:rPr>
          <w:b/>
          <w:sz w:val="24"/>
          <w:szCs w:val="24"/>
        </w:rPr>
        <w:t>Banka A</w:t>
      </w:r>
    </w:p>
    <w:p w:rsidR="00AC2D76" w:rsidRPr="00723D48" w:rsidRDefault="00AC2D76" w:rsidP="00AA6DED">
      <w:pPr>
        <w:spacing w:after="0" w:line="240" w:lineRule="auto"/>
        <w:ind w:left="1416" w:firstLine="708"/>
        <w:jc w:val="both"/>
        <w:rPr>
          <w:sz w:val="24"/>
          <w:szCs w:val="24"/>
        </w:rPr>
      </w:pPr>
      <w:r w:rsidRPr="00723D48">
        <w:rPr>
          <w:b/>
          <w:bCs/>
          <w:sz w:val="24"/>
          <w:szCs w:val="24"/>
          <w:u w:val="single"/>
        </w:rPr>
        <w:t xml:space="preserve">Varlık </w:t>
      </w:r>
      <w:r w:rsidRPr="00723D48">
        <w:rPr>
          <w:b/>
          <w:bCs/>
          <w:sz w:val="24"/>
          <w:szCs w:val="24"/>
          <w:u w:val="single"/>
        </w:rPr>
        <w:tab/>
      </w:r>
      <w:r w:rsidRPr="00723D48">
        <w:rPr>
          <w:b/>
          <w:bCs/>
          <w:sz w:val="24"/>
          <w:szCs w:val="24"/>
        </w:rPr>
        <w:tab/>
      </w:r>
      <w:r w:rsidRPr="00723D48">
        <w:rPr>
          <w:b/>
          <w:bCs/>
          <w:sz w:val="24"/>
          <w:szCs w:val="24"/>
        </w:rPr>
        <w:tab/>
      </w:r>
      <w:r w:rsidRPr="00723D48">
        <w:rPr>
          <w:b/>
          <w:bCs/>
          <w:sz w:val="24"/>
          <w:szCs w:val="24"/>
        </w:rPr>
        <w:tab/>
      </w:r>
      <w:r w:rsidRPr="00723D48">
        <w:rPr>
          <w:b/>
          <w:bCs/>
          <w:sz w:val="24"/>
          <w:szCs w:val="24"/>
          <w:u w:val="single"/>
        </w:rPr>
        <w:t>Yükümlülük</w:t>
      </w:r>
    </w:p>
    <w:p w:rsidR="00AC2D76" w:rsidRPr="00723D48" w:rsidRDefault="00AC2D76" w:rsidP="00AA6DED">
      <w:pPr>
        <w:spacing w:after="360" w:line="240" w:lineRule="auto"/>
        <w:ind w:left="707" w:firstLine="709"/>
        <w:jc w:val="both"/>
        <w:rPr>
          <w:sz w:val="24"/>
          <w:szCs w:val="24"/>
        </w:rPr>
      </w:pPr>
      <w:r w:rsidRPr="00723D48">
        <w:rPr>
          <w:sz w:val="24"/>
          <w:szCs w:val="24"/>
        </w:rPr>
        <w:t xml:space="preserve">Rezervler </w:t>
      </w:r>
      <w:r w:rsidRPr="00723D48">
        <w:rPr>
          <w:sz w:val="24"/>
          <w:szCs w:val="24"/>
        </w:rPr>
        <w:tab/>
        <w:t xml:space="preserve">+1000 </w:t>
      </w:r>
      <w:r w:rsidRPr="00723D48">
        <w:rPr>
          <w:sz w:val="24"/>
          <w:szCs w:val="24"/>
        </w:rPr>
        <w:tab/>
        <w:t xml:space="preserve">  </w:t>
      </w:r>
      <w:r w:rsidRPr="00723D48">
        <w:rPr>
          <w:sz w:val="24"/>
          <w:szCs w:val="24"/>
        </w:rPr>
        <w:tab/>
        <w:t xml:space="preserve">Mevduat </w:t>
      </w:r>
      <w:r w:rsidRPr="00723D48">
        <w:rPr>
          <w:sz w:val="24"/>
          <w:szCs w:val="24"/>
        </w:rPr>
        <w:tab/>
        <w:t>+1000</w:t>
      </w:r>
    </w:p>
    <w:p w:rsidR="00AC2D76" w:rsidRPr="00723D48" w:rsidRDefault="00AC2D76" w:rsidP="00AA6DED">
      <w:pPr>
        <w:spacing w:before="240" w:after="0" w:line="360" w:lineRule="auto"/>
        <w:ind w:firstLine="709"/>
        <w:jc w:val="both"/>
        <w:rPr>
          <w:sz w:val="24"/>
          <w:szCs w:val="24"/>
        </w:rPr>
      </w:pPr>
      <w:r w:rsidRPr="00723D48">
        <w:rPr>
          <w:sz w:val="24"/>
          <w:szCs w:val="24"/>
        </w:rPr>
        <w:lastRenderedPageBreak/>
        <w:t xml:space="preserve">Mevduattaki 1.000 liralık artışla bankanın kasasına </w:t>
      </w:r>
      <w:r w:rsidR="003A646F">
        <w:rPr>
          <w:sz w:val="24"/>
          <w:szCs w:val="24"/>
        </w:rPr>
        <w:t xml:space="preserve">giren </w:t>
      </w:r>
      <w:r w:rsidRPr="00723D48">
        <w:rPr>
          <w:sz w:val="24"/>
          <w:szCs w:val="24"/>
        </w:rPr>
        <w:t xml:space="preserve">1.000 lira </w:t>
      </w:r>
      <w:r w:rsidR="003A646F">
        <w:rPr>
          <w:sz w:val="24"/>
          <w:szCs w:val="24"/>
        </w:rPr>
        <w:t xml:space="preserve">banka </w:t>
      </w:r>
      <w:r w:rsidRPr="00723D48">
        <w:rPr>
          <w:sz w:val="24"/>
          <w:szCs w:val="24"/>
        </w:rPr>
        <w:t>rezervlerin</w:t>
      </w:r>
      <w:r w:rsidR="003A646F">
        <w:rPr>
          <w:sz w:val="24"/>
          <w:szCs w:val="24"/>
        </w:rPr>
        <w:t>i</w:t>
      </w:r>
      <w:r w:rsidRPr="00723D48">
        <w:rPr>
          <w:sz w:val="24"/>
          <w:szCs w:val="24"/>
        </w:rPr>
        <w:t xml:space="preserve"> </w:t>
      </w:r>
      <w:r w:rsidR="003A646F">
        <w:rPr>
          <w:sz w:val="24"/>
          <w:szCs w:val="24"/>
        </w:rPr>
        <w:t>aynı miktarda artıracaktır</w:t>
      </w:r>
      <w:r w:rsidRPr="00723D48">
        <w:rPr>
          <w:sz w:val="24"/>
          <w:szCs w:val="24"/>
        </w:rPr>
        <w:t xml:space="preserve">. Zorunlu karşılık oranı %10 olsun. Bu durumda banka 1.000 liralık mevduatın 100 lirasını zorunlu karşılık olarak tutar. Geriye kalan 900 lira serbest rezervdir.  Banka A’nın rezervlerinin zorunlu ve serbest olarak ayrılmış hali aşağıdaki özet bilançoda gösterilmiştir. </w:t>
      </w:r>
    </w:p>
    <w:p w:rsidR="00AC2D76" w:rsidRPr="00723D48" w:rsidRDefault="00A66D2A" w:rsidP="00816B69">
      <w:pPr>
        <w:spacing w:after="0" w:line="360" w:lineRule="auto"/>
        <w:ind w:left="2829" w:firstLine="709"/>
        <w:jc w:val="both"/>
        <w:rPr>
          <w:b/>
          <w:sz w:val="24"/>
          <w:szCs w:val="24"/>
        </w:rPr>
      </w:pPr>
      <w:r>
        <w:rPr>
          <w:b/>
          <w:noProof/>
          <w:sz w:val="24"/>
          <w:szCs w:val="24"/>
          <w:lang w:eastAsia="tr-TR"/>
        </w:rPr>
        <w:pict>
          <v:shape id="_x0000_s1042" type="#_x0000_t32" style="position:absolute;left:0;text-align:left;margin-left:199.15pt;margin-top:19.85pt;width:0;height:42.35pt;z-index:251639808" o:connectortype="straight"/>
        </w:pict>
      </w:r>
      <w:r>
        <w:rPr>
          <w:b/>
          <w:noProof/>
          <w:sz w:val="24"/>
          <w:szCs w:val="24"/>
          <w:lang w:eastAsia="tr-TR"/>
        </w:rPr>
        <w:pict>
          <v:shape id="_x0000_s1041" type="#_x0000_t32" style="position:absolute;left:0;text-align:left;margin-left:83.65pt;margin-top:19.85pt;width:277.5pt;height:0;z-index:251638784" o:connectortype="straight"/>
        </w:pict>
      </w:r>
      <w:r w:rsidR="000A4953" w:rsidRPr="00723D48">
        <w:rPr>
          <w:b/>
          <w:sz w:val="24"/>
          <w:szCs w:val="24"/>
        </w:rPr>
        <w:t xml:space="preserve">  </w:t>
      </w:r>
      <w:r w:rsidR="00AC2D76" w:rsidRPr="00723D48">
        <w:rPr>
          <w:b/>
          <w:sz w:val="24"/>
          <w:szCs w:val="24"/>
        </w:rPr>
        <w:t xml:space="preserve"> Banka A</w:t>
      </w:r>
    </w:p>
    <w:p w:rsidR="00AC2D76" w:rsidRPr="00723D48" w:rsidRDefault="00AC2D76" w:rsidP="00AC2D76">
      <w:pPr>
        <w:spacing w:after="0" w:line="240" w:lineRule="auto"/>
        <w:jc w:val="both"/>
        <w:rPr>
          <w:sz w:val="24"/>
          <w:szCs w:val="24"/>
        </w:rPr>
      </w:pPr>
      <w:r w:rsidRPr="00723D48">
        <w:rPr>
          <w:b/>
          <w:bCs/>
          <w:sz w:val="24"/>
          <w:szCs w:val="24"/>
        </w:rPr>
        <w:tab/>
      </w:r>
      <w:r w:rsidRPr="00723D48">
        <w:rPr>
          <w:b/>
          <w:bCs/>
          <w:sz w:val="24"/>
          <w:szCs w:val="24"/>
        </w:rPr>
        <w:tab/>
      </w:r>
      <w:r w:rsidR="00F26C34" w:rsidRPr="00723D48">
        <w:rPr>
          <w:b/>
          <w:bCs/>
          <w:sz w:val="24"/>
          <w:szCs w:val="24"/>
        </w:rPr>
        <w:tab/>
      </w:r>
      <w:r w:rsidRPr="00723D48">
        <w:rPr>
          <w:b/>
          <w:bCs/>
          <w:sz w:val="24"/>
          <w:szCs w:val="24"/>
        </w:rPr>
        <w:t xml:space="preserve">Varlık </w:t>
      </w:r>
      <w:r w:rsidRPr="00723D48">
        <w:rPr>
          <w:b/>
          <w:bCs/>
          <w:sz w:val="24"/>
          <w:szCs w:val="24"/>
        </w:rPr>
        <w:tab/>
      </w:r>
      <w:r w:rsidRPr="00723D48">
        <w:rPr>
          <w:b/>
          <w:bCs/>
          <w:sz w:val="24"/>
          <w:szCs w:val="24"/>
        </w:rPr>
        <w:tab/>
      </w:r>
      <w:r w:rsidRPr="00723D48">
        <w:rPr>
          <w:b/>
          <w:bCs/>
          <w:sz w:val="24"/>
          <w:szCs w:val="24"/>
        </w:rPr>
        <w:tab/>
      </w:r>
      <w:r w:rsidRPr="00723D48">
        <w:rPr>
          <w:b/>
          <w:bCs/>
          <w:sz w:val="24"/>
          <w:szCs w:val="24"/>
        </w:rPr>
        <w:tab/>
        <w:t>Yükümlülük</w:t>
      </w:r>
    </w:p>
    <w:p w:rsidR="00AC2D76" w:rsidRPr="00723D48" w:rsidRDefault="00AC2D76" w:rsidP="00F26C34">
      <w:pPr>
        <w:spacing w:after="0" w:line="240" w:lineRule="auto"/>
        <w:ind w:left="708" w:firstLine="708"/>
        <w:jc w:val="both"/>
        <w:rPr>
          <w:sz w:val="24"/>
          <w:szCs w:val="24"/>
        </w:rPr>
      </w:pPr>
      <w:r w:rsidRPr="00723D48">
        <w:rPr>
          <w:sz w:val="24"/>
          <w:szCs w:val="24"/>
        </w:rPr>
        <w:t xml:space="preserve">Zorunlu karşılıklar +100 </w:t>
      </w:r>
      <w:r w:rsidRPr="00723D48">
        <w:rPr>
          <w:sz w:val="24"/>
          <w:szCs w:val="24"/>
        </w:rPr>
        <w:tab/>
        <w:t>Mevduat +1000</w:t>
      </w:r>
    </w:p>
    <w:p w:rsidR="00AC2D76" w:rsidRPr="00723D48" w:rsidRDefault="00AC2D76" w:rsidP="00F26C34">
      <w:pPr>
        <w:spacing w:after="0" w:line="360" w:lineRule="auto"/>
        <w:ind w:left="708" w:firstLine="708"/>
        <w:jc w:val="both"/>
        <w:rPr>
          <w:sz w:val="24"/>
          <w:szCs w:val="24"/>
        </w:rPr>
      </w:pPr>
      <w:r w:rsidRPr="00723D48">
        <w:rPr>
          <w:sz w:val="24"/>
          <w:szCs w:val="24"/>
        </w:rPr>
        <w:t xml:space="preserve">Serbest Rezervler +900 </w:t>
      </w:r>
    </w:p>
    <w:p w:rsidR="000A4953" w:rsidRPr="00723D48" w:rsidRDefault="000A4953" w:rsidP="00AC2D76">
      <w:pPr>
        <w:spacing w:before="120" w:after="0" w:line="360" w:lineRule="auto"/>
        <w:ind w:firstLine="708"/>
        <w:jc w:val="both"/>
        <w:rPr>
          <w:sz w:val="24"/>
          <w:szCs w:val="24"/>
        </w:rPr>
      </w:pPr>
      <w:r w:rsidRPr="00723D48">
        <w:rPr>
          <w:sz w:val="24"/>
          <w:szCs w:val="24"/>
        </w:rPr>
        <w:t xml:space="preserve">Serbest rezervlerin faiz getirisi olmadığından </w:t>
      </w:r>
      <w:r w:rsidR="00945073">
        <w:rPr>
          <w:sz w:val="24"/>
          <w:szCs w:val="24"/>
        </w:rPr>
        <w:t>b</w:t>
      </w:r>
      <w:r w:rsidRPr="00723D48">
        <w:rPr>
          <w:sz w:val="24"/>
          <w:szCs w:val="24"/>
        </w:rPr>
        <w:t>anka</w:t>
      </w:r>
      <w:r w:rsidR="00945073">
        <w:rPr>
          <w:sz w:val="24"/>
          <w:szCs w:val="24"/>
        </w:rPr>
        <w:t>nın, faiz geliri elde etmek amacıyla,</w:t>
      </w:r>
      <w:r w:rsidRPr="00723D48">
        <w:rPr>
          <w:sz w:val="24"/>
          <w:szCs w:val="24"/>
        </w:rPr>
        <w:t xml:space="preserve"> </w:t>
      </w:r>
      <w:r w:rsidR="00945073" w:rsidRPr="00723D48">
        <w:rPr>
          <w:sz w:val="24"/>
          <w:szCs w:val="24"/>
        </w:rPr>
        <w:t xml:space="preserve">900 liralık serbest </w:t>
      </w:r>
      <w:r w:rsidRPr="00723D48">
        <w:rPr>
          <w:sz w:val="24"/>
          <w:szCs w:val="24"/>
        </w:rPr>
        <w:t>rezervle kredi verdiğini düşünelim</w:t>
      </w:r>
      <w:r w:rsidR="00945073">
        <w:rPr>
          <w:sz w:val="24"/>
          <w:szCs w:val="24"/>
        </w:rPr>
        <w:t>. Bankanın bilançosu</w:t>
      </w:r>
      <w:r w:rsidRPr="00723D48">
        <w:rPr>
          <w:sz w:val="24"/>
          <w:szCs w:val="24"/>
        </w:rPr>
        <w:t xml:space="preserve"> aşağıdaki </w:t>
      </w:r>
      <w:r w:rsidR="00945073">
        <w:rPr>
          <w:sz w:val="24"/>
          <w:szCs w:val="24"/>
        </w:rPr>
        <w:t>gibi değişecektir</w:t>
      </w:r>
      <w:r w:rsidRPr="00723D48">
        <w:rPr>
          <w:sz w:val="24"/>
          <w:szCs w:val="24"/>
        </w:rPr>
        <w:t xml:space="preserve">. </w:t>
      </w:r>
    </w:p>
    <w:p w:rsidR="000A4953" w:rsidRPr="00723D48" w:rsidRDefault="00A66D2A" w:rsidP="00816B69">
      <w:pPr>
        <w:spacing w:before="120" w:after="0" w:line="360" w:lineRule="auto"/>
        <w:ind w:left="2126" w:firstLine="709"/>
        <w:jc w:val="both"/>
        <w:rPr>
          <w:b/>
          <w:sz w:val="24"/>
          <w:szCs w:val="24"/>
        </w:rPr>
      </w:pPr>
      <w:r>
        <w:rPr>
          <w:b/>
          <w:noProof/>
          <w:sz w:val="24"/>
          <w:szCs w:val="24"/>
          <w:lang w:eastAsia="tr-TR"/>
        </w:rPr>
        <w:pict>
          <v:shape id="_x0000_s1115" type="#_x0000_t32" style="position:absolute;left:0;text-align:left;margin-left:195.4pt;margin-top:26.15pt;width:0;height:47.25pt;z-index:251674624" o:connectortype="straight"/>
        </w:pict>
      </w:r>
      <w:r>
        <w:rPr>
          <w:b/>
          <w:noProof/>
          <w:sz w:val="24"/>
          <w:szCs w:val="24"/>
          <w:lang w:eastAsia="tr-TR"/>
        </w:rPr>
        <w:pict>
          <v:shape id="_x0000_s1114" type="#_x0000_t32" style="position:absolute;left:0;text-align:left;margin-left:67.15pt;margin-top:26.15pt;width:253.5pt;height:0;z-index:251673600" o:connectortype="straight"/>
        </w:pict>
      </w:r>
      <w:r w:rsidR="005D7898" w:rsidRPr="00723D48">
        <w:rPr>
          <w:b/>
          <w:sz w:val="24"/>
          <w:szCs w:val="24"/>
        </w:rPr>
        <w:t xml:space="preserve">  </w:t>
      </w:r>
      <w:r w:rsidR="00F26C34" w:rsidRPr="00723D48">
        <w:rPr>
          <w:b/>
          <w:sz w:val="24"/>
          <w:szCs w:val="24"/>
        </w:rPr>
        <w:tab/>
      </w:r>
      <w:r w:rsidR="005D7898" w:rsidRPr="00723D48">
        <w:rPr>
          <w:b/>
          <w:sz w:val="24"/>
          <w:szCs w:val="24"/>
        </w:rPr>
        <w:t xml:space="preserve"> </w:t>
      </w:r>
      <w:r w:rsidR="000A4953" w:rsidRPr="00723D48">
        <w:rPr>
          <w:b/>
          <w:sz w:val="24"/>
          <w:szCs w:val="24"/>
        </w:rPr>
        <w:t>Banka A</w:t>
      </w:r>
    </w:p>
    <w:p w:rsidR="000A4953" w:rsidRPr="00723D48" w:rsidRDefault="000A4953" w:rsidP="000A4953">
      <w:pPr>
        <w:spacing w:after="0" w:line="240" w:lineRule="auto"/>
        <w:jc w:val="both"/>
        <w:rPr>
          <w:sz w:val="24"/>
          <w:szCs w:val="24"/>
        </w:rPr>
      </w:pPr>
      <w:r w:rsidRPr="00723D48">
        <w:rPr>
          <w:b/>
          <w:bCs/>
          <w:sz w:val="24"/>
          <w:szCs w:val="24"/>
        </w:rPr>
        <w:tab/>
      </w:r>
      <w:r w:rsidRPr="00723D48">
        <w:rPr>
          <w:b/>
          <w:bCs/>
          <w:sz w:val="24"/>
          <w:szCs w:val="24"/>
        </w:rPr>
        <w:tab/>
      </w:r>
      <w:r w:rsidR="00F26C34" w:rsidRPr="00723D48">
        <w:rPr>
          <w:b/>
          <w:bCs/>
          <w:sz w:val="24"/>
          <w:szCs w:val="24"/>
        </w:rPr>
        <w:tab/>
      </w:r>
      <w:r w:rsidRPr="00723D48">
        <w:rPr>
          <w:b/>
          <w:bCs/>
          <w:sz w:val="24"/>
          <w:szCs w:val="24"/>
        </w:rPr>
        <w:t xml:space="preserve">Varlık </w:t>
      </w:r>
      <w:r w:rsidRPr="00723D48">
        <w:rPr>
          <w:b/>
          <w:bCs/>
          <w:sz w:val="24"/>
          <w:szCs w:val="24"/>
        </w:rPr>
        <w:tab/>
      </w:r>
      <w:r w:rsidRPr="00723D48">
        <w:rPr>
          <w:b/>
          <w:bCs/>
          <w:sz w:val="24"/>
          <w:szCs w:val="24"/>
        </w:rPr>
        <w:tab/>
      </w:r>
      <w:r w:rsidRPr="00723D48">
        <w:rPr>
          <w:b/>
          <w:bCs/>
          <w:sz w:val="24"/>
          <w:szCs w:val="24"/>
        </w:rPr>
        <w:tab/>
      </w:r>
      <w:r w:rsidRPr="00723D48">
        <w:rPr>
          <w:b/>
          <w:bCs/>
          <w:sz w:val="24"/>
          <w:szCs w:val="24"/>
        </w:rPr>
        <w:tab/>
        <w:t>Yükümlülük</w:t>
      </w:r>
    </w:p>
    <w:p w:rsidR="000A4953" w:rsidRPr="00723D48" w:rsidRDefault="000A4953" w:rsidP="00F26C34">
      <w:pPr>
        <w:spacing w:after="0" w:line="240" w:lineRule="auto"/>
        <w:ind w:left="708" w:firstLine="708"/>
        <w:jc w:val="both"/>
        <w:rPr>
          <w:sz w:val="24"/>
          <w:szCs w:val="24"/>
        </w:rPr>
      </w:pPr>
      <w:r w:rsidRPr="00723D48">
        <w:rPr>
          <w:sz w:val="24"/>
          <w:szCs w:val="24"/>
        </w:rPr>
        <w:t xml:space="preserve">Zorunlu karşılıklar +100 </w:t>
      </w:r>
      <w:r w:rsidRPr="00723D48">
        <w:rPr>
          <w:sz w:val="24"/>
          <w:szCs w:val="24"/>
        </w:rPr>
        <w:tab/>
        <w:t>Mevduat +1000</w:t>
      </w:r>
    </w:p>
    <w:p w:rsidR="000A4953" w:rsidRPr="00723D48" w:rsidRDefault="000A4953" w:rsidP="00F26C34">
      <w:pPr>
        <w:spacing w:line="360" w:lineRule="auto"/>
        <w:ind w:left="708" w:firstLine="708"/>
        <w:jc w:val="both"/>
        <w:rPr>
          <w:sz w:val="24"/>
          <w:szCs w:val="24"/>
        </w:rPr>
      </w:pPr>
      <w:r w:rsidRPr="00723D48">
        <w:rPr>
          <w:sz w:val="24"/>
          <w:szCs w:val="24"/>
        </w:rPr>
        <w:t>Krediler</w:t>
      </w:r>
      <w:r w:rsidRPr="00723D48">
        <w:rPr>
          <w:sz w:val="24"/>
          <w:szCs w:val="24"/>
        </w:rPr>
        <w:tab/>
        <w:t xml:space="preserve">       +900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Bankanın mevduatı krediye dönüştürerek nasıl kâr ettiğini anlayabilmek için mevduat faizini, kredi faizini ve işlem maliyetini bilmemiz gerekir. Örneğimizde mevduat ve kredi vadesi bir yıl, kredi faizi %12, mevduat faizi ise %7 olsun. Bu durumda banka 1.000 liralık mevduata 70 lira faiz ödemesi yapacaktır (1000 X 0,07=70). 900 liralık kredi karşılığında ise 108 lira faiz geliri elde edecektir (900 X 0,12 = 108). Bankanın bu işlemleri yaparken 8 liralık işletme masrafı olduğunu varsayalım. </w:t>
      </w:r>
      <w:r w:rsidR="003A646F">
        <w:rPr>
          <w:sz w:val="24"/>
          <w:szCs w:val="24"/>
        </w:rPr>
        <w:t>Bu işlemin t</w:t>
      </w:r>
      <w:r w:rsidRPr="00723D48">
        <w:rPr>
          <w:sz w:val="24"/>
          <w:szCs w:val="24"/>
        </w:rPr>
        <w:t>oplam maliyet</w:t>
      </w:r>
      <w:r w:rsidR="003A646F">
        <w:rPr>
          <w:sz w:val="24"/>
          <w:szCs w:val="24"/>
        </w:rPr>
        <w:t>i</w:t>
      </w:r>
      <w:r w:rsidRPr="00723D48">
        <w:rPr>
          <w:sz w:val="24"/>
          <w:szCs w:val="24"/>
        </w:rPr>
        <w:t xml:space="preserve"> faiz ödemesi artı masraf olmak üzere 78 lira olacaktır (70+8). Bankanın kârı toplam gelir eksi maliyete eşit</w:t>
      </w:r>
      <w:r w:rsidR="00945073">
        <w:rPr>
          <w:sz w:val="24"/>
          <w:szCs w:val="24"/>
        </w:rPr>
        <w:t xml:space="preserve"> ve 30 liradır (=</w:t>
      </w:r>
      <w:r w:rsidRPr="00723D48">
        <w:rPr>
          <w:sz w:val="24"/>
          <w:szCs w:val="24"/>
        </w:rPr>
        <w:t xml:space="preserve"> 108 - 78 = 30</w:t>
      </w:r>
      <w:r w:rsidR="00945073">
        <w:rPr>
          <w:sz w:val="24"/>
          <w:szCs w:val="24"/>
        </w:rPr>
        <w:t>)</w:t>
      </w:r>
      <w:r w:rsidRPr="00723D48">
        <w:rPr>
          <w:sz w:val="24"/>
          <w:szCs w:val="24"/>
        </w:rPr>
        <w:t>. Yani Banka A topladığı mevduatın %3</w:t>
      </w:r>
      <w:r w:rsidR="000A4953" w:rsidRPr="00723D48">
        <w:rPr>
          <w:sz w:val="24"/>
          <w:szCs w:val="24"/>
        </w:rPr>
        <w:t>’ü</w:t>
      </w:r>
      <w:r w:rsidRPr="00723D48">
        <w:rPr>
          <w:sz w:val="24"/>
          <w:szCs w:val="24"/>
        </w:rPr>
        <w:t xml:space="preserve"> kadar kâr elde etmektedir [(30/1000) X 100= 3]. </w:t>
      </w:r>
    </w:p>
    <w:p w:rsidR="00AC2D76" w:rsidRPr="00723D48" w:rsidRDefault="00AC2D76" w:rsidP="00BC214B">
      <w:pPr>
        <w:pStyle w:val="ListeParagraf"/>
        <w:numPr>
          <w:ilvl w:val="1"/>
          <w:numId w:val="9"/>
        </w:numPr>
        <w:spacing w:before="240" w:after="240" w:line="360" w:lineRule="auto"/>
        <w:ind w:left="1276" w:hanging="556"/>
        <w:jc w:val="both"/>
        <w:rPr>
          <w:b/>
          <w:bCs/>
          <w:sz w:val="24"/>
          <w:szCs w:val="24"/>
        </w:rPr>
      </w:pPr>
      <w:r w:rsidRPr="00723D48">
        <w:rPr>
          <w:b/>
          <w:bCs/>
          <w:sz w:val="24"/>
          <w:szCs w:val="24"/>
        </w:rPr>
        <w:t>BANKA YÖNETİMİ</w:t>
      </w:r>
    </w:p>
    <w:p w:rsidR="00AC2D76" w:rsidRPr="00723D48" w:rsidRDefault="00AA1265" w:rsidP="00AC2D76">
      <w:pPr>
        <w:spacing w:before="120" w:after="0" w:line="360" w:lineRule="auto"/>
        <w:jc w:val="both"/>
        <w:rPr>
          <w:sz w:val="24"/>
          <w:szCs w:val="24"/>
        </w:rPr>
      </w:pPr>
      <w:r>
        <w:rPr>
          <w:sz w:val="24"/>
          <w:szCs w:val="24"/>
        </w:rPr>
        <w:t>B</w:t>
      </w:r>
      <w:r w:rsidR="00AC2D76" w:rsidRPr="00723D48">
        <w:rPr>
          <w:sz w:val="24"/>
          <w:szCs w:val="24"/>
        </w:rPr>
        <w:t>ankaların ama</w:t>
      </w:r>
      <w:r>
        <w:rPr>
          <w:sz w:val="24"/>
          <w:szCs w:val="24"/>
        </w:rPr>
        <w:t xml:space="preserve">cının kâr olduğunu biliyoruz ve </w:t>
      </w:r>
      <w:r w:rsidR="00AC2D76" w:rsidRPr="00723D48">
        <w:rPr>
          <w:sz w:val="24"/>
          <w:szCs w:val="24"/>
        </w:rPr>
        <w:t>önceki bölümde</w:t>
      </w:r>
      <w:r>
        <w:rPr>
          <w:sz w:val="24"/>
          <w:szCs w:val="24"/>
        </w:rPr>
        <w:t xml:space="preserve">, </w:t>
      </w:r>
      <w:r w:rsidR="00AC2D76" w:rsidRPr="00723D48">
        <w:rPr>
          <w:sz w:val="24"/>
          <w:szCs w:val="24"/>
        </w:rPr>
        <w:t xml:space="preserve">temel bankacılık </w:t>
      </w:r>
      <w:r>
        <w:rPr>
          <w:sz w:val="24"/>
          <w:szCs w:val="24"/>
        </w:rPr>
        <w:t>işlevlerini</w:t>
      </w:r>
      <w:r w:rsidR="00AC2D76" w:rsidRPr="00723D48">
        <w:rPr>
          <w:sz w:val="24"/>
          <w:szCs w:val="24"/>
        </w:rPr>
        <w:t xml:space="preserve"> yerine getirirken nasıl kâr elde edebilece</w:t>
      </w:r>
      <w:r>
        <w:rPr>
          <w:sz w:val="24"/>
          <w:szCs w:val="24"/>
        </w:rPr>
        <w:t>klerini</w:t>
      </w:r>
      <w:r w:rsidR="00AC2D76" w:rsidRPr="00723D48">
        <w:rPr>
          <w:sz w:val="24"/>
          <w:szCs w:val="24"/>
        </w:rPr>
        <w:t xml:space="preserve"> gördük. Şimdi, kâr edebilmek için bankaların bilançolarını nasıl yönetmeleri gerektiğine bakacağız. Banka yönetiminin beş b</w:t>
      </w:r>
      <w:r w:rsidR="00945073">
        <w:rPr>
          <w:sz w:val="24"/>
          <w:szCs w:val="24"/>
        </w:rPr>
        <w:t>oyutu vardır</w:t>
      </w:r>
      <w:r w:rsidR="00AC2D76" w:rsidRPr="00723D48">
        <w:rPr>
          <w:sz w:val="24"/>
          <w:szCs w:val="24"/>
        </w:rPr>
        <w:t xml:space="preserve">: likidite yönetimi, varlık yönetimi, yükümlülük yönetimi, özkaynak yönetimi ve faiz riski yönetimi. </w:t>
      </w:r>
    </w:p>
    <w:p w:rsidR="00AC2D76" w:rsidRPr="00723D48" w:rsidRDefault="00AC2D76" w:rsidP="00BC214B">
      <w:pPr>
        <w:pStyle w:val="ListeParagraf"/>
        <w:numPr>
          <w:ilvl w:val="0"/>
          <w:numId w:val="17"/>
        </w:numPr>
        <w:spacing w:before="120" w:after="0" w:line="360" w:lineRule="auto"/>
        <w:ind w:left="993" w:hanging="284"/>
        <w:jc w:val="both"/>
        <w:rPr>
          <w:b/>
          <w:bCs/>
          <w:sz w:val="24"/>
          <w:szCs w:val="24"/>
        </w:rPr>
      </w:pPr>
      <w:r w:rsidRPr="00723D48">
        <w:rPr>
          <w:b/>
          <w:bCs/>
          <w:sz w:val="24"/>
          <w:szCs w:val="24"/>
        </w:rPr>
        <w:lastRenderedPageBreak/>
        <w:t>Likidite Yönetimi</w:t>
      </w:r>
    </w:p>
    <w:p w:rsidR="00AC2D76" w:rsidRPr="00723D48" w:rsidRDefault="00AC2D76" w:rsidP="00AC2D76">
      <w:pPr>
        <w:spacing w:before="120" w:after="0" w:line="360" w:lineRule="auto"/>
        <w:jc w:val="both"/>
        <w:rPr>
          <w:sz w:val="24"/>
          <w:szCs w:val="24"/>
        </w:rPr>
      </w:pPr>
      <w:r w:rsidRPr="00723D48">
        <w:rPr>
          <w:sz w:val="24"/>
          <w:szCs w:val="24"/>
        </w:rPr>
        <w:t xml:space="preserve">Likidite yönetiminin esaslarını anlayabilmek için farklı rezerv pozisyonlarına sahip bankaların mevduat kaybı ile nasıl baş edebileceklerini tartışacağız. Önce serbest rezerv tutan bir bankayı düşünelim. Bilançosu aşağıda gösterilen bankanın 150 milyon liralık mevduatı vardır. </w:t>
      </w:r>
    </w:p>
    <w:p w:rsidR="00AC2D76" w:rsidRPr="00723D48" w:rsidRDefault="00A66D2A" w:rsidP="005D3C66">
      <w:pPr>
        <w:spacing w:before="120" w:after="0" w:line="360" w:lineRule="auto"/>
        <w:ind w:left="1416" w:firstLine="708"/>
        <w:jc w:val="both"/>
        <w:rPr>
          <w:sz w:val="24"/>
          <w:szCs w:val="24"/>
        </w:rPr>
      </w:pPr>
      <w:r>
        <w:rPr>
          <w:noProof/>
          <w:sz w:val="24"/>
          <w:szCs w:val="24"/>
          <w:lang w:eastAsia="tr-TR"/>
        </w:rPr>
        <w:pict>
          <v:shape id="_x0000_s1044" type="#_x0000_t32" style="position:absolute;left:0;text-align:left;margin-left:199.15pt;margin-top:23.3pt;width:0;height:74.95pt;z-index:251641856" o:connectortype="straight"/>
        </w:pict>
      </w:r>
      <w:r>
        <w:rPr>
          <w:noProof/>
          <w:sz w:val="24"/>
          <w:szCs w:val="24"/>
          <w:lang w:eastAsia="tr-TR"/>
        </w:rPr>
        <w:pict>
          <v:shape id="_x0000_s1043" type="#_x0000_t32" style="position:absolute;left:0;text-align:left;margin-left:72.4pt;margin-top:23.3pt;width:264pt;height:0;z-index:251640832" o:connectortype="straight"/>
        </w:pict>
      </w:r>
      <w:r w:rsidR="00AC2D76" w:rsidRPr="00723D48">
        <w:rPr>
          <w:b/>
          <w:bCs/>
          <w:sz w:val="24"/>
          <w:szCs w:val="24"/>
        </w:rPr>
        <w:t>Varlıklar</w:t>
      </w:r>
      <w:r w:rsidR="005D3C66" w:rsidRPr="00723D48">
        <w:rPr>
          <w:b/>
          <w:bCs/>
          <w:sz w:val="24"/>
          <w:szCs w:val="24"/>
        </w:rPr>
        <w:tab/>
      </w:r>
      <w:r w:rsidR="00AC2D76" w:rsidRPr="00723D48">
        <w:rPr>
          <w:sz w:val="24"/>
          <w:szCs w:val="24"/>
        </w:rPr>
        <w:t xml:space="preserve">(milyon lira)   </w:t>
      </w:r>
      <w:r w:rsidR="00AC2D76" w:rsidRPr="00723D48">
        <w:rPr>
          <w:b/>
          <w:bCs/>
          <w:sz w:val="24"/>
          <w:szCs w:val="24"/>
        </w:rPr>
        <w:t>Yükümlülükler</w:t>
      </w:r>
    </w:p>
    <w:p w:rsidR="00AC2D76" w:rsidRPr="00723D48" w:rsidRDefault="00AC2D76" w:rsidP="005D3C66">
      <w:pPr>
        <w:spacing w:after="0" w:line="240" w:lineRule="auto"/>
        <w:ind w:left="708" w:firstLine="708"/>
        <w:jc w:val="both"/>
        <w:rPr>
          <w:sz w:val="24"/>
          <w:szCs w:val="24"/>
        </w:rPr>
      </w:pPr>
      <w:r w:rsidRPr="00723D48">
        <w:rPr>
          <w:sz w:val="24"/>
          <w:szCs w:val="24"/>
        </w:rPr>
        <w:t xml:space="preserve">Rezervler    </w:t>
      </w:r>
      <w:r w:rsidRPr="00723D48">
        <w:rPr>
          <w:sz w:val="24"/>
          <w:szCs w:val="24"/>
        </w:rPr>
        <w:tab/>
        <w:t xml:space="preserve"> </w:t>
      </w:r>
      <w:r w:rsidR="002D6ECA">
        <w:rPr>
          <w:sz w:val="24"/>
          <w:szCs w:val="24"/>
        </w:rPr>
        <w:tab/>
      </w:r>
      <w:r w:rsidRPr="00723D48">
        <w:rPr>
          <w:sz w:val="24"/>
          <w:szCs w:val="24"/>
        </w:rPr>
        <w:t xml:space="preserve"> 33 </w:t>
      </w:r>
      <w:r w:rsidRPr="00723D48">
        <w:rPr>
          <w:sz w:val="24"/>
          <w:szCs w:val="24"/>
        </w:rPr>
        <w:tab/>
        <w:t xml:space="preserve"> Mevduat        </w:t>
      </w:r>
      <w:r w:rsidR="005D7898" w:rsidRPr="00723D48">
        <w:rPr>
          <w:sz w:val="24"/>
          <w:szCs w:val="24"/>
        </w:rPr>
        <w:t xml:space="preserve"> </w:t>
      </w:r>
      <w:r w:rsidRPr="00723D48">
        <w:rPr>
          <w:sz w:val="24"/>
          <w:szCs w:val="24"/>
        </w:rPr>
        <w:t xml:space="preserve">   150 </w:t>
      </w:r>
    </w:p>
    <w:p w:rsidR="00AC2D76" w:rsidRPr="00723D48" w:rsidRDefault="00AC2D76" w:rsidP="005D3C66">
      <w:pPr>
        <w:spacing w:after="0" w:line="240" w:lineRule="auto"/>
        <w:ind w:left="708" w:firstLine="708"/>
        <w:jc w:val="both"/>
        <w:rPr>
          <w:sz w:val="24"/>
          <w:szCs w:val="24"/>
        </w:rPr>
      </w:pPr>
      <w:r w:rsidRPr="00723D48">
        <w:rPr>
          <w:sz w:val="24"/>
          <w:szCs w:val="24"/>
        </w:rPr>
        <w:t xml:space="preserve">Krediler       </w:t>
      </w:r>
      <w:r w:rsidRPr="00723D48">
        <w:rPr>
          <w:sz w:val="24"/>
          <w:szCs w:val="24"/>
        </w:rPr>
        <w:tab/>
      </w:r>
      <w:r w:rsidR="002D6ECA">
        <w:rPr>
          <w:sz w:val="24"/>
          <w:szCs w:val="24"/>
        </w:rPr>
        <w:tab/>
      </w:r>
      <w:r w:rsidRPr="00723D48">
        <w:rPr>
          <w:sz w:val="24"/>
          <w:szCs w:val="24"/>
        </w:rPr>
        <w:t xml:space="preserve">120  </w:t>
      </w:r>
      <w:r w:rsidRPr="00723D48">
        <w:rPr>
          <w:sz w:val="24"/>
          <w:szCs w:val="24"/>
        </w:rPr>
        <w:tab/>
        <w:t xml:space="preserve"> Özkaynaklar     </w:t>
      </w:r>
      <w:r w:rsidR="005D7898" w:rsidRPr="00723D48">
        <w:rPr>
          <w:sz w:val="24"/>
          <w:szCs w:val="24"/>
        </w:rPr>
        <w:t xml:space="preserve"> </w:t>
      </w:r>
      <w:r w:rsidRPr="00723D48">
        <w:rPr>
          <w:sz w:val="24"/>
          <w:szCs w:val="24"/>
        </w:rPr>
        <w:t xml:space="preserve">  50</w:t>
      </w:r>
    </w:p>
    <w:p w:rsidR="00AC2D76" w:rsidRPr="00723D48" w:rsidRDefault="00AC2D76" w:rsidP="005D3C66">
      <w:pPr>
        <w:spacing w:after="0" w:line="240" w:lineRule="auto"/>
        <w:ind w:left="708" w:firstLine="708"/>
        <w:jc w:val="both"/>
        <w:rPr>
          <w:sz w:val="24"/>
          <w:szCs w:val="24"/>
        </w:rPr>
      </w:pPr>
      <w:r w:rsidRPr="00723D48">
        <w:rPr>
          <w:sz w:val="24"/>
          <w:szCs w:val="24"/>
        </w:rPr>
        <w:t>M</w:t>
      </w:r>
      <w:r w:rsidR="002D6ECA">
        <w:rPr>
          <w:sz w:val="24"/>
          <w:szCs w:val="24"/>
        </w:rPr>
        <w:t>enkul değer</w:t>
      </w:r>
      <w:r w:rsidRPr="00723D48">
        <w:rPr>
          <w:sz w:val="24"/>
          <w:szCs w:val="24"/>
        </w:rPr>
        <w:t xml:space="preserve">ler  </w:t>
      </w:r>
      <w:r w:rsidRPr="00723D48">
        <w:rPr>
          <w:sz w:val="24"/>
          <w:szCs w:val="24"/>
        </w:rPr>
        <w:tab/>
      </w:r>
      <w:r w:rsidR="005D7898" w:rsidRPr="00723D48">
        <w:rPr>
          <w:sz w:val="24"/>
          <w:szCs w:val="24"/>
        </w:rPr>
        <w:t xml:space="preserve"> </w:t>
      </w:r>
      <w:r w:rsidRPr="00723D48">
        <w:rPr>
          <w:sz w:val="24"/>
          <w:szCs w:val="24"/>
        </w:rPr>
        <w:t xml:space="preserve"> 47 </w:t>
      </w:r>
    </w:p>
    <w:p w:rsidR="00AC2D76" w:rsidRPr="00723D48" w:rsidRDefault="00AC2D76" w:rsidP="005D3C66">
      <w:pPr>
        <w:spacing w:after="240" w:line="240" w:lineRule="auto"/>
        <w:ind w:left="707" w:firstLine="709"/>
        <w:jc w:val="both"/>
        <w:rPr>
          <w:sz w:val="24"/>
          <w:szCs w:val="24"/>
        </w:rPr>
      </w:pPr>
      <w:r w:rsidRPr="00723D48">
        <w:rPr>
          <w:sz w:val="24"/>
          <w:szCs w:val="24"/>
        </w:rPr>
        <w:t xml:space="preserve">Toplam    </w:t>
      </w:r>
      <w:r w:rsidRPr="00723D48">
        <w:rPr>
          <w:sz w:val="24"/>
          <w:szCs w:val="24"/>
        </w:rPr>
        <w:tab/>
      </w:r>
      <w:r w:rsidR="002D6ECA">
        <w:rPr>
          <w:sz w:val="24"/>
          <w:szCs w:val="24"/>
        </w:rPr>
        <w:tab/>
      </w:r>
      <w:r w:rsidRPr="00723D48">
        <w:rPr>
          <w:sz w:val="24"/>
          <w:szCs w:val="24"/>
        </w:rPr>
        <w:t xml:space="preserve">200  </w:t>
      </w:r>
      <w:r w:rsidRPr="00723D48">
        <w:rPr>
          <w:sz w:val="24"/>
          <w:szCs w:val="24"/>
        </w:rPr>
        <w:tab/>
        <w:t xml:space="preserve">   Toplam             200 </w:t>
      </w:r>
    </w:p>
    <w:p w:rsidR="00AC2D76" w:rsidRPr="00723D48" w:rsidRDefault="005D7898" w:rsidP="00AC2D76">
      <w:pPr>
        <w:spacing w:before="120" w:after="0" w:line="360" w:lineRule="auto"/>
        <w:jc w:val="both"/>
        <w:rPr>
          <w:sz w:val="24"/>
          <w:szCs w:val="24"/>
        </w:rPr>
      </w:pPr>
      <w:r w:rsidRPr="00723D48">
        <w:rPr>
          <w:sz w:val="24"/>
          <w:szCs w:val="24"/>
        </w:rPr>
        <w:t xml:space="preserve">Zorunlu karşılık oranı %10 </w:t>
      </w:r>
      <w:r w:rsidR="00AA1265">
        <w:rPr>
          <w:sz w:val="24"/>
          <w:szCs w:val="24"/>
        </w:rPr>
        <w:t>ve</w:t>
      </w:r>
      <w:r w:rsidRPr="00723D48">
        <w:rPr>
          <w:sz w:val="24"/>
          <w:szCs w:val="24"/>
        </w:rPr>
        <w:t xml:space="preserve"> tutmak zorunda olduğu karşılık 15 milyon liradır. Dolayısıyla, 33 milyon liralık toplam rezervin 18 milyon lirası serbest rezervdir. </w:t>
      </w:r>
      <w:r w:rsidR="00AC2D76" w:rsidRPr="00723D48">
        <w:rPr>
          <w:sz w:val="24"/>
          <w:szCs w:val="24"/>
        </w:rPr>
        <w:t xml:space="preserve">Bankadaki mevduat hesaplarından 20 milyon liranın çekildiğini düşünelim. Banka serbest rezervlerinden bu ödemeyi yaptıktan sonra elinde 13 milyon lira rezerv kalacaktır. </w:t>
      </w:r>
    </w:p>
    <w:p w:rsidR="00AC2D76" w:rsidRPr="00723D48" w:rsidRDefault="00A66D2A" w:rsidP="005D3C66">
      <w:pPr>
        <w:spacing w:before="120" w:after="0" w:line="240" w:lineRule="auto"/>
        <w:ind w:left="1416" w:firstLine="708"/>
        <w:jc w:val="both"/>
        <w:rPr>
          <w:sz w:val="24"/>
          <w:szCs w:val="24"/>
        </w:rPr>
      </w:pPr>
      <w:r>
        <w:rPr>
          <w:noProof/>
          <w:sz w:val="24"/>
          <w:szCs w:val="24"/>
          <w:lang w:eastAsia="tr-TR"/>
        </w:rPr>
        <w:pict>
          <v:shape id="_x0000_s1045" type="#_x0000_t32" style="position:absolute;left:0;text-align:left;margin-left:41.65pt;margin-top:22.3pt;width:285pt;height:0;z-index:251642880" o:connectortype="straight"/>
        </w:pict>
      </w:r>
      <w:r w:rsidR="00AC2D76" w:rsidRPr="00723D48">
        <w:rPr>
          <w:b/>
          <w:bCs/>
          <w:sz w:val="24"/>
          <w:szCs w:val="24"/>
        </w:rPr>
        <w:t xml:space="preserve">Varlıklar </w:t>
      </w:r>
      <w:r w:rsidR="00AC2D76" w:rsidRPr="00723D48">
        <w:rPr>
          <w:b/>
          <w:bCs/>
          <w:sz w:val="24"/>
          <w:szCs w:val="24"/>
        </w:rPr>
        <w:tab/>
      </w:r>
      <w:r w:rsidR="00AC2D76" w:rsidRPr="00723D48">
        <w:rPr>
          <w:sz w:val="24"/>
          <w:szCs w:val="24"/>
        </w:rPr>
        <w:t xml:space="preserve">(Milyon Lira)     </w:t>
      </w:r>
      <w:r w:rsidR="00AC2D76" w:rsidRPr="00723D48">
        <w:rPr>
          <w:b/>
          <w:bCs/>
          <w:sz w:val="24"/>
          <w:szCs w:val="24"/>
        </w:rPr>
        <w:t>Yükümlülükler</w:t>
      </w:r>
    </w:p>
    <w:p w:rsidR="00AC2D76" w:rsidRPr="00723D48" w:rsidRDefault="00A66D2A" w:rsidP="005D3C66">
      <w:pPr>
        <w:spacing w:after="0" w:line="240" w:lineRule="auto"/>
        <w:ind w:left="708" w:firstLine="708"/>
        <w:jc w:val="both"/>
        <w:rPr>
          <w:sz w:val="24"/>
          <w:szCs w:val="24"/>
        </w:rPr>
      </w:pPr>
      <w:r>
        <w:rPr>
          <w:noProof/>
          <w:sz w:val="24"/>
          <w:szCs w:val="24"/>
          <w:lang w:eastAsia="tr-TR"/>
        </w:rPr>
        <w:pict>
          <v:shape id="_x0000_s1046" type="#_x0000_t32" style="position:absolute;left:0;text-align:left;margin-left:200.65pt;margin-top:1.65pt;width:0;height:61.2pt;z-index:251643904" o:connectortype="straight"/>
        </w:pict>
      </w:r>
      <w:r w:rsidR="00AC2D76" w:rsidRPr="00723D48">
        <w:rPr>
          <w:sz w:val="24"/>
          <w:szCs w:val="24"/>
        </w:rPr>
        <w:t xml:space="preserve">Rezervler </w:t>
      </w:r>
      <w:r w:rsidR="00AC2D76" w:rsidRPr="00723D48">
        <w:rPr>
          <w:sz w:val="24"/>
          <w:szCs w:val="24"/>
        </w:rPr>
        <w:tab/>
      </w:r>
      <w:r w:rsidR="00AC2D76" w:rsidRPr="00723D48">
        <w:rPr>
          <w:sz w:val="24"/>
          <w:szCs w:val="24"/>
        </w:rPr>
        <w:tab/>
        <w:t xml:space="preserve">  13  </w:t>
      </w:r>
      <w:r w:rsidR="00AC2D76" w:rsidRPr="00723D48">
        <w:rPr>
          <w:sz w:val="24"/>
          <w:szCs w:val="24"/>
        </w:rPr>
        <w:tab/>
        <w:t xml:space="preserve">Mevduat </w:t>
      </w:r>
      <w:r w:rsidR="00AC2D76" w:rsidRPr="00723D48">
        <w:rPr>
          <w:sz w:val="24"/>
          <w:szCs w:val="24"/>
        </w:rPr>
        <w:tab/>
      </w:r>
      <w:r w:rsidR="00AC2D76" w:rsidRPr="00723D48">
        <w:rPr>
          <w:sz w:val="24"/>
          <w:szCs w:val="24"/>
        </w:rPr>
        <w:tab/>
        <w:t xml:space="preserve">130 </w:t>
      </w:r>
    </w:p>
    <w:p w:rsidR="00AC2D76" w:rsidRPr="00723D48" w:rsidRDefault="00AC2D76" w:rsidP="005D3C66">
      <w:pPr>
        <w:spacing w:after="0" w:line="240" w:lineRule="auto"/>
        <w:ind w:left="708" w:firstLine="708"/>
        <w:jc w:val="both"/>
        <w:rPr>
          <w:sz w:val="24"/>
          <w:szCs w:val="24"/>
        </w:rPr>
      </w:pPr>
      <w:r w:rsidRPr="00723D48">
        <w:rPr>
          <w:sz w:val="24"/>
          <w:szCs w:val="24"/>
        </w:rPr>
        <w:t xml:space="preserve">Krediler </w:t>
      </w:r>
      <w:r w:rsidRPr="00723D48">
        <w:rPr>
          <w:sz w:val="24"/>
          <w:szCs w:val="24"/>
        </w:rPr>
        <w:tab/>
      </w:r>
      <w:r w:rsidRPr="00723D48">
        <w:rPr>
          <w:sz w:val="24"/>
          <w:szCs w:val="24"/>
        </w:rPr>
        <w:tab/>
        <w:t xml:space="preserve">120  </w:t>
      </w:r>
      <w:r w:rsidRPr="00723D48">
        <w:rPr>
          <w:sz w:val="24"/>
          <w:szCs w:val="24"/>
        </w:rPr>
        <w:tab/>
        <w:t xml:space="preserve">Özkaynaklar </w:t>
      </w:r>
      <w:r w:rsidRPr="00723D48">
        <w:rPr>
          <w:sz w:val="24"/>
          <w:szCs w:val="24"/>
        </w:rPr>
        <w:tab/>
        <w:t xml:space="preserve">              50 </w:t>
      </w:r>
    </w:p>
    <w:p w:rsidR="00AC2D76" w:rsidRPr="00723D48" w:rsidRDefault="00AC2D76" w:rsidP="005D3C66">
      <w:pPr>
        <w:spacing w:after="0" w:line="240" w:lineRule="auto"/>
        <w:ind w:left="708" w:firstLine="708"/>
        <w:jc w:val="both"/>
        <w:rPr>
          <w:sz w:val="24"/>
          <w:szCs w:val="24"/>
        </w:rPr>
      </w:pPr>
      <w:r w:rsidRPr="00723D48">
        <w:rPr>
          <w:sz w:val="24"/>
          <w:szCs w:val="24"/>
        </w:rPr>
        <w:t xml:space="preserve">Menkul </w:t>
      </w:r>
      <w:r w:rsidR="002D6ECA">
        <w:rPr>
          <w:sz w:val="24"/>
          <w:szCs w:val="24"/>
        </w:rPr>
        <w:t>değerler</w:t>
      </w:r>
      <w:r w:rsidRPr="00723D48">
        <w:rPr>
          <w:sz w:val="24"/>
          <w:szCs w:val="24"/>
        </w:rPr>
        <w:t xml:space="preserve">     </w:t>
      </w:r>
      <w:r w:rsidRPr="00723D48">
        <w:rPr>
          <w:sz w:val="24"/>
          <w:szCs w:val="24"/>
        </w:rPr>
        <w:tab/>
        <w:t xml:space="preserve">  47 </w:t>
      </w:r>
    </w:p>
    <w:p w:rsidR="00AC2D76" w:rsidRPr="00723D48" w:rsidRDefault="00AC2D76" w:rsidP="005D3C66">
      <w:pPr>
        <w:spacing w:line="360" w:lineRule="auto"/>
        <w:ind w:left="708" w:firstLine="708"/>
        <w:jc w:val="both"/>
        <w:rPr>
          <w:sz w:val="24"/>
          <w:szCs w:val="24"/>
        </w:rPr>
      </w:pPr>
      <w:r w:rsidRPr="00723D48">
        <w:rPr>
          <w:sz w:val="24"/>
          <w:szCs w:val="24"/>
        </w:rPr>
        <w:t xml:space="preserve">Toplam </w:t>
      </w:r>
      <w:r w:rsidRPr="00723D48">
        <w:rPr>
          <w:sz w:val="24"/>
          <w:szCs w:val="24"/>
        </w:rPr>
        <w:tab/>
      </w:r>
      <w:r w:rsidRPr="00723D48">
        <w:rPr>
          <w:sz w:val="24"/>
          <w:szCs w:val="24"/>
        </w:rPr>
        <w:tab/>
        <w:t xml:space="preserve"> 180  </w:t>
      </w:r>
      <w:r w:rsidRPr="00723D48">
        <w:rPr>
          <w:sz w:val="24"/>
          <w:szCs w:val="24"/>
        </w:rPr>
        <w:tab/>
        <w:t xml:space="preserve">Toplam </w:t>
      </w:r>
      <w:r w:rsidRPr="00723D48">
        <w:rPr>
          <w:sz w:val="24"/>
          <w:szCs w:val="24"/>
        </w:rPr>
        <w:tab/>
      </w:r>
      <w:r w:rsidRPr="00723D48">
        <w:rPr>
          <w:sz w:val="24"/>
          <w:szCs w:val="24"/>
        </w:rPr>
        <w:tab/>
      </w:r>
      <w:r w:rsidRPr="00723D48">
        <w:rPr>
          <w:sz w:val="24"/>
          <w:szCs w:val="24"/>
          <w:lang w:val="fr-FR"/>
        </w:rPr>
        <w:t xml:space="preserve">180 </w:t>
      </w:r>
    </w:p>
    <w:p w:rsidR="00AC2D76" w:rsidRPr="00723D48" w:rsidRDefault="00AC2D76" w:rsidP="00AC2D76">
      <w:pPr>
        <w:spacing w:before="120" w:after="0" w:line="360" w:lineRule="auto"/>
        <w:jc w:val="both"/>
        <w:rPr>
          <w:sz w:val="24"/>
          <w:szCs w:val="24"/>
        </w:rPr>
      </w:pPr>
      <w:r w:rsidRPr="00723D48">
        <w:rPr>
          <w:sz w:val="24"/>
          <w:szCs w:val="24"/>
        </w:rPr>
        <w:t xml:space="preserve">Ancak çekilen mevduat sonrasında bankanın mevduatları da 130 milyon liraya düşmüştür. Bu durumda 130 milyon liralık mevduatın zorunlu karşılığı 13 milyon liradır ve bankanın tam da bu kadar rezervi bulunmaktadır. Sonuç olarak serbest rezervleri olan banka likidite ihtiyacını karşılamakta sıkıntı çekmiyor. Bu örnek bize serbest rezerv tutmanın bankaların likidite sorunlarıyla baş etme yöntemlerinden birisi olduğunu gösteriyor. </w:t>
      </w:r>
    </w:p>
    <w:p w:rsidR="00AC2D76" w:rsidRDefault="00AC2D76" w:rsidP="00AC2D76">
      <w:pPr>
        <w:spacing w:before="120" w:after="0" w:line="360" w:lineRule="auto"/>
        <w:ind w:firstLine="708"/>
        <w:jc w:val="both"/>
        <w:rPr>
          <w:sz w:val="24"/>
          <w:szCs w:val="24"/>
        </w:rPr>
      </w:pPr>
      <w:r w:rsidRPr="00723D48">
        <w:rPr>
          <w:sz w:val="24"/>
          <w:szCs w:val="24"/>
        </w:rPr>
        <w:t xml:space="preserve">İkinci olarak, serbest rezerv tutmayan bir bankayı düşünelim, yine zorunlu karşılık oranı %10 olsun. Aşağıdaki bilançoda bankanın rezervlerinin tamamı zorunlu karşılıktır ve bankanın hiç serbest rezervi bulunmamaktadır. </w:t>
      </w:r>
    </w:p>
    <w:p w:rsidR="00AC2D76" w:rsidRPr="00723D48" w:rsidRDefault="00A66D2A" w:rsidP="00AC2D76">
      <w:pPr>
        <w:spacing w:before="120" w:after="0" w:line="360" w:lineRule="auto"/>
        <w:ind w:left="708" w:firstLine="708"/>
        <w:jc w:val="both"/>
        <w:rPr>
          <w:sz w:val="24"/>
          <w:szCs w:val="24"/>
        </w:rPr>
      </w:pPr>
      <w:r>
        <w:rPr>
          <w:noProof/>
          <w:sz w:val="24"/>
          <w:szCs w:val="24"/>
          <w:lang w:eastAsia="tr-TR"/>
        </w:rPr>
        <w:pict>
          <v:shape id="_x0000_s1048" type="#_x0000_t32" style="position:absolute;left:0;text-align:left;margin-left:200.65pt;margin-top:22.95pt;width:0;height:71.7pt;z-index:251645952" o:connectortype="straight"/>
        </w:pict>
      </w:r>
      <w:r>
        <w:rPr>
          <w:noProof/>
          <w:sz w:val="24"/>
          <w:szCs w:val="24"/>
          <w:lang w:eastAsia="tr-TR"/>
        </w:rPr>
        <w:pict>
          <v:shape id="_x0000_s1047" type="#_x0000_t32" style="position:absolute;left:0;text-align:left;margin-left:41.65pt;margin-top:22.95pt;width:293.25pt;height:0;z-index:251644928" o:connectortype="straight"/>
        </w:pict>
      </w:r>
      <w:r w:rsidR="005D7898" w:rsidRPr="00723D48">
        <w:rPr>
          <w:b/>
          <w:bCs/>
          <w:sz w:val="24"/>
          <w:szCs w:val="24"/>
        </w:rPr>
        <w:t xml:space="preserve"> </w:t>
      </w:r>
      <w:r w:rsidR="005D3C66" w:rsidRPr="00723D48">
        <w:rPr>
          <w:b/>
          <w:bCs/>
          <w:sz w:val="24"/>
          <w:szCs w:val="24"/>
        </w:rPr>
        <w:tab/>
      </w:r>
      <w:r w:rsidR="005D7898" w:rsidRPr="00723D48">
        <w:rPr>
          <w:b/>
          <w:bCs/>
          <w:sz w:val="24"/>
          <w:szCs w:val="24"/>
        </w:rPr>
        <w:t xml:space="preserve"> </w:t>
      </w:r>
      <w:r w:rsidR="00AC2D76" w:rsidRPr="00723D48">
        <w:rPr>
          <w:b/>
          <w:bCs/>
          <w:sz w:val="24"/>
          <w:szCs w:val="24"/>
        </w:rPr>
        <w:t xml:space="preserve">Varlıklar </w:t>
      </w:r>
      <w:r w:rsidR="00AC2D76" w:rsidRPr="00723D48">
        <w:rPr>
          <w:b/>
          <w:bCs/>
          <w:sz w:val="24"/>
          <w:szCs w:val="24"/>
        </w:rPr>
        <w:tab/>
      </w:r>
      <w:r w:rsidR="00AC2D76" w:rsidRPr="00723D48">
        <w:rPr>
          <w:sz w:val="24"/>
          <w:szCs w:val="24"/>
        </w:rPr>
        <w:t>(Milyon lira)</w:t>
      </w:r>
      <w:r w:rsidR="00AC2D76" w:rsidRPr="00723D48">
        <w:rPr>
          <w:sz w:val="24"/>
          <w:szCs w:val="24"/>
        </w:rPr>
        <w:tab/>
        <w:t xml:space="preserve">  </w:t>
      </w:r>
      <w:r w:rsidR="005D7898" w:rsidRPr="00723D48">
        <w:rPr>
          <w:sz w:val="24"/>
          <w:szCs w:val="24"/>
        </w:rPr>
        <w:t xml:space="preserve">  </w:t>
      </w:r>
      <w:r w:rsidR="00AC2D76" w:rsidRPr="00723D48">
        <w:rPr>
          <w:sz w:val="24"/>
          <w:szCs w:val="24"/>
        </w:rPr>
        <w:t xml:space="preserve">   </w:t>
      </w:r>
      <w:r w:rsidR="00AC2D76" w:rsidRPr="00723D48">
        <w:rPr>
          <w:b/>
          <w:bCs/>
          <w:sz w:val="24"/>
          <w:szCs w:val="24"/>
        </w:rPr>
        <w:t>Yükümlülükler</w:t>
      </w:r>
    </w:p>
    <w:p w:rsidR="00AC2D76" w:rsidRPr="00723D48" w:rsidRDefault="00AC2D76" w:rsidP="005D3C66">
      <w:pPr>
        <w:spacing w:after="0" w:line="240" w:lineRule="auto"/>
        <w:ind w:left="708" w:firstLine="708"/>
        <w:jc w:val="both"/>
        <w:rPr>
          <w:sz w:val="24"/>
          <w:szCs w:val="24"/>
        </w:rPr>
      </w:pPr>
      <w:r w:rsidRPr="00723D48">
        <w:rPr>
          <w:sz w:val="24"/>
          <w:szCs w:val="24"/>
        </w:rPr>
        <w:t xml:space="preserve">Rezervler </w:t>
      </w:r>
      <w:r w:rsidRPr="00723D48">
        <w:rPr>
          <w:sz w:val="24"/>
          <w:szCs w:val="24"/>
        </w:rPr>
        <w:tab/>
      </w:r>
      <w:r w:rsidRPr="00723D48">
        <w:rPr>
          <w:sz w:val="24"/>
          <w:szCs w:val="24"/>
        </w:rPr>
        <w:tab/>
        <w:t xml:space="preserve">  15  </w:t>
      </w:r>
      <w:r w:rsidRPr="00723D48">
        <w:rPr>
          <w:sz w:val="24"/>
          <w:szCs w:val="24"/>
        </w:rPr>
        <w:tab/>
        <w:t xml:space="preserve">Mevduat </w:t>
      </w:r>
      <w:r w:rsidRPr="00723D48">
        <w:rPr>
          <w:sz w:val="24"/>
          <w:szCs w:val="24"/>
        </w:rPr>
        <w:tab/>
      </w:r>
      <w:r w:rsidRPr="00723D48">
        <w:rPr>
          <w:sz w:val="24"/>
          <w:szCs w:val="24"/>
        </w:rPr>
        <w:tab/>
        <w:t>150</w:t>
      </w:r>
    </w:p>
    <w:p w:rsidR="00AC2D76" w:rsidRPr="00723D48" w:rsidRDefault="00AC2D76" w:rsidP="005D3C66">
      <w:pPr>
        <w:spacing w:after="0" w:line="240" w:lineRule="auto"/>
        <w:ind w:left="708" w:firstLine="708"/>
        <w:jc w:val="both"/>
        <w:rPr>
          <w:sz w:val="24"/>
          <w:szCs w:val="24"/>
        </w:rPr>
      </w:pPr>
      <w:r w:rsidRPr="00723D48">
        <w:rPr>
          <w:sz w:val="24"/>
          <w:szCs w:val="24"/>
        </w:rPr>
        <w:t xml:space="preserve">Krediler </w:t>
      </w:r>
      <w:r w:rsidRPr="00723D48">
        <w:rPr>
          <w:sz w:val="24"/>
          <w:szCs w:val="24"/>
        </w:rPr>
        <w:tab/>
      </w:r>
      <w:r w:rsidRPr="00723D48">
        <w:rPr>
          <w:sz w:val="24"/>
          <w:szCs w:val="24"/>
        </w:rPr>
        <w:tab/>
        <w:t xml:space="preserve">140 </w:t>
      </w:r>
      <w:r w:rsidRPr="00723D48">
        <w:rPr>
          <w:sz w:val="24"/>
          <w:szCs w:val="24"/>
        </w:rPr>
        <w:tab/>
        <w:t xml:space="preserve">Özkaynaklar </w:t>
      </w:r>
      <w:r w:rsidRPr="00723D48">
        <w:rPr>
          <w:sz w:val="24"/>
          <w:szCs w:val="24"/>
        </w:rPr>
        <w:tab/>
      </w:r>
      <w:r w:rsidRPr="00723D48">
        <w:rPr>
          <w:sz w:val="24"/>
          <w:szCs w:val="24"/>
        </w:rPr>
        <w:tab/>
        <w:t xml:space="preserve">  50</w:t>
      </w:r>
    </w:p>
    <w:p w:rsidR="00AC2D76" w:rsidRPr="00723D48" w:rsidRDefault="00AC2D76" w:rsidP="005D3C66">
      <w:pPr>
        <w:spacing w:after="0" w:line="240" w:lineRule="auto"/>
        <w:ind w:left="708" w:firstLine="708"/>
        <w:jc w:val="both"/>
        <w:rPr>
          <w:sz w:val="24"/>
          <w:szCs w:val="24"/>
        </w:rPr>
      </w:pPr>
      <w:r w:rsidRPr="00723D48">
        <w:rPr>
          <w:sz w:val="24"/>
          <w:szCs w:val="24"/>
        </w:rPr>
        <w:t xml:space="preserve">Menkul </w:t>
      </w:r>
      <w:r w:rsidR="002D6ECA">
        <w:rPr>
          <w:sz w:val="24"/>
          <w:szCs w:val="24"/>
        </w:rPr>
        <w:t>değer</w:t>
      </w:r>
      <w:r w:rsidRPr="00723D48">
        <w:rPr>
          <w:sz w:val="24"/>
          <w:szCs w:val="24"/>
        </w:rPr>
        <w:t xml:space="preserve">ler </w:t>
      </w:r>
      <w:r w:rsidRPr="00723D48">
        <w:rPr>
          <w:sz w:val="24"/>
          <w:szCs w:val="24"/>
        </w:rPr>
        <w:tab/>
        <w:t xml:space="preserve">  45 </w:t>
      </w:r>
    </w:p>
    <w:p w:rsidR="00AC2D76" w:rsidRPr="00723D48" w:rsidRDefault="00AC2D76" w:rsidP="005D3C66">
      <w:pPr>
        <w:spacing w:after="0" w:line="360" w:lineRule="auto"/>
        <w:ind w:left="708" w:firstLine="708"/>
        <w:jc w:val="both"/>
        <w:rPr>
          <w:sz w:val="24"/>
          <w:szCs w:val="24"/>
        </w:rPr>
      </w:pPr>
      <w:r w:rsidRPr="00723D48">
        <w:rPr>
          <w:sz w:val="24"/>
          <w:szCs w:val="24"/>
        </w:rPr>
        <w:t xml:space="preserve">Toplam </w:t>
      </w:r>
      <w:r w:rsidRPr="00723D48">
        <w:rPr>
          <w:sz w:val="24"/>
          <w:szCs w:val="24"/>
        </w:rPr>
        <w:tab/>
      </w:r>
      <w:r w:rsidRPr="00723D48">
        <w:rPr>
          <w:sz w:val="24"/>
          <w:szCs w:val="24"/>
        </w:rPr>
        <w:tab/>
        <w:t xml:space="preserve">200 </w:t>
      </w:r>
      <w:r w:rsidRPr="00723D48">
        <w:rPr>
          <w:sz w:val="24"/>
          <w:szCs w:val="24"/>
        </w:rPr>
        <w:tab/>
        <w:t xml:space="preserve">Toplam </w:t>
      </w:r>
      <w:r w:rsidRPr="00723D48">
        <w:rPr>
          <w:sz w:val="24"/>
          <w:szCs w:val="24"/>
        </w:rPr>
        <w:tab/>
      </w:r>
      <w:r w:rsidRPr="00723D48">
        <w:rPr>
          <w:sz w:val="24"/>
          <w:szCs w:val="24"/>
        </w:rPr>
        <w:tab/>
      </w:r>
      <w:r w:rsidRPr="00723D48">
        <w:rPr>
          <w:sz w:val="24"/>
          <w:szCs w:val="24"/>
          <w:lang w:val="fr-FR"/>
        </w:rPr>
        <w:t>200</w:t>
      </w:r>
      <w:r w:rsidRPr="00723D48">
        <w:rPr>
          <w:sz w:val="24"/>
          <w:szCs w:val="24"/>
        </w:rPr>
        <w:t xml:space="preserve"> </w:t>
      </w:r>
    </w:p>
    <w:p w:rsidR="00AC2D76" w:rsidRPr="00723D48" w:rsidRDefault="00AC2D76" w:rsidP="00AC2D76">
      <w:pPr>
        <w:spacing w:before="120" w:line="360" w:lineRule="auto"/>
        <w:ind w:firstLine="708"/>
        <w:jc w:val="both"/>
        <w:rPr>
          <w:sz w:val="24"/>
          <w:szCs w:val="24"/>
        </w:rPr>
      </w:pPr>
      <w:r w:rsidRPr="00723D48">
        <w:rPr>
          <w:sz w:val="24"/>
          <w:szCs w:val="24"/>
        </w:rPr>
        <w:lastRenderedPageBreak/>
        <w:t xml:space="preserve">Bu kez bankadan 10 milyon lira çekildiğini düşünelim. Bankanın müşterisine 10 milyon lirayı ödedikten sonra elinde 5 milyon lira rezervi kalacak ve mevduattaki azalışla beraber bilançonun son durumu aşağıdaki gibi olacaktır. </w:t>
      </w:r>
    </w:p>
    <w:p w:rsidR="00AC2D76" w:rsidRPr="00723D48" w:rsidRDefault="00A66D2A" w:rsidP="005D3C66">
      <w:pPr>
        <w:spacing w:after="0" w:line="240" w:lineRule="auto"/>
        <w:ind w:left="1416" w:firstLine="708"/>
        <w:jc w:val="both"/>
        <w:rPr>
          <w:sz w:val="24"/>
          <w:szCs w:val="24"/>
        </w:rPr>
      </w:pPr>
      <w:r>
        <w:rPr>
          <w:noProof/>
          <w:sz w:val="24"/>
          <w:szCs w:val="24"/>
          <w:lang w:eastAsia="tr-TR"/>
        </w:rPr>
        <w:pict>
          <v:shape id="_x0000_s1049" type="#_x0000_t32" style="position:absolute;left:0;text-align:left;margin-left:41.65pt;margin-top:18.15pt;width:293.25pt;height:0;z-index:251646976" o:connectortype="straight"/>
        </w:pict>
      </w:r>
      <w:r w:rsidR="00AC2D76" w:rsidRPr="00723D48">
        <w:rPr>
          <w:b/>
          <w:bCs/>
          <w:sz w:val="24"/>
          <w:szCs w:val="24"/>
        </w:rPr>
        <w:t xml:space="preserve">Varlıklar </w:t>
      </w:r>
      <w:r w:rsidR="005D3C66" w:rsidRPr="00723D48">
        <w:rPr>
          <w:b/>
          <w:bCs/>
          <w:sz w:val="24"/>
          <w:szCs w:val="24"/>
        </w:rPr>
        <w:t xml:space="preserve">   </w:t>
      </w:r>
      <w:r w:rsidR="00AC2D76" w:rsidRPr="00723D48">
        <w:rPr>
          <w:sz w:val="24"/>
          <w:szCs w:val="24"/>
        </w:rPr>
        <w:t>(Milyon Lira)</w:t>
      </w:r>
      <w:r w:rsidR="00AC2D76" w:rsidRPr="00723D48">
        <w:rPr>
          <w:sz w:val="24"/>
          <w:szCs w:val="24"/>
        </w:rPr>
        <w:tab/>
      </w:r>
      <w:r w:rsidR="00AC2D76" w:rsidRPr="00723D48">
        <w:rPr>
          <w:b/>
          <w:bCs/>
          <w:sz w:val="24"/>
          <w:szCs w:val="24"/>
        </w:rPr>
        <w:t>Yükümlülükler</w:t>
      </w:r>
    </w:p>
    <w:p w:rsidR="00AC2D76" w:rsidRPr="00723D48" w:rsidRDefault="00A66D2A" w:rsidP="005D3C66">
      <w:pPr>
        <w:spacing w:before="240" w:after="0" w:line="240" w:lineRule="auto"/>
        <w:ind w:left="708"/>
        <w:jc w:val="both"/>
        <w:rPr>
          <w:sz w:val="24"/>
          <w:szCs w:val="24"/>
        </w:rPr>
      </w:pPr>
      <w:r>
        <w:rPr>
          <w:noProof/>
          <w:sz w:val="24"/>
          <w:szCs w:val="24"/>
          <w:lang w:eastAsia="tr-TR"/>
        </w:rPr>
        <w:pict>
          <v:shape id="_x0000_s1050" type="#_x0000_t32" style="position:absolute;left:0;text-align:left;margin-left:194.65pt;margin-top:3.5pt;width:0;height:71.25pt;z-index:251648000" o:connectortype="straight"/>
        </w:pict>
      </w:r>
      <w:r w:rsidR="00AC2D76" w:rsidRPr="00723D48">
        <w:rPr>
          <w:sz w:val="24"/>
          <w:szCs w:val="24"/>
        </w:rPr>
        <w:t xml:space="preserve">Rezervler </w:t>
      </w:r>
      <w:r w:rsidR="00AC2D76" w:rsidRPr="00723D48">
        <w:rPr>
          <w:sz w:val="24"/>
          <w:szCs w:val="24"/>
        </w:rPr>
        <w:tab/>
      </w:r>
      <w:r w:rsidR="00AC2D76" w:rsidRPr="00723D48">
        <w:rPr>
          <w:sz w:val="24"/>
          <w:szCs w:val="24"/>
        </w:rPr>
        <w:tab/>
        <w:t xml:space="preserve">    5 </w:t>
      </w:r>
      <w:r w:rsidR="00AC2D76" w:rsidRPr="00723D48">
        <w:rPr>
          <w:sz w:val="24"/>
          <w:szCs w:val="24"/>
        </w:rPr>
        <w:tab/>
      </w:r>
      <w:r w:rsidR="00AC2D76" w:rsidRPr="00723D48">
        <w:rPr>
          <w:sz w:val="24"/>
          <w:szCs w:val="24"/>
        </w:rPr>
        <w:tab/>
        <w:t xml:space="preserve">Mevduat </w:t>
      </w:r>
      <w:r w:rsidR="00AC2D76" w:rsidRPr="00723D48">
        <w:rPr>
          <w:sz w:val="24"/>
          <w:szCs w:val="24"/>
        </w:rPr>
        <w:tab/>
      </w:r>
      <w:r w:rsidR="00AC2D76" w:rsidRPr="00723D48">
        <w:rPr>
          <w:sz w:val="24"/>
          <w:szCs w:val="24"/>
        </w:rPr>
        <w:tab/>
        <w:t xml:space="preserve"> 140</w:t>
      </w:r>
    </w:p>
    <w:p w:rsidR="00AC2D76" w:rsidRPr="00723D48" w:rsidRDefault="00AC2D76" w:rsidP="00AC2D76">
      <w:pPr>
        <w:spacing w:after="0" w:line="240" w:lineRule="auto"/>
        <w:ind w:firstLine="708"/>
        <w:jc w:val="both"/>
        <w:rPr>
          <w:sz w:val="24"/>
          <w:szCs w:val="24"/>
        </w:rPr>
      </w:pPr>
      <w:r w:rsidRPr="00723D48">
        <w:rPr>
          <w:sz w:val="24"/>
          <w:szCs w:val="24"/>
        </w:rPr>
        <w:t xml:space="preserve">Krediler </w:t>
      </w:r>
      <w:r w:rsidRPr="00723D48">
        <w:rPr>
          <w:sz w:val="24"/>
          <w:szCs w:val="24"/>
        </w:rPr>
        <w:tab/>
      </w:r>
      <w:r w:rsidRPr="00723D48">
        <w:rPr>
          <w:sz w:val="24"/>
          <w:szCs w:val="24"/>
        </w:rPr>
        <w:tab/>
        <w:t xml:space="preserve">140 </w:t>
      </w:r>
      <w:r w:rsidRPr="00723D48">
        <w:rPr>
          <w:sz w:val="24"/>
          <w:szCs w:val="24"/>
        </w:rPr>
        <w:tab/>
      </w:r>
      <w:r w:rsidRPr="00723D48">
        <w:rPr>
          <w:sz w:val="24"/>
          <w:szCs w:val="24"/>
        </w:rPr>
        <w:tab/>
        <w:t xml:space="preserve">Özkaynaklar </w:t>
      </w:r>
      <w:r w:rsidRPr="00723D48">
        <w:rPr>
          <w:sz w:val="24"/>
          <w:szCs w:val="24"/>
        </w:rPr>
        <w:tab/>
      </w:r>
      <w:r w:rsidRPr="00723D48">
        <w:rPr>
          <w:sz w:val="24"/>
          <w:szCs w:val="24"/>
        </w:rPr>
        <w:tab/>
        <w:t xml:space="preserve">   50</w:t>
      </w:r>
    </w:p>
    <w:p w:rsidR="00AC2D76" w:rsidRPr="00723D48" w:rsidRDefault="00AC2D76" w:rsidP="00AC2D76">
      <w:pPr>
        <w:spacing w:after="0" w:line="240" w:lineRule="auto"/>
        <w:ind w:firstLine="708"/>
        <w:jc w:val="both"/>
        <w:rPr>
          <w:sz w:val="24"/>
          <w:szCs w:val="24"/>
        </w:rPr>
      </w:pPr>
      <w:r w:rsidRPr="00723D48">
        <w:rPr>
          <w:sz w:val="24"/>
          <w:szCs w:val="24"/>
        </w:rPr>
        <w:t xml:space="preserve">Menkul </w:t>
      </w:r>
      <w:r w:rsidR="002D6ECA">
        <w:rPr>
          <w:sz w:val="24"/>
          <w:szCs w:val="24"/>
        </w:rPr>
        <w:t>değer</w:t>
      </w:r>
      <w:r w:rsidRPr="00723D48">
        <w:rPr>
          <w:sz w:val="24"/>
          <w:szCs w:val="24"/>
        </w:rPr>
        <w:t xml:space="preserve">ler   </w:t>
      </w:r>
      <w:r w:rsidRPr="00723D48">
        <w:rPr>
          <w:sz w:val="24"/>
          <w:szCs w:val="24"/>
        </w:rPr>
        <w:tab/>
        <w:t xml:space="preserve">  45 </w:t>
      </w:r>
    </w:p>
    <w:p w:rsidR="00AC2D76" w:rsidRPr="00723D48" w:rsidRDefault="00AC2D76" w:rsidP="00AC2D76">
      <w:pPr>
        <w:spacing w:line="360" w:lineRule="auto"/>
        <w:ind w:firstLine="708"/>
        <w:jc w:val="both"/>
        <w:rPr>
          <w:sz w:val="24"/>
          <w:szCs w:val="24"/>
        </w:rPr>
      </w:pPr>
      <w:r w:rsidRPr="00723D48">
        <w:rPr>
          <w:sz w:val="24"/>
          <w:szCs w:val="24"/>
        </w:rPr>
        <w:t xml:space="preserve">Toplam </w:t>
      </w:r>
      <w:r w:rsidRPr="00723D48">
        <w:rPr>
          <w:sz w:val="24"/>
          <w:szCs w:val="24"/>
        </w:rPr>
        <w:tab/>
      </w:r>
      <w:r w:rsidRPr="00723D48">
        <w:rPr>
          <w:sz w:val="24"/>
          <w:szCs w:val="24"/>
        </w:rPr>
        <w:tab/>
        <w:t xml:space="preserve">190 </w:t>
      </w:r>
      <w:r w:rsidRPr="00723D48">
        <w:rPr>
          <w:sz w:val="24"/>
          <w:szCs w:val="24"/>
        </w:rPr>
        <w:tab/>
      </w:r>
      <w:r w:rsidRPr="00723D48">
        <w:rPr>
          <w:sz w:val="24"/>
          <w:szCs w:val="24"/>
        </w:rPr>
        <w:tab/>
        <w:t xml:space="preserve">Toplam </w:t>
      </w:r>
      <w:r w:rsidRPr="00723D48">
        <w:rPr>
          <w:sz w:val="24"/>
          <w:szCs w:val="24"/>
        </w:rPr>
        <w:tab/>
      </w:r>
      <w:r w:rsidRPr="00723D48">
        <w:rPr>
          <w:sz w:val="24"/>
          <w:szCs w:val="24"/>
        </w:rPr>
        <w:tab/>
        <w:t xml:space="preserve"> </w:t>
      </w:r>
      <w:r w:rsidRPr="00723D48">
        <w:rPr>
          <w:sz w:val="24"/>
          <w:szCs w:val="24"/>
          <w:lang w:val="fr-FR"/>
        </w:rPr>
        <w:t>190</w:t>
      </w:r>
      <w:r w:rsidRPr="00723D48">
        <w:rPr>
          <w:sz w:val="24"/>
          <w:szCs w:val="24"/>
        </w:rPr>
        <w:t xml:space="preserve"> </w:t>
      </w:r>
    </w:p>
    <w:p w:rsidR="00AC2D76" w:rsidRPr="00723D48" w:rsidRDefault="00771BBD" w:rsidP="00AA6DED">
      <w:pPr>
        <w:spacing w:before="120" w:after="0" w:line="360" w:lineRule="auto"/>
        <w:ind w:firstLine="708"/>
        <w:jc w:val="both"/>
        <w:rPr>
          <w:sz w:val="24"/>
          <w:szCs w:val="24"/>
        </w:rPr>
      </w:pPr>
      <w:r w:rsidRPr="00723D48">
        <w:rPr>
          <w:sz w:val="24"/>
          <w:szCs w:val="24"/>
        </w:rPr>
        <w:t xml:space="preserve">Bu son durumda bankanın 140 milyon liralık mevduat için tutması gereken zorunlu karşılık 14 milyon liradır. Ancak bankanın elinde sadece 5 milyon lira rezervi bulunmaktadır, kısaca bankanın 9 milyon lira rezerv açığı vardır. Yani banka likidite sıkıntısı içerisine girmiştir. </w:t>
      </w:r>
      <w:r w:rsidR="00AC2D76" w:rsidRPr="00723D48">
        <w:rPr>
          <w:sz w:val="24"/>
          <w:szCs w:val="24"/>
        </w:rPr>
        <w:t xml:space="preserve">Banka yöneticileri bu rezerv ihtiyacını gidermek amacıyla </w:t>
      </w:r>
      <w:r w:rsidR="005D3C66" w:rsidRPr="00723D48">
        <w:rPr>
          <w:sz w:val="24"/>
          <w:szCs w:val="24"/>
        </w:rPr>
        <w:t>k</w:t>
      </w:r>
      <w:r w:rsidR="00AC2D76" w:rsidRPr="00723D48">
        <w:rPr>
          <w:sz w:val="24"/>
          <w:szCs w:val="24"/>
        </w:rPr>
        <w:t>redi al</w:t>
      </w:r>
      <w:r w:rsidR="005D3C66" w:rsidRPr="00723D48">
        <w:rPr>
          <w:sz w:val="24"/>
          <w:szCs w:val="24"/>
        </w:rPr>
        <w:t>abilir</w:t>
      </w:r>
      <w:r w:rsidR="00AC2D76" w:rsidRPr="00723D48">
        <w:rPr>
          <w:sz w:val="24"/>
          <w:szCs w:val="24"/>
        </w:rPr>
        <w:t xml:space="preserve">, elindeki menkul </w:t>
      </w:r>
      <w:r w:rsidR="00706BE2">
        <w:rPr>
          <w:sz w:val="24"/>
          <w:szCs w:val="24"/>
        </w:rPr>
        <w:t>değer</w:t>
      </w:r>
      <w:r w:rsidR="00AC2D76" w:rsidRPr="00723D48">
        <w:rPr>
          <w:sz w:val="24"/>
          <w:szCs w:val="24"/>
        </w:rPr>
        <w:t>leri sat</w:t>
      </w:r>
      <w:r w:rsidR="005D3C66" w:rsidRPr="00723D48">
        <w:rPr>
          <w:sz w:val="24"/>
          <w:szCs w:val="24"/>
        </w:rPr>
        <w:t>abilir</w:t>
      </w:r>
      <w:r w:rsidR="00AC2D76" w:rsidRPr="00723D48">
        <w:rPr>
          <w:sz w:val="24"/>
          <w:szCs w:val="24"/>
        </w:rPr>
        <w:t xml:space="preserve">, verdiği kredileri </w:t>
      </w:r>
      <w:r w:rsidR="005524F9">
        <w:rPr>
          <w:sz w:val="24"/>
          <w:szCs w:val="24"/>
        </w:rPr>
        <w:t>geri çağırabilir</w:t>
      </w:r>
      <w:r w:rsidR="00AC2D76" w:rsidRPr="00723D48">
        <w:rPr>
          <w:sz w:val="24"/>
          <w:szCs w:val="24"/>
        </w:rPr>
        <w:t>.</w:t>
      </w:r>
    </w:p>
    <w:p w:rsidR="00AC2D76" w:rsidRPr="00723D48" w:rsidRDefault="00AC2D76" w:rsidP="00771BBD">
      <w:pPr>
        <w:pStyle w:val="ListeParagraf"/>
        <w:numPr>
          <w:ilvl w:val="0"/>
          <w:numId w:val="18"/>
        </w:numPr>
        <w:spacing w:after="0" w:line="360" w:lineRule="auto"/>
        <w:ind w:left="1276" w:hanging="425"/>
        <w:jc w:val="both"/>
        <w:rPr>
          <w:b/>
          <w:i/>
          <w:sz w:val="24"/>
          <w:szCs w:val="24"/>
        </w:rPr>
      </w:pPr>
      <w:r w:rsidRPr="00723D48">
        <w:rPr>
          <w:b/>
          <w:i/>
          <w:sz w:val="24"/>
          <w:szCs w:val="24"/>
        </w:rPr>
        <w:t>Kredi Kullanmak</w:t>
      </w:r>
    </w:p>
    <w:p w:rsidR="00AC2D76" w:rsidRPr="00723D48" w:rsidRDefault="00AC2D76" w:rsidP="00AA6DED">
      <w:pPr>
        <w:spacing w:after="0" w:line="360" w:lineRule="auto"/>
        <w:jc w:val="both"/>
        <w:rPr>
          <w:sz w:val="24"/>
          <w:szCs w:val="24"/>
        </w:rPr>
      </w:pPr>
      <w:r w:rsidRPr="00723D48">
        <w:rPr>
          <w:sz w:val="24"/>
          <w:szCs w:val="24"/>
        </w:rPr>
        <w:t>9 milyon liralık kredi kullanması durumda bankanın bilançosu aşağıdaki biçimde değişecektir.</w:t>
      </w:r>
    </w:p>
    <w:p w:rsidR="00AC2D76" w:rsidRPr="00723D48" w:rsidRDefault="00A66D2A" w:rsidP="005D3C66">
      <w:pPr>
        <w:spacing w:after="0" w:line="240" w:lineRule="auto"/>
        <w:ind w:left="1416" w:firstLine="708"/>
        <w:jc w:val="both"/>
        <w:rPr>
          <w:sz w:val="24"/>
          <w:szCs w:val="24"/>
        </w:rPr>
      </w:pPr>
      <w:r>
        <w:rPr>
          <w:noProof/>
          <w:sz w:val="24"/>
          <w:szCs w:val="24"/>
          <w:lang w:eastAsia="tr-TR"/>
        </w:rPr>
        <w:pict>
          <v:shape id="_x0000_s1051" type="#_x0000_t32" style="position:absolute;left:0;text-align:left;margin-left:44.65pt;margin-top:17.4pt;width:279.75pt;height:0;z-index:251649024" o:connectortype="straight"/>
        </w:pict>
      </w:r>
      <w:r w:rsidR="00AC2D76" w:rsidRPr="00723D48">
        <w:rPr>
          <w:b/>
          <w:bCs/>
          <w:sz w:val="24"/>
          <w:szCs w:val="24"/>
        </w:rPr>
        <w:t xml:space="preserve">Varlıklar </w:t>
      </w:r>
      <w:r w:rsidR="005D3C66" w:rsidRPr="00723D48">
        <w:rPr>
          <w:b/>
          <w:bCs/>
          <w:sz w:val="24"/>
          <w:szCs w:val="24"/>
        </w:rPr>
        <w:t xml:space="preserve">   </w:t>
      </w:r>
      <w:r w:rsidR="00AC2D76" w:rsidRPr="00723D48">
        <w:rPr>
          <w:sz w:val="24"/>
          <w:szCs w:val="24"/>
        </w:rPr>
        <w:t xml:space="preserve">(milyon lira)    </w:t>
      </w:r>
      <w:r w:rsidR="00AC2D76" w:rsidRPr="00723D48">
        <w:rPr>
          <w:b/>
          <w:bCs/>
          <w:sz w:val="24"/>
          <w:szCs w:val="24"/>
        </w:rPr>
        <w:t>Yükümlülükler</w:t>
      </w:r>
    </w:p>
    <w:p w:rsidR="00AC2D76" w:rsidRPr="00723D48" w:rsidRDefault="00A66D2A" w:rsidP="005D3C66">
      <w:pPr>
        <w:spacing w:after="0" w:line="240" w:lineRule="auto"/>
        <w:ind w:left="708" w:firstLine="708"/>
        <w:jc w:val="both"/>
        <w:rPr>
          <w:sz w:val="24"/>
          <w:szCs w:val="24"/>
        </w:rPr>
      </w:pPr>
      <w:r>
        <w:rPr>
          <w:noProof/>
          <w:sz w:val="24"/>
          <w:szCs w:val="24"/>
          <w:lang w:eastAsia="tr-TR"/>
        </w:rPr>
        <w:pict>
          <v:shape id="_x0000_s1052" type="#_x0000_t32" style="position:absolute;left:0;text-align:left;margin-left:195.4pt;margin-top:2.75pt;width:0;height:63.55pt;z-index:251650048" o:connectortype="straight"/>
        </w:pict>
      </w:r>
      <w:r w:rsidR="00AC2D76" w:rsidRPr="00723D48">
        <w:rPr>
          <w:sz w:val="24"/>
          <w:szCs w:val="24"/>
        </w:rPr>
        <w:t xml:space="preserve">Rezervler </w:t>
      </w:r>
      <w:r w:rsidR="00AC2D76" w:rsidRPr="00723D48">
        <w:rPr>
          <w:sz w:val="24"/>
          <w:szCs w:val="24"/>
        </w:rPr>
        <w:tab/>
      </w:r>
      <w:r w:rsidR="00AC2D76" w:rsidRPr="00723D48">
        <w:rPr>
          <w:sz w:val="24"/>
          <w:szCs w:val="24"/>
        </w:rPr>
        <w:tab/>
        <w:t xml:space="preserve">14 </w:t>
      </w:r>
      <w:r w:rsidR="00AC2D76" w:rsidRPr="00723D48">
        <w:rPr>
          <w:sz w:val="24"/>
          <w:szCs w:val="24"/>
        </w:rPr>
        <w:tab/>
        <w:t xml:space="preserve">Mevduat </w:t>
      </w:r>
      <w:r w:rsidR="00AC2D76" w:rsidRPr="00723D48">
        <w:rPr>
          <w:sz w:val="24"/>
          <w:szCs w:val="24"/>
        </w:rPr>
        <w:tab/>
      </w:r>
      <w:r w:rsidR="00AC2D76" w:rsidRPr="00723D48">
        <w:rPr>
          <w:sz w:val="24"/>
          <w:szCs w:val="24"/>
        </w:rPr>
        <w:tab/>
        <w:t>140</w:t>
      </w:r>
    </w:p>
    <w:p w:rsidR="00AC2D76" w:rsidRPr="00723D48" w:rsidRDefault="005D3C66" w:rsidP="005D3C66">
      <w:pPr>
        <w:spacing w:after="0" w:line="240" w:lineRule="auto"/>
        <w:ind w:left="708" w:firstLine="708"/>
        <w:jc w:val="both"/>
        <w:rPr>
          <w:sz w:val="24"/>
          <w:szCs w:val="24"/>
        </w:rPr>
      </w:pPr>
      <w:r w:rsidRPr="00723D48">
        <w:rPr>
          <w:sz w:val="24"/>
          <w:szCs w:val="24"/>
        </w:rPr>
        <w:t xml:space="preserve">Krediler </w:t>
      </w:r>
      <w:r w:rsidRPr="00723D48">
        <w:rPr>
          <w:sz w:val="24"/>
          <w:szCs w:val="24"/>
        </w:rPr>
        <w:tab/>
        <w:t xml:space="preserve">          </w:t>
      </w:r>
      <w:r w:rsidR="00AC2D76" w:rsidRPr="00723D48">
        <w:rPr>
          <w:sz w:val="24"/>
          <w:szCs w:val="24"/>
        </w:rPr>
        <w:t xml:space="preserve">140 </w:t>
      </w:r>
      <w:r w:rsidR="00AC2D76" w:rsidRPr="00723D48">
        <w:rPr>
          <w:sz w:val="24"/>
          <w:szCs w:val="24"/>
        </w:rPr>
        <w:tab/>
        <w:t>Kullanılan Krediler         9</w:t>
      </w:r>
    </w:p>
    <w:p w:rsidR="00AC2D76" w:rsidRPr="00723D48" w:rsidRDefault="00AC2D76" w:rsidP="005D3C66">
      <w:pPr>
        <w:spacing w:after="0" w:line="240" w:lineRule="auto"/>
        <w:ind w:left="708" w:firstLine="708"/>
        <w:jc w:val="both"/>
        <w:rPr>
          <w:sz w:val="24"/>
          <w:szCs w:val="24"/>
        </w:rPr>
      </w:pPr>
      <w:r w:rsidRPr="00723D48">
        <w:rPr>
          <w:sz w:val="24"/>
          <w:szCs w:val="24"/>
        </w:rPr>
        <w:t xml:space="preserve">Menkul </w:t>
      </w:r>
      <w:r w:rsidR="002D6ECA">
        <w:rPr>
          <w:sz w:val="24"/>
          <w:szCs w:val="24"/>
        </w:rPr>
        <w:t>değer</w:t>
      </w:r>
      <w:r w:rsidRPr="00723D48">
        <w:rPr>
          <w:sz w:val="24"/>
          <w:szCs w:val="24"/>
        </w:rPr>
        <w:t xml:space="preserve">ler   </w:t>
      </w:r>
      <w:r w:rsidRPr="00723D48">
        <w:rPr>
          <w:sz w:val="24"/>
          <w:szCs w:val="24"/>
        </w:rPr>
        <w:tab/>
        <w:t xml:space="preserve">45 </w:t>
      </w:r>
      <w:r w:rsidRPr="00723D48">
        <w:rPr>
          <w:sz w:val="24"/>
          <w:szCs w:val="24"/>
        </w:rPr>
        <w:tab/>
        <w:t xml:space="preserve">Özkaynaklar </w:t>
      </w:r>
      <w:r w:rsidRPr="00723D48">
        <w:rPr>
          <w:sz w:val="24"/>
          <w:szCs w:val="24"/>
        </w:rPr>
        <w:tab/>
      </w:r>
      <w:r w:rsidRPr="00723D48">
        <w:rPr>
          <w:sz w:val="24"/>
          <w:szCs w:val="24"/>
        </w:rPr>
        <w:tab/>
        <w:t xml:space="preserve">  50</w:t>
      </w:r>
    </w:p>
    <w:p w:rsidR="00AC2D76" w:rsidRPr="00723D48" w:rsidRDefault="005D3C66" w:rsidP="005D3C66">
      <w:pPr>
        <w:spacing w:line="360" w:lineRule="auto"/>
        <w:ind w:left="708" w:firstLine="708"/>
        <w:jc w:val="both"/>
        <w:rPr>
          <w:sz w:val="24"/>
          <w:szCs w:val="24"/>
        </w:rPr>
      </w:pPr>
      <w:r w:rsidRPr="00723D48">
        <w:rPr>
          <w:sz w:val="24"/>
          <w:szCs w:val="24"/>
        </w:rPr>
        <w:t xml:space="preserve">Toplam </w:t>
      </w:r>
      <w:r w:rsidRPr="00723D48">
        <w:rPr>
          <w:sz w:val="24"/>
          <w:szCs w:val="24"/>
        </w:rPr>
        <w:tab/>
        <w:t xml:space="preserve">          </w:t>
      </w:r>
      <w:r w:rsidR="00AC2D76" w:rsidRPr="00723D48">
        <w:rPr>
          <w:sz w:val="24"/>
          <w:szCs w:val="24"/>
        </w:rPr>
        <w:t xml:space="preserve">199 </w:t>
      </w:r>
      <w:r w:rsidR="00AC2D76" w:rsidRPr="00723D48">
        <w:rPr>
          <w:sz w:val="24"/>
          <w:szCs w:val="24"/>
        </w:rPr>
        <w:tab/>
        <w:t xml:space="preserve">Toplam </w:t>
      </w:r>
      <w:r w:rsidR="00AC2D76" w:rsidRPr="00723D48">
        <w:rPr>
          <w:sz w:val="24"/>
          <w:szCs w:val="24"/>
        </w:rPr>
        <w:tab/>
      </w:r>
      <w:r w:rsidR="00AC2D76" w:rsidRPr="00723D48">
        <w:rPr>
          <w:sz w:val="24"/>
          <w:szCs w:val="24"/>
        </w:rPr>
        <w:tab/>
        <w:t xml:space="preserve">199 </w:t>
      </w:r>
    </w:p>
    <w:p w:rsidR="00AC2D76" w:rsidRPr="00723D48" w:rsidRDefault="00AC2D76" w:rsidP="00AC2D76">
      <w:pPr>
        <w:spacing w:before="120" w:after="0" w:line="360" w:lineRule="auto"/>
        <w:jc w:val="both"/>
        <w:rPr>
          <w:sz w:val="24"/>
          <w:szCs w:val="24"/>
        </w:rPr>
      </w:pPr>
      <w:r w:rsidRPr="00723D48">
        <w:rPr>
          <w:sz w:val="24"/>
          <w:szCs w:val="24"/>
        </w:rPr>
        <w:t>Banka krediyi Merkez Bankasından, diğer bankalardan ya da yurt dışından alabilir. Kredi kullanması halinde bu kredinin bir faiz maliyeti olacaktır</w:t>
      </w:r>
      <w:r w:rsidR="00771BBD">
        <w:rPr>
          <w:sz w:val="24"/>
          <w:szCs w:val="24"/>
        </w:rPr>
        <w:t>. Bu maliyet kredi kaynağına göre değişecektir</w:t>
      </w:r>
      <w:r w:rsidRPr="00723D48">
        <w:rPr>
          <w:sz w:val="24"/>
          <w:szCs w:val="24"/>
        </w:rPr>
        <w:t>. Banka yönetiminin bunlardan hangisini tercih edeceği bu seçeneklerin kullanılabilirliği ve ödenecek faiz oranı tarafından belirlenecektir.</w:t>
      </w:r>
    </w:p>
    <w:p w:rsidR="00AC2D76" w:rsidRPr="00723D48" w:rsidRDefault="00AC2D76" w:rsidP="00BC214B">
      <w:pPr>
        <w:pStyle w:val="ListeParagraf"/>
        <w:numPr>
          <w:ilvl w:val="0"/>
          <w:numId w:val="18"/>
        </w:numPr>
        <w:spacing w:after="0" w:line="360" w:lineRule="auto"/>
        <w:ind w:left="1276" w:hanging="425"/>
        <w:jc w:val="both"/>
        <w:rPr>
          <w:b/>
          <w:bCs/>
          <w:i/>
          <w:iCs/>
          <w:sz w:val="24"/>
          <w:szCs w:val="24"/>
        </w:rPr>
      </w:pPr>
      <w:r w:rsidRPr="00723D48">
        <w:rPr>
          <w:b/>
          <w:bCs/>
          <w:i/>
          <w:iCs/>
          <w:sz w:val="24"/>
          <w:szCs w:val="24"/>
        </w:rPr>
        <w:t xml:space="preserve">Menkul </w:t>
      </w:r>
      <w:r w:rsidR="00706BE2">
        <w:rPr>
          <w:b/>
          <w:bCs/>
          <w:i/>
          <w:iCs/>
          <w:sz w:val="24"/>
          <w:szCs w:val="24"/>
        </w:rPr>
        <w:t>Değer</w:t>
      </w:r>
      <w:r w:rsidRPr="00723D48">
        <w:rPr>
          <w:b/>
          <w:bCs/>
          <w:i/>
          <w:iCs/>
          <w:sz w:val="24"/>
          <w:szCs w:val="24"/>
        </w:rPr>
        <w:t xml:space="preserve"> Satmak</w:t>
      </w:r>
    </w:p>
    <w:p w:rsidR="00AC2D76" w:rsidRPr="00723D48" w:rsidRDefault="00AC2D76" w:rsidP="00AA6DED">
      <w:pPr>
        <w:spacing w:after="0" w:line="360" w:lineRule="auto"/>
        <w:jc w:val="both"/>
        <w:rPr>
          <w:sz w:val="24"/>
          <w:szCs w:val="24"/>
        </w:rPr>
      </w:pPr>
      <w:r w:rsidRPr="00723D48">
        <w:rPr>
          <w:sz w:val="24"/>
          <w:szCs w:val="24"/>
        </w:rPr>
        <w:t xml:space="preserve">Bankanın rezerv açığını kapatmasının ikinci yolu menkul </w:t>
      </w:r>
      <w:r w:rsidR="00706BE2">
        <w:rPr>
          <w:sz w:val="24"/>
          <w:szCs w:val="24"/>
        </w:rPr>
        <w:t>değer</w:t>
      </w:r>
      <w:r w:rsidRPr="00723D48">
        <w:rPr>
          <w:sz w:val="24"/>
          <w:szCs w:val="24"/>
        </w:rPr>
        <w:t xml:space="preserve"> satmasıdır. </w:t>
      </w:r>
      <w:r w:rsidR="005524F9">
        <w:rPr>
          <w:sz w:val="24"/>
          <w:szCs w:val="24"/>
        </w:rPr>
        <w:t xml:space="preserve">Örneğimizde </w:t>
      </w:r>
      <w:r w:rsidRPr="00723D48">
        <w:rPr>
          <w:sz w:val="24"/>
          <w:szCs w:val="24"/>
        </w:rPr>
        <w:t xml:space="preserve">banka likidite ihtiyacını karşılamak amacıyla menkul </w:t>
      </w:r>
      <w:r w:rsidR="00706BE2">
        <w:rPr>
          <w:sz w:val="24"/>
          <w:szCs w:val="24"/>
        </w:rPr>
        <w:t>değer</w:t>
      </w:r>
      <w:r w:rsidRPr="00723D48">
        <w:rPr>
          <w:sz w:val="24"/>
          <w:szCs w:val="24"/>
        </w:rPr>
        <w:t>ler portföyünden 9 milyon liralık varlık sat</w:t>
      </w:r>
      <w:r w:rsidR="002D6ECA">
        <w:rPr>
          <w:sz w:val="24"/>
          <w:szCs w:val="24"/>
        </w:rPr>
        <w:t>a</w:t>
      </w:r>
      <w:r w:rsidRPr="00723D48">
        <w:rPr>
          <w:sz w:val="24"/>
          <w:szCs w:val="24"/>
        </w:rPr>
        <w:t>r</w:t>
      </w:r>
      <w:r w:rsidR="002D6ECA">
        <w:rPr>
          <w:sz w:val="24"/>
          <w:szCs w:val="24"/>
        </w:rPr>
        <w:t>sa</w:t>
      </w:r>
      <w:r w:rsidRPr="00723D48">
        <w:rPr>
          <w:sz w:val="24"/>
          <w:szCs w:val="24"/>
        </w:rPr>
        <w:t xml:space="preserve"> toplam varlıkları değişmeyecek, aşağıda görüldüğü gibi, sadece bir varlık diğeriyle yer değiştirecektir.</w:t>
      </w:r>
    </w:p>
    <w:p w:rsidR="00AC2D76" w:rsidRPr="00723D48" w:rsidRDefault="00AC2D76" w:rsidP="00017288">
      <w:pPr>
        <w:spacing w:after="0" w:line="240" w:lineRule="auto"/>
        <w:ind w:left="1416" w:firstLine="708"/>
        <w:jc w:val="both"/>
        <w:rPr>
          <w:sz w:val="24"/>
          <w:szCs w:val="24"/>
        </w:rPr>
      </w:pPr>
      <w:r w:rsidRPr="00723D48">
        <w:rPr>
          <w:b/>
          <w:bCs/>
          <w:sz w:val="24"/>
          <w:szCs w:val="24"/>
        </w:rPr>
        <w:t xml:space="preserve">Varlıklar </w:t>
      </w:r>
      <w:r w:rsidR="00017288" w:rsidRPr="00723D48">
        <w:rPr>
          <w:b/>
          <w:bCs/>
          <w:sz w:val="24"/>
          <w:szCs w:val="24"/>
        </w:rPr>
        <w:t xml:space="preserve">    </w:t>
      </w:r>
      <w:r w:rsidR="00017288" w:rsidRPr="00723D48">
        <w:rPr>
          <w:sz w:val="24"/>
          <w:szCs w:val="24"/>
        </w:rPr>
        <w:t xml:space="preserve">(milyon lira)    </w:t>
      </w:r>
      <w:r w:rsidRPr="00723D48">
        <w:rPr>
          <w:b/>
          <w:bCs/>
          <w:sz w:val="24"/>
          <w:szCs w:val="24"/>
        </w:rPr>
        <w:tab/>
        <w:t>Yükümlülükler</w:t>
      </w:r>
    </w:p>
    <w:p w:rsidR="00AC2D76" w:rsidRPr="00723D48" w:rsidRDefault="00A66D2A" w:rsidP="00017288">
      <w:pPr>
        <w:spacing w:after="0" w:line="240" w:lineRule="auto"/>
        <w:ind w:left="708" w:firstLine="708"/>
        <w:jc w:val="both"/>
        <w:rPr>
          <w:sz w:val="24"/>
          <w:szCs w:val="24"/>
        </w:rPr>
      </w:pPr>
      <w:r w:rsidRPr="00A66D2A">
        <w:rPr>
          <w:b/>
          <w:bCs/>
          <w:noProof/>
          <w:sz w:val="24"/>
          <w:szCs w:val="24"/>
          <w:lang w:eastAsia="tr-TR"/>
        </w:rPr>
        <w:pict>
          <v:shape id="_x0000_s1064" type="#_x0000_t32" style="position:absolute;left:0;text-align:left;margin-left:199.9pt;margin-top:1.5pt;width:0;height:60pt;z-index:251654144" o:connectortype="straight"/>
        </w:pict>
      </w:r>
      <w:r w:rsidRPr="00A66D2A">
        <w:rPr>
          <w:b/>
          <w:bCs/>
          <w:noProof/>
          <w:sz w:val="24"/>
          <w:szCs w:val="24"/>
          <w:lang w:eastAsia="tr-TR"/>
        </w:rPr>
        <w:pict>
          <v:shape id="_x0000_s1063" type="#_x0000_t32" style="position:absolute;left:0;text-align:left;margin-left:35.65pt;margin-top:1.5pt;width:315pt;height:0;z-index:251653120" o:connectortype="straight"/>
        </w:pict>
      </w:r>
      <w:r w:rsidR="00AC2D76" w:rsidRPr="00723D48">
        <w:rPr>
          <w:sz w:val="24"/>
          <w:szCs w:val="24"/>
        </w:rPr>
        <w:t xml:space="preserve">Rezervler </w:t>
      </w:r>
      <w:r w:rsidR="00AC2D76" w:rsidRPr="00723D48">
        <w:rPr>
          <w:sz w:val="24"/>
          <w:szCs w:val="24"/>
        </w:rPr>
        <w:tab/>
      </w:r>
      <w:r w:rsidR="00AC2D76" w:rsidRPr="00723D48">
        <w:rPr>
          <w:sz w:val="24"/>
          <w:szCs w:val="24"/>
        </w:rPr>
        <w:tab/>
        <w:t xml:space="preserve">  14 </w:t>
      </w:r>
      <w:r w:rsidR="00AC2D76" w:rsidRPr="00723D48">
        <w:rPr>
          <w:sz w:val="24"/>
          <w:szCs w:val="24"/>
        </w:rPr>
        <w:tab/>
        <w:t xml:space="preserve">Mevduat </w:t>
      </w:r>
      <w:r w:rsidR="00AC2D76" w:rsidRPr="00723D48">
        <w:rPr>
          <w:sz w:val="24"/>
          <w:szCs w:val="24"/>
        </w:rPr>
        <w:tab/>
      </w:r>
      <w:r w:rsidR="00AC2D76" w:rsidRPr="00723D48">
        <w:rPr>
          <w:sz w:val="24"/>
          <w:szCs w:val="24"/>
        </w:rPr>
        <w:tab/>
        <w:t>140</w:t>
      </w:r>
    </w:p>
    <w:p w:rsidR="00AC2D76" w:rsidRPr="002D6ECA" w:rsidRDefault="00AC2D76" w:rsidP="00017288">
      <w:pPr>
        <w:spacing w:after="0" w:line="240" w:lineRule="auto"/>
        <w:ind w:left="708" w:firstLine="708"/>
        <w:jc w:val="both"/>
        <w:rPr>
          <w:sz w:val="24"/>
          <w:szCs w:val="24"/>
        </w:rPr>
      </w:pPr>
      <w:r w:rsidRPr="00723D48">
        <w:rPr>
          <w:sz w:val="24"/>
          <w:szCs w:val="24"/>
        </w:rPr>
        <w:t xml:space="preserve">Krediler </w:t>
      </w:r>
      <w:r w:rsidRPr="00723D48">
        <w:rPr>
          <w:sz w:val="24"/>
          <w:szCs w:val="24"/>
        </w:rPr>
        <w:tab/>
      </w:r>
      <w:r w:rsidRPr="00723D48">
        <w:rPr>
          <w:sz w:val="24"/>
          <w:szCs w:val="24"/>
        </w:rPr>
        <w:tab/>
        <w:t xml:space="preserve">140 </w:t>
      </w:r>
      <w:r w:rsidRPr="00723D48">
        <w:rPr>
          <w:sz w:val="24"/>
          <w:szCs w:val="24"/>
        </w:rPr>
        <w:tab/>
      </w:r>
      <w:r w:rsidRPr="002D6ECA">
        <w:rPr>
          <w:sz w:val="24"/>
          <w:szCs w:val="24"/>
        </w:rPr>
        <w:t xml:space="preserve">Özkaynaklar </w:t>
      </w:r>
      <w:r w:rsidRPr="002D6ECA">
        <w:rPr>
          <w:sz w:val="24"/>
          <w:szCs w:val="24"/>
        </w:rPr>
        <w:tab/>
      </w:r>
      <w:r w:rsidRPr="002D6ECA">
        <w:rPr>
          <w:sz w:val="24"/>
          <w:szCs w:val="24"/>
        </w:rPr>
        <w:tab/>
        <w:t xml:space="preserve">  50</w:t>
      </w:r>
    </w:p>
    <w:p w:rsidR="00AC2D76" w:rsidRPr="002D6ECA" w:rsidRDefault="00AC2D76" w:rsidP="00017288">
      <w:pPr>
        <w:spacing w:after="0" w:line="240" w:lineRule="auto"/>
        <w:ind w:left="708" w:firstLine="708"/>
        <w:jc w:val="both"/>
        <w:rPr>
          <w:sz w:val="24"/>
          <w:szCs w:val="24"/>
        </w:rPr>
      </w:pPr>
      <w:r w:rsidRPr="002D6ECA">
        <w:rPr>
          <w:sz w:val="24"/>
          <w:szCs w:val="24"/>
        </w:rPr>
        <w:t xml:space="preserve">Menkul </w:t>
      </w:r>
      <w:r w:rsidR="002D6ECA">
        <w:rPr>
          <w:sz w:val="24"/>
          <w:szCs w:val="24"/>
        </w:rPr>
        <w:t>değer</w:t>
      </w:r>
      <w:r w:rsidRPr="002D6ECA">
        <w:rPr>
          <w:sz w:val="24"/>
          <w:szCs w:val="24"/>
        </w:rPr>
        <w:t xml:space="preserve">ler </w:t>
      </w:r>
      <w:r w:rsidR="002D6ECA">
        <w:rPr>
          <w:sz w:val="24"/>
          <w:szCs w:val="24"/>
        </w:rPr>
        <w:t xml:space="preserve"> </w:t>
      </w:r>
      <w:r w:rsidRPr="002D6ECA">
        <w:rPr>
          <w:sz w:val="24"/>
          <w:szCs w:val="24"/>
        </w:rPr>
        <w:t xml:space="preserve">        36 </w:t>
      </w:r>
    </w:p>
    <w:p w:rsidR="00AC2D76" w:rsidRPr="00723D48" w:rsidRDefault="00AC2D76" w:rsidP="00017288">
      <w:pPr>
        <w:spacing w:after="360" w:line="240" w:lineRule="auto"/>
        <w:ind w:left="707" w:firstLine="709"/>
        <w:jc w:val="both"/>
        <w:rPr>
          <w:sz w:val="24"/>
          <w:szCs w:val="24"/>
        </w:rPr>
      </w:pPr>
      <w:r w:rsidRPr="002D6ECA">
        <w:rPr>
          <w:sz w:val="24"/>
          <w:szCs w:val="24"/>
        </w:rPr>
        <w:t xml:space="preserve">Toplam </w:t>
      </w:r>
      <w:r w:rsidRPr="002D6ECA">
        <w:rPr>
          <w:sz w:val="24"/>
          <w:szCs w:val="24"/>
        </w:rPr>
        <w:tab/>
      </w:r>
      <w:r w:rsidRPr="002D6ECA">
        <w:rPr>
          <w:sz w:val="24"/>
          <w:szCs w:val="24"/>
        </w:rPr>
        <w:tab/>
        <w:t xml:space="preserve">190 </w:t>
      </w:r>
      <w:r w:rsidRPr="002D6ECA">
        <w:rPr>
          <w:sz w:val="24"/>
          <w:szCs w:val="24"/>
        </w:rPr>
        <w:tab/>
        <w:t xml:space="preserve">Toplam </w:t>
      </w:r>
      <w:r w:rsidRPr="002D6ECA">
        <w:rPr>
          <w:sz w:val="24"/>
          <w:szCs w:val="24"/>
        </w:rPr>
        <w:tab/>
      </w:r>
      <w:r w:rsidRPr="00723D48">
        <w:rPr>
          <w:sz w:val="24"/>
          <w:szCs w:val="24"/>
        </w:rPr>
        <w:tab/>
      </w:r>
      <w:r w:rsidRPr="00723D48">
        <w:rPr>
          <w:sz w:val="24"/>
          <w:szCs w:val="24"/>
          <w:lang w:val="fr-FR"/>
        </w:rPr>
        <w:t>190</w:t>
      </w:r>
      <w:r w:rsidRPr="00723D48">
        <w:rPr>
          <w:sz w:val="24"/>
          <w:szCs w:val="24"/>
        </w:rPr>
        <w:t xml:space="preserve"> </w:t>
      </w:r>
    </w:p>
    <w:p w:rsidR="00AC2D76" w:rsidRPr="00723D48" w:rsidRDefault="00AC2D76" w:rsidP="00AC2D76">
      <w:pPr>
        <w:spacing w:before="240" w:after="0" w:line="360" w:lineRule="auto"/>
        <w:jc w:val="both"/>
        <w:rPr>
          <w:sz w:val="24"/>
          <w:szCs w:val="24"/>
        </w:rPr>
      </w:pPr>
      <w:r w:rsidRPr="00723D48">
        <w:rPr>
          <w:sz w:val="24"/>
          <w:szCs w:val="24"/>
        </w:rPr>
        <w:lastRenderedPageBreak/>
        <w:t>Bu işlemin gerçekleşmesinin bankaya işlem maliyeti olabilece</w:t>
      </w:r>
      <w:r w:rsidR="002D6ECA">
        <w:rPr>
          <w:sz w:val="24"/>
          <w:szCs w:val="24"/>
        </w:rPr>
        <w:t>ktir</w:t>
      </w:r>
      <w:r w:rsidRPr="00723D48">
        <w:rPr>
          <w:sz w:val="24"/>
          <w:szCs w:val="24"/>
        </w:rPr>
        <w:t xml:space="preserve">. </w:t>
      </w:r>
      <w:r w:rsidR="002D6ECA">
        <w:rPr>
          <w:sz w:val="24"/>
          <w:szCs w:val="24"/>
        </w:rPr>
        <w:t>Ayrıca,</w:t>
      </w:r>
      <w:r w:rsidRPr="00723D48">
        <w:rPr>
          <w:sz w:val="24"/>
          <w:szCs w:val="24"/>
        </w:rPr>
        <w:t xml:space="preserve"> faiz getiren menkul </w:t>
      </w:r>
      <w:r w:rsidR="002D6ECA">
        <w:rPr>
          <w:sz w:val="24"/>
          <w:szCs w:val="24"/>
        </w:rPr>
        <w:t>değerler</w:t>
      </w:r>
      <w:r w:rsidRPr="00723D48">
        <w:rPr>
          <w:sz w:val="24"/>
          <w:szCs w:val="24"/>
        </w:rPr>
        <w:t xml:space="preserve"> faiz getirmeyen rezervlere dönüştür</w:t>
      </w:r>
      <w:r w:rsidR="002D6ECA">
        <w:rPr>
          <w:sz w:val="24"/>
          <w:szCs w:val="24"/>
        </w:rPr>
        <w:t>üldüğünden gelir kaybı olacaktır</w:t>
      </w:r>
      <w:r w:rsidRPr="00723D48">
        <w:rPr>
          <w:sz w:val="24"/>
          <w:szCs w:val="24"/>
          <w:lang w:val="nl-NL"/>
        </w:rPr>
        <w:t>.</w:t>
      </w:r>
      <w:r w:rsidRPr="00723D48">
        <w:rPr>
          <w:sz w:val="24"/>
          <w:szCs w:val="24"/>
        </w:rPr>
        <w:t xml:space="preserve"> </w:t>
      </w:r>
    </w:p>
    <w:p w:rsidR="00AC2D76" w:rsidRPr="00723D48" w:rsidRDefault="00AC2D76" w:rsidP="00BC214B">
      <w:pPr>
        <w:pStyle w:val="ListeParagraf"/>
        <w:numPr>
          <w:ilvl w:val="0"/>
          <w:numId w:val="18"/>
        </w:numPr>
        <w:spacing w:after="0" w:line="360" w:lineRule="auto"/>
        <w:ind w:left="1276" w:hanging="425"/>
        <w:jc w:val="both"/>
        <w:rPr>
          <w:b/>
          <w:bCs/>
          <w:i/>
          <w:iCs/>
          <w:sz w:val="24"/>
          <w:szCs w:val="24"/>
        </w:rPr>
      </w:pPr>
      <w:r w:rsidRPr="00723D48">
        <w:rPr>
          <w:b/>
          <w:bCs/>
          <w:i/>
          <w:iCs/>
          <w:sz w:val="24"/>
          <w:szCs w:val="24"/>
        </w:rPr>
        <w:t>Kredileri Azaltmak</w:t>
      </w:r>
    </w:p>
    <w:p w:rsidR="005524F9" w:rsidRPr="00723D48" w:rsidRDefault="00AC2D76" w:rsidP="005524F9">
      <w:pPr>
        <w:spacing w:after="0" w:line="360" w:lineRule="auto"/>
        <w:jc w:val="both"/>
        <w:rPr>
          <w:sz w:val="24"/>
          <w:szCs w:val="24"/>
        </w:rPr>
      </w:pPr>
      <w:r w:rsidRPr="00723D48">
        <w:rPr>
          <w:sz w:val="24"/>
          <w:szCs w:val="24"/>
        </w:rPr>
        <w:t xml:space="preserve">Bankanın rezerv ihtiyacını karşılamasının bir yolu da verdiği kredileri azaltmak olabilir. Bu durumda, bankanın kredileri 9 milyon lira azalarak 131 milyon liraya düşerken rezervleri 14 milyon liralık zorunlu karşılıkları karşılayabilir hâle gelecektir.  Yine, bankanın toplam varlıklarında bir değişiklik olmazken varlık </w:t>
      </w:r>
      <w:r w:rsidR="002E359A">
        <w:rPr>
          <w:sz w:val="24"/>
          <w:szCs w:val="24"/>
        </w:rPr>
        <w:t>bileşimi değişecek;</w:t>
      </w:r>
      <w:r w:rsidRPr="00723D48">
        <w:rPr>
          <w:sz w:val="24"/>
          <w:szCs w:val="24"/>
        </w:rPr>
        <w:t xml:space="preserve"> krediler azala</w:t>
      </w:r>
      <w:r w:rsidR="002D6ECA">
        <w:rPr>
          <w:sz w:val="24"/>
          <w:szCs w:val="24"/>
        </w:rPr>
        <w:t>c</w:t>
      </w:r>
      <w:r w:rsidRPr="00723D48">
        <w:rPr>
          <w:sz w:val="24"/>
          <w:szCs w:val="24"/>
        </w:rPr>
        <w:t>ak nakit varlıklar</w:t>
      </w:r>
      <w:r w:rsidR="002D6ECA">
        <w:rPr>
          <w:sz w:val="24"/>
          <w:szCs w:val="24"/>
        </w:rPr>
        <w:t xml:space="preserve"> ise artacaktır</w:t>
      </w:r>
      <w:r w:rsidRPr="00723D48">
        <w:rPr>
          <w:sz w:val="24"/>
          <w:szCs w:val="24"/>
        </w:rPr>
        <w:t xml:space="preserve">. </w:t>
      </w:r>
      <w:r w:rsidR="005524F9" w:rsidRPr="00723D48">
        <w:rPr>
          <w:sz w:val="24"/>
          <w:szCs w:val="24"/>
        </w:rPr>
        <w:t>Bu seçeneğin gerçekleşebilmesi için bankanın geri çağırabileceği kısa vadeli ya da vadesi dolmak üzere olan kredilerinin olması gerekir. Öte yandan, bankanın kredileri geri çağırması müşteri ilişkilerin</w:t>
      </w:r>
      <w:r w:rsidR="002E359A">
        <w:rPr>
          <w:sz w:val="24"/>
          <w:szCs w:val="24"/>
        </w:rPr>
        <w:t>e zarar verebileceği gibi</w:t>
      </w:r>
      <w:r w:rsidR="005524F9" w:rsidRPr="00723D48">
        <w:rPr>
          <w:sz w:val="24"/>
          <w:szCs w:val="24"/>
        </w:rPr>
        <w:t xml:space="preserve">, </w:t>
      </w:r>
      <w:r w:rsidR="002E359A">
        <w:rPr>
          <w:sz w:val="24"/>
          <w:szCs w:val="24"/>
        </w:rPr>
        <w:t>yine</w:t>
      </w:r>
      <w:r w:rsidR="005524F9" w:rsidRPr="00723D48">
        <w:rPr>
          <w:sz w:val="24"/>
          <w:szCs w:val="24"/>
        </w:rPr>
        <w:t xml:space="preserve"> faiz getiren varlıklar azal</w:t>
      </w:r>
      <w:r w:rsidR="002E359A">
        <w:rPr>
          <w:sz w:val="24"/>
          <w:szCs w:val="24"/>
        </w:rPr>
        <w:t>ırken</w:t>
      </w:r>
      <w:r w:rsidR="005524F9" w:rsidRPr="00723D48">
        <w:rPr>
          <w:sz w:val="24"/>
          <w:szCs w:val="24"/>
        </w:rPr>
        <w:t xml:space="preserve"> faiz getirmeyen rezervler</w:t>
      </w:r>
      <w:r w:rsidR="002E359A">
        <w:rPr>
          <w:sz w:val="24"/>
          <w:szCs w:val="24"/>
        </w:rPr>
        <w:t xml:space="preserve"> artacağından</w:t>
      </w:r>
      <w:r w:rsidR="005524F9" w:rsidRPr="00723D48">
        <w:rPr>
          <w:sz w:val="24"/>
          <w:szCs w:val="24"/>
        </w:rPr>
        <w:t xml:space="preserve"> </w:t>
      </w:r>
      <w:r w:rsidR="002E359A">
        <w:rPr>
          <w:sz w:val="24"/>
          <w:szCs w:val="24"/>
        </w:rPr>
        <w:t>banka gelir kaybedecektir</w:t>
      </w:r>
      <w:r w:rsidR="005524F9" w:rsidRPr="00723D48">
        <w:rPr>
          <w:sz w:val="24"/>
          <w:szCs w:val="24"/>
        </w:rPr>
        <w:t xml:space="preserve">. </w:t>
      </w:r>
    </w:p>
    <w:p w:rsidR="00AC2D76" w:rsidRPr="00723D48" w:rsidRDefault="00A66D2A" w:rsidP="00017288">
      <w:pPr>
        <w:spacing w:before="120" w:after="0" w:line="360" w:lineRule="auto"/>
        <w:ind w:left="1416" w:firstLine="708"/>
        <w:jc w:val="both"/>
        <w:rPr>
          <w:sz w:val="24"/>
          <w:szCs w:val="24"/>
        </w:rPr>
      </w:pPr>
      <w:r>
        <w:rPr>
          <w:noProof/>
          <w:sz w:val="24"/>
          <w:szCs w:val="24"/>
          <w:lang w:eastAsia="tr-TR"/>
        </w:rPr>
        <w:pict>
          <v:shape id="_x0000_s1053" type="#_x0000_t32" style="position:absolute;left:0;text-align:left;margin-left:64.9pt;margin-top:20.35pt;width:4in;height:0;z-index:251651072" o:connectortype="straight"/>
        </w:pict>
      </w:r>
      <w:r>
        <w:rPr>
          <w:noProof/>
          <w:sz w:val="24"/>
          <w:szCs w:val="24"/>
          <w:lang w:eastAsia="tr-TR"/>
        </w:rPr>
        <w:pict>
          <v:shape id="_x0000_s1054" type="#_x0000_t32" style="position:absolute;left:0;text-align:left;margin-left:193.15pt;margin-top:20.35pt;width:0;height:76.1pt;z-index:251652096" o:connectortype="straight"/>
        </w:pict>
      </w:r>
      <w:r w:rsidR="00AC2D76" w:rsidRPr="00723D48">
        <w:rPr>
          <w:b/>
          <w:bCs/>
          <w:sz w:val="24"/>
          <w:szCs w:val="24"/>
        </w:rPr>
        <w:t xml:space="preserve">Varlıklar </w:t>
      </w:r>
      <w:r w:rsidR="00AC2D76" w:rsidRPr="00723D48">
        <w:rPr>
          <w:b/>
          <w:bCs/>
          <w:sz w:val="24"/>
          <w:szCs w:val="24"/>
        </w:rPr>
        <w:tab/>
      </w:r>
      <w:r w:rsidR="00AC2D76" w:rsidRPr="00723D48">
        <w:rPr>
          <w:bCs/>
          <w:sz w:val="24"/>
          <w:szCs w:val="24"/>
        </w:rPr>
        <w:t>(Milyon Lira)</w:t>
      </w:r>
      <w:r w:rsidR="00AC2D76" w:rsidRPr="00723D48">
        <w:rPr>
          <w:b/>
          <w:bCs/>
          <w:sz w:val="24"/>
          <w:szCs w:val="24"/>
        </w:rPr>
        <w:tab/>
        <w:t>Yükümlülükler</w:t>
      </w:r>
    </w:p>
    <w:p w:rsidR="00AC2D76" w:rsidRPr="00723D48" w:rsidRDefault="00AC2D76" w:rsidP="00017288">
      <w:pPr>
        <w:spacing w:after="0" w:line="240" w:lineRule="auto"/>
        <w:ind w:left="708" w:firstLine="708"/>
        <w:jc w:val="both"/>
        <w:rPr>
          <w:sz w:val="24"/>
          <w:szCs w:val="24"/>
        </w:rPr>
      </w:pPr>
      <w:r w:rsidRPr="00723D48">
        <w:rPr>
          <w:sz w:val="24"/>
          <w:szCs w:val="24"/>
        </w:rPr>
        <w:t xml:space="preserve">Rezervler </w:t>
      </w:r>
      <w:r w:rsidRPr="00723D48">
        <w:rPr>
          <w:sz w:val="24"/>
          <w:szCs w:val="24"/>
        </w:rPr>
        <w:tab/>
      </w:r>
      <w:r w:rsidRPr="00723D48">
        <w:rPr>
          <w:sz w:val="24"/>
          <w:szCs w:val="24"/>
        </w:rPr>
        <w:tab/>
        <w:t xml:space="preserve">14 </w:t>
      </w:r>
      <w:r w:rsidRPr="00723D48">
        <w:rPr>
          <w:sz w:val="24"/>
          <w:szCs w:val="24"/>
        </w:rPr>
        <w:tab/>
        <w:t xml:space="preserve">Mevduat </w:t>
      </w:r>
      <w:r w:rsidRPr="00723D48">
        <w:rPr>
          <w:sz w:val="24"/>
          <w:szCs w:val="24"/>
        </w:rPr>
        <w:tab/>
        <w:t>140</w:t>
      </w:r>
    </w:p>
    <w:p w:rsidR="00AC2D76" w:rsidRPr="00723D48" w:rsidRDefault="00017288" w:rsidP="00017288">
      <w:pPr>
        <w:spacing w:after="0" w:line="240" w:lineRule="auto"/>
        <w:ind w:left="708" w:firstLine="708"/>
        <w:jc w:val="both"/>
        <w:rPr>
          <w:sz w:val="24"/>
          <w:szCs w:val="24"/>
        </w:rPr>
      </w:pPr>
      <w:r w:rsidRPr="00723D48">
        <w:rPr>
          <w:sz w:val="24"/>
          <w:szCs w:val="24"/>
        </w:rPr>
        <w:t xml:space="preserve">Krediler </w:t>
      </w:r>
      <w:r w:rsidRPr="00723D48">
        <w:rPr>
          <w:sz w:val="24"/>
          <w:szCs w:val="24"/>
        </w:rPr>
        <w:tab/>
        <w:t xml:space="preserve">          </w:t>
      </w:r>
      <w:r w:rsidR="00AC2D76" w:rsidRPr="00723D48">
        <w:rPr>
          <w:sz w:val="24"/>
          <w:szCs w:val="24"/>
        </w:rPr>
        <w:t xml:space="preserve">131 </w:t>
      </w:r>
      <w:r w:rsidR="00AC2D76" w:rsidRPr="00723D48">
        <w:rPr>
          <w:sz w:val="24"/>
          <w:szCs w:val="24"/>
        </w:rPr>
        <w:tab/>
        <w:t xml:space="preserve">Özkaynaklar </w:t>
      </w:r>
      <w:r w:rsidR="00AC2D76" w:rsidRPr="00723D48">
        <w:rPr>
          <w:sz w:val="24"/>
          <w:szCs w:val="24"/>
        </w:rPr>
        <w:tab/>
        <w:t xml:space="preserve">  50</w:t>
      </w:r>
    </w:p>
    <w:p w:rsidR="00AC2D76" w:rsidRPr="00723D48" w:rsidRDefault="00AC2D76" w:rsidP="00017288">
      <w:pPr>
        <w:spacing w:after="0" w:line="240" w:lineRule="auto"/>
        <w:ind w:left="708" w:firstLine="708"/>
        <w:jc w:val="both"/>
        <w:rPr>
          <w:sz w:val="24"/>
          <w:szCs w:val="24"/>
        </w:rPr>
      </w:pPr>
      <w:r w:rsidRPr="00723D48">
        <w:rPr>
          <w:sz w:val="24"/>
          <w:szCs w:val="24"/>
        </w:rPr>
        <w:t xml:space="preserve">Menkul </w:t>
      </w:r>
      <w:r w:rsidR="00706BE2">
        <w:rPr>
          <w:sz w:val="24"/>
          <w:szCs w:val="24"/>
        </w:rPr>
        <w:t>değer</w:t>
      </w:r>
      <w:r w:rsidRPr="00723D48">
        <w:rPr>
          <w:sz w:val="24"/>
          <w:szCs w:val="24"/>
        </w:rPr>
        <w:t>ler</w:t>
      </w:r>
      <w:r w:rsidR="00706BE2">
        <w:rPr>
          <w:sz w:val="24"/>
          <w:szCs w:val="24"/>
        </w:rPr>
        <w:t xml:space="preserve"> </w:t>
      </w:r>
      <w:r w:rsidRPr="00723D48">
        <w:rPr>
          <w:sz w:val="24"/>
          <w:szCs w:val="24"/>
        </w:rPr>
        <w:t xml:space="preserve">    </w:t>
      </w:r>
      <w:r w:rsidR="00017288" w:rsidRPr="00723D48">
        <w:rPr>
          <w:sz w:val="24"/>
          <w:szCs w:val="24"/>
        </w:rPr>
        <w:t xml:space="preserve"> </w:t>
      </w:r>
      <w:r w:rsidRPr="00723D48">
        <w:rPr>
          <w:sz w:val="24"/>
          <w:szCs w:val="24"/>
        </w:rPr>
        <w:t xml:space="preserve">  45 </w:t>
      </w:r>
    </w:p>
    <w:p w:rsidR="00AC2D76" w:rsidRPr="00723D48" w:rsidRDefault="00017288" w:rsidP="00017288">
      <w:pPr>
        <w:spacing w:line="360" w:lineRule="auto"/>
        <w:ind w:left="708" w:firstLine="708"/>
        <w:jc w:val="both"/>
        <w:rPr>
          <w:sz w:val="24"/>
          <w:szCs w:val="24"/>
        </w:rPr>
      </w:pPr>
      <w:r w:rsidRPr="00723D48">
        <w:rPr>
          <w:sz w:val="24"/>
          <w:szCs w:val="24"/>
        </w:rPr>
        <w:t xml:space="preserve">Toplam </w:t>
      </w:r>
      <w:r w:rsidRPr="00723D48">
        <w:rPr>
          <w:sz w:val="24"/>
          <w:szCs w:val="24"/>
        </w:rPr>
        <w:tab/>
        <w:t xml:space="preserve">          </w:t>
      </w:r>
      <w:r w:rsidR="00AC2D76" w:rsidRPr="00723D48">
        <w:rPr>
          <w:sz w:val="24"/>
          <w:szCs w:val="24"/>
        </w:rPr>
        <w:t xml:space="preserve">190 </w:t>
      </w:r>
      <w:r w:rsidR="00AC2D76" w:rsidRPr="00723D48">
        <w:rPr>
          <w:sz w:val="24"/>
          <w:szCs w:val="24"/>
        </w:rPr>
        <w:tab/>
        <w:t xml:space="preserve">Toplam </w:t>
      </w:r>
      <w:r w:rsidR="00AC2D76" w:rsidRPr="00723D48">
        <w:rPr>
          <w:sz w:val="24"/>
          <w:szCs w:val="24"/>
        </w:rPr>
        <w:tab/>
      </w:r>
      <w:r w:rsidR="00AC2D76" w:rsidRPr="00723D48">
        <w:rPr>
          <w:sz w:val="24"/>
          <w:szCs w:val="24"/>
          <w:lang w:val="fr-FR"/>
        </w:rPr>
        <w:t>190</w:t>
      </w:r>
      <w:r w:rsidR="00AC2D76" w:rsidRPr="00723D48">
        <w:rPr>
          <w:sz w:val="24"/>
          <w:szCs w:val="24"/>
        </w:rPr>
        <w:t xml:space="preserve"> </w:t>
      </w:r>
    </w:p>
    <w:p w:rsidR="00AC2D76" w:rsidRDefault="00AC2D76" w:rsidP="005524F9">
      <w:pPr>
        <w:spacing w:before="240" w:after="0" w:line="360" w:lineRule="auto"/>
        <w:ind w:firstLine="709"/>
        <w:jc w:val="both"/>
        <w:rPr>
          <w:sz w:val="24"/>
          <w:szCs w:val="24"/>
        </w:rPr>
      </w:pPr>
      <w:r w:rsidRPr="00723D48">
        <w:rPr>
          <w:sz w:val="24"/>
          <w:szCs w:val="24"/>
        </w:rPr>
        <w:t xml:space="preserve">Sonuç olarak bankanın likidite yönetim sorununun bir yönü, likidite darlığı ihtimaline karşılık kendini ne oranda garantiye alacağına karar vermesi ile ilgilidir. Yani banka yönetimi hangi oranda serbest rezerv tutacağına karar vermelidir. </w:t>
      </w:r>
      <w:r w:rsidR="002E359A">
        <w:rPr>
          <w:sz w:val="24"/>
          <w:szCs w:val="24"/>
        </w:rPr>
        <w:t>Ancak,</w:t>
      </w:r>
      <w:r w:rsidRPr="00723D48">
        <w:rPr>
          <w:sz w:val="24"/>
          <w:szCs w:val="24"/>
        </w:rPr>
        <w:t xml:space="preserve"> serbest rezerv tutmanın maliyeti faiz gelirlerinden vazgeçerek düşük kâr oranlarına razı olmaktır. Likidite yönetimi sorununun ikinci yönü ise likidite ihtiyacının hangi seçeneği kullanarak karşılanacağıdır. Burada da banka yöneticilerinin bankaya açık olan seçenekler arasında en düşük maliyetli olanı tercih etmesi gerekir. </w:t>
      </w:r>
    </w:p>
    <w:p w:rsidR="00AC2D76" w:rsidRPr="00723D48" w:rsidRDefault="00AC2D76" w:rsidP="00BC214B">
      <w:pPr>
        <w:pStyle w:val="ListeParagraf"/>
        <w:numPr>
          <w:ilvl w:val="0"/>
          <w:numId w:val="17"/>
        </w:numPr>
        <w:spacing w:before="120" w:after="0" w:line="360" w:lineRule="auto"/>
        <w:ind w:left="1134" w:hanging="283"/>
        <w:jc w:val="both"/>
        <w:rPr>
          <w:b/>
          <w:bCs/>
          <w:sz w:val="24"/>
          <w:szCs w:val="24"/>
        </w:rPr>
      </w:pPr>
      <w:r w:rsidRPr="00723D48">
        <w:rPr>
          <w:b/>
          <w:bCs/>
          <w:sz w:val="24"/>
          <w:szCs w:val="24"/>
        </w:rPr>
        <w:t>Varlık Yönetimi</w:t>
      </w:r>
    </w:p>
    <w:p w:rsidR="00AC2D76" w:rsidRPr="00723D48" w:rsidRDefault="00D04FC7" w:rsidP="00AC2D76">
      <w:pPr>
        <w:spacing w:before="120" w:after="0" w:line="360" w:lineRule="auto"/>
        <w:jc w:val="both"/>
        <w:rPr>
          <w:sz w:val="24"/>
          <w:szCs w:val="24"/>
        </w:rPr>
      </w:pPr>
      <w:r>
        <w:rPr>
          <w:sz w:val="24"/>
          <w:szCs w:val="24"/>
        </w:rPr>
        <w:t>Bankalar daha çok k</w:t>
      </w:r>
      <w:r w:rsidR="00AC2D76" w:rsidRPr="00723D48">
        <w:rPr>
          <w:sz w:val="24"/>
          <w:szCs w:val="24"/>
        </w:rPr>
        <w:t>âr etme</w:t>
      </w:r>
      <w:r>
        <w:rPr>
          <w:sz w:val="24"/>
          <w:szCs w:val="24"/>
        </w:rPr>
        <w:t>k için</w:t>
      </w:r>
      <w:r w:rsidR="00AC2D76" w:rsidRPr="00723D48">
        <w:rPr>
          <w:sz w:val="24"/>
          <w:szCs w:val="24"/>
        </w:rPr>
        <w:t xml:space="preserve"> düşük riskli, yüksek getirili ve yüksek likiditeye sahip varlıkları tercih ederler. Ancak bu üç özelliği aynı anda sağlamak kolay olmayacağı için aşağıdaki </w:t>
      </w:r>
      <w:r w:rsidR="004B060D" w:rsidRPr="00723D48">
        <w:rPr>
          <w:sz w:val="24"/>
          <w:szCs w:val="24"/>
        </w:rPr>
        <w:t xml:space="preserve">dört temel </w:t>
      </w:r>
      <w:r w:rsidR="00AC2D76" w:rsidRPr="00723D48">
        <w:rPr>
          <w:sz w:val="24"/>
          <w:szCs w:val="24"/>
        </w:rPr>
        <w:t>ilkeyi gözetmek gerekir:</w:t>
      </w:r>
    </w:p>
    <w:p w:rsidR="00AC2D76" w:rsidRPr="00723D48" w:rsidRDefault="00AC2D76" w:rsidP="00BC214B">
      <w:pPr>
        <w:pStyle w:val="ListeParagraf"/>
        <w:numPr>
          <w:ilvl w:val="0"/>
          <w:numId w:val="19"/>
        </w:numPr>
        <w:spacing w:before="120" w:after="0" w:line="360" w:lineRule="auto"/>
        <w:ind w:left="567" w:hanging="425"/>
        <w:jc w:val="both"/>
        <w:rPr>
          <w:sz w:val="24"/>
          <w:szCs w:val="24"/>
        </w:rPr>
      </w:pPr>
      <w:r w:rsidRPr="00723D48">
        <w:rPr>
          <w:b/>
          <w:bCs/>
          <w:i/>
          <w:sz w:val="24"/>
          <w:szCs w:val="24"/>
        </w:rPr>
        <w:t>Kredi</w:t>
      </w:r>
      <w:r w:rsidR="005524F9">
        <w:rPr>
          <w:b/>
          <w:bCs/>
          <w:i/>
          <w:sz w:val="24"/>
          <w:szCs w:val="24"/>
        </w:rPr>
        <w:t xml:space="preserve"> </w:t>
      </w:r>
      <w:r w:rsidRPr="00723D48">
        <w:rPr>
          <w:b/>
          <w:bCs/>
          <w:i/>
          <w:sz w:val="24"/>
          <w:szCs w:val="24"/>
        </w:rPr>
        <w:t xml:space="preserve">riskini düşük tutmak: </w:t>
      </w:r>
      <w:r w:rsidRPr="00723D48">
        <w:rPr>
          <w:sz w:val="24"/>
          <w:szCs w:val="24"/>
        </w:rPr>
        <w:t xml:space="preserve">Kredilerin geri ödenmeme riskine kredi riski adı verilir. Kredi riski bankaların karşılaştığı en önemli risklerden biridir. Bu nedenle, bankalar öncelikle borcunu zamanında ödeyecek ve mümkün olan en yüksek faizi </w:t>
      </w:r>
      <w:r w:rsidR="00017288" w:rsidRPr="00723D48">
        <w:rPr>
          <w:sz w:val="24"/>
          <w:szCs w:val="24"/>
        </w:rPr>
        <w:t>verebi</w:t>
      </w:r>
      <w:r w:rsidRPr="00723D48">
        <w:rPr>
          <w:sz w:val="24"/>
          <w:szCs w:val="24"/>
        </w:rPr>
        <w:t xml:space="preserve">lecek kredi müşterileri bulmaya çalışırlar. </w:t>
      </w:r>
      <w:r w:rsidR="00D04FC7">
        <w:rPr>
          <w:sz w:val="24"/>
          <w:szCs w:val="24"/>
        </w:rPr>
        <w:t>Çünkü g</w:t>
      </w:r>
      <w:r w:rsidRPr="00723D48">
        <w:rPr>
          <w:sz w:val="24"/>
          <w:szCs w:val="24"/>
        </w:rPr>
        <w:t>eri dönmeyen krediler kârı azalt</w:t>
      </w:r>
      <w:r w:rsidR="00D04FC7">
        <w:rPr>
          <w:sz w:val="24"/>
          <w:szCs w:val="24"/>
        </w:rPr>
        <w:t>ır</w:t>
      </w:r>
      <w:r w:rsidRPr="00723D48">
        <w:rPr>
          <w:sz w:val="24"/>
          <w:szCs w:val="24"/>
        </w:rPr>
        <w:t xml:space="preserve">. </w:t>
      </w:r>
    </w:p>
    <w:p w:rsidR="00AC2D76" w:rsidRPr="00723D48" w:rsidRDefault="00AC2D76" w:rsidP="00BC214B">
      <w:pPr>
        <w:pStyle w:val="ListeParagraf"/>
        <w:numPr>
          <w:ilvl w:val="0"/>
          <w:numId w:val="19"/>
        </w:numPr>
        <w:spacing w:before="120" w:after="0" w:line="360" w:lineRule="auto"/>
        <w:ind w:left="567" w:hanging="207"/>
        <w:jc w:val="both"/>
        <w:rPr>
          <w:sz w:val="24"/>
          <w:szCs w:val="24"/>
        </w:rPr>
      </w:pPr>
      <w:r w:rsidRPr="00723D48">
        <w:rPr>
          <w:b/>
          <w:bCs/>
          <w:sz w:val="24"/>
          <w:szCs w:val="24"/>
        </w:rPr>
        <w:lastRenderedPageBreak/>
        <w:t xml:space="preserve">Menkul </w:t>
      </w:r>
      <w:r w:rsidR="00706BE2">
        <w:rPr>
          <w:b/>
          <w:bCs/>
          <w:sz w:val="24"/>
          <w:szCs w:val="24"/>
        </w:rPr>
        <w:t>değer</w:t>
      </w:r>
      <w:r w:rsidRPr="00723D48">
        <w:rPr>
          <w:b/>
          <w:bCs/>
          <w:sz w:val="24"/>
          <w:szCs w:val="24"/>
        </w:rPr>
        <w:t xml:space="preserve">ler portföyünü yüksek getiri sağlayan varlıklardan oluşturmak. </w:t>
      </w:r>
    </w:p>
    <w:p w:rsidR="00AC2D76" w:rsidRPr="00723D48" w:rsidRDefault="00AC2D76" w:rsidP="00BC214B">
      <w:pPr>
        <w:pStyle w:val="ListeParagraf"/>
        <w:numPr>
          <w:ilvl w:val="0"/>
          <w:numId w:val="19"/>
        </w:numPr>
        <w:spacing w:before="120" w:after="0" w:line="360" w:lineRule="auto"/>
        <w:ind w:left="709" w:hanging="425"/>
        <w:jc w:val="both"/>
        <w:rPr>
          <w:sz w:val="24"/>
          <w:szCs w:val="24"/>
        </w:rPr>
      </w:pPr>
      <w:r w:rsidRPr="00723D48">
        <w:rPr>
          <w:b/>
          <w:bCs/>
          <w:sz w:val="24"/>
          <w:szCs w:val="24"/>
        </w:rPr>
        <w:t xml:space="preserve">Varlık yönetiminde riski düşürmek için varlık çeşitliliğini sağlamak: </w:t>
      </w:r>
      <w:r w:rsidRPr="00723D48">
        <w:rPr>
          <w:sz w:val="24"/>
          <w:szCs w:val="24"/>
        </w:rPr>
        <w:t>Varlık çeşitliliği</w:t>
      </w:r>
      <w:r w:rsidR="00126B75">
        <w:rPr>
          <w:sz w:val="24"/>
          <w:szCs w:val="24"/>
        </w:rPr>
        <w:t>,</w:t>
      </w:r>
      <w:r w:rsidRPr="00723D48">
        <w:rPr>
          <w:sz w:val="24"/>
          <w:szCs w:val="24"/>
        </w:rPr>
        <w:t xml:space="preserve"> portföydeki varlıkların getirilerinin birbirinden farklı yönde hareket etmesidir. Bu </w:t>
      </w:r>
      <w:r w:rsidR="006F22F0" w:rsidRPr="00723D48">
        <w:rPr>
          <w:sz w:val="24"/>
          <w:szCs w:val="24"/>
        </w:rPr>
        <w:t>yapılabil</w:t>
      </w:r>
      <w:r w:rsidR="00126B75">
        <w:rPr>
          <w:sz w:val="24"/>
          <w:szCs w:val="24"/>
        </w:rPr>
        <w:t>irse,</w:t>
      </w:r>
      <w:r w:rsidRPr="00723D48">
        <w:rPr>
          <w:sz w:val="24"/>
          <w:szCs w:val="24"/>
        </w:rPr>
        <w:t xml:space="preserve"> bir varlığın getirisinin düşmesi sonucunda oluşa</w:t>
      </w:r>
      <w:r w:rsidR="00126B75">
        <w:rPr>
          <w:sz w:val="24"/>
          <w:szCs w:val="24"/>
        </w:rPr>
        <w:t>bilecek</w:t>
      </w:r>
      <w:r w:rsidRPr="00723D48">
        <w:rPr>
          <w:sz w:val="24"/>
          <w:szCs w:val="24"/>
        </w:rPr>
        <w:t xml:space="preserve"> zarar diğerinin getirisin</w:t>
      </w:r>
      <w:r w:rsidR="00126B75">
        <w:rPr>
          <w:sz w:val="24"/>
          <w:szCs w:val="24"/>
        </w:rPr>
        <w:t>deki artışla kapatılabileceğinden,</w:t>
      </w:r>
      <w:r w:rsidRPr="00723D48">
        <w:rPr>
          <w:sz w:val="24"/>
          <w:szCs w:val="24"/>
        </w:rPr>
        <w:t xml:space="preserve"> portföyün toplam risk</w:t>
      </w:r>
      <w:r w:rsidR="00D04FC7">
        <w:rPr>
          <w:sz w:val="24"/>
          <w:szCs w:val="24"/>
        </w:rPr>
        <w:t>i</w:t>
      </w:r>
      <w:r w:rsidRPr="00723D48">
        <w:rPr>
          <w:sz w:val="24"/>
          <w:szCs w:val="24"/>
        </w:rPr>
        <w:t xml:space="preserve"> düşürülmüş ol</w:t>
      </w:r>
      <w:r w:rsidR="00D04FC7">
        <w:rPr>
          <w:sz w:val="24"/>
          <w:szCs w:val="24"/>
        </w:rPr>
        <w:t>ur</w:t>
      </w:r>
      <w:r w:rsidRPr="00723D48">
        <w:rPr>
          <w:sz w:val="24"/>
          <w:szCs w:val="24"/>
        </w:rPr>
        <w:t>.</w:t>
      </w:r>
    </w:p>
    <w:p w:rsidR="00AC2D76" w:rsidRPr="00723D48" w:rsidRDefault="00AC2D76" w:rsidP="00BC214B">
      <w:pPr>
        <w:pStyle w:val="ListeParagraf"/>
        <w:numPr>
          <w:ilvl w:val="0"/>
          <w:numId w:val="19"/>
        </w:numPr>
        <w:spacing w:before="120" w:after="240" w:line="360" w:lineRule="auto"/>
        <w:ind w:left="709" w:hanging="425"/>
        <w:jc w:val="both"/>
        <w:rPr>
          <w:sz w:val="24"/>
          <w:szCs w:val="24"/>
        </w:rPr>
      </w:pPr>
      <w:r w:rsidRPr="00723D48">
        <w:rPr>
          <w:b/>
          <w:bCs/>
          <w:sz w:val="24"/>
          <w:szCs w:val="24"/>
        </w:rPr>
        <w:t>Bütün bunları sağlarken likidite yönetimine önem vermek.</w:t>
      </w:r>
    </w:p>
    <w:p w:rsidR="00AC2D76" w:rsidRPr="00723D48" w:rsidRDefault="00AC2D76" w:rsidP="00BC214B">
      <w:pPr>
        <w:pStyle w:val="ListeParagraf"/>
        <w:numPr>
          <w:ilvl w:val="0"/>
          <w:numId w:val="17"/>
        </w:numPr>
        <w:spacing w:before="480" w:after="0" w:line="360" w:lineRule="auto"/>
        <w:ind w:left="993" w:hanging="284"/>
        <w:contextualSpacing w:val="0"/>
        <w:jc w:val="both"/>
        <w:rPr>
          <w:b/>
          <w:bCs/>
          <w:sz w:val="24"/>
          <w:szCs w:val="24"/>
        </w:rPr>
      </w:pPr>
      <w:r w:rsidRPr="00723D48">
        <w:rPr>
          <w:b/>
          <w:bCs/>
          <w:sz w:val="24"/>
          <w:szCs w:val="24"/>
        </w:rPr>
        <w:t>Yükümlülük Yönetimi</w:t>
      </w:r>
    </w:p>
    <w:p w:rsidR="00AC2D76" w:rsidRPr="00723D48" w:rsidRDefault="00EE0536" w:rsidP="00AC2D76">
      <w:pPr>
        <w:spacing w:before="120" w:after="0" w:line="360" w:lineRule="auto"/>
        <w:jc w:val="both"/>
        <w:rPr>
          <w:sz w:val="24"/>
          <w:szCs w:val="24"/>
        </w:rPr>
      </w:pPr>
      <w:r w:rsidRPr="00723D48">
        <w:rPr>
          <w:sz w:val="24"/>
          <w:szCs w:val="24"/>
        </w:rPr>
        <w:t>Bankaların fon kaynakları (yükümlülükleri) mevduat ve mevduat dışı kaynaklar olarak iki grupta toplan</w:t>
      </w:r>
      <w:r w:rsidR="00D04FC7">
        <w:rPr>
          <w:sz w:val="24"/>
          <w:szCs w:val="24"/>
        </w:rPr>
        <w:t>ır</w:t>
      </w:r>
      <w:r w:rsidRPr="00723D48">
        <w:rPr>
          <w:sz w:val="24"/>
          <w:szCs w:val="24"/>
        </w:rPr>
        <w:t xml:space="preserve">. </w:t>
      </w:r>
      <w:r w:rsidR="00AC2D76" w:rsidRPr="00723D48">
        <w:rPr>
          <w:sz w:val="24"/>
          <w:szCs w:val="24"/>
        </w:rPr>
        <w:t>Türkiye’de banka kaynaklarının yaklaşık %60’ı mevduatlardan oluşmaktadır. Bu açıdan bakıldığında bankaların daha çok mevduat çekebilmek için faiz üzerinden birbirleriyle rekabete girmeleri beklenebilir. Ancak, faiz rekabeti faizleri yükselterek sektörün risklerini artıracağından, bankalar faiz dışı rekabet yollarını tercih etmektedirler. Reklam bunlardan bir tanesidir.</w:t>
      </w:r>
    </w:p>
    <w:p w:rsidR="00AC2D76" w:rsidRPr="00723D48" w:rsidRDefault="00AC2D76" w:rsidP="00BC214B">
      <w:pPr>
        <w:pStyle w:val="ListeParagraf"/>
        <w:numPr>
          <w:ilvl w:val="0"/>
          <w:numId w:val="17"/>
        </w:numPr>
        <w:spacing w:before="120" w:after="0" w:line="360" w:lineRule="auto"/>
        <w:ind w:left="993" w:hanging="284"/>
        <w:jc w:val="both"/>
        <w:rPr>
          <w:b/>
          <w:bCs/>
          <w:sz w:val="24"/>
          <w:szCs w:val="24"/>
        </w:rPr>
      </w:pPr>
      <w:r w:rsidRPr="00723D48">
        <w:rPr>
          <w:b/>
          <w:bCs/>
          <w:sz w:val="24"/>
          <w:szCs w:val="24"/>
        </w:rPr>
        <w:t>Özkaynak Yönetimi</w:t>
      </w:r>
    </w:p>
    <w:p w:rsidR="00EE0536" w:rsidRPr="00723D48" w:rsidRDefault="00EE0536" w:rsidP="00EE0536">
      <w:pPr>
        <w:spacing w:before="120" w:after="0" w:line="360" w:lineRule="auto"/>
        <w:jc w:val="both"/>
        <w:rPr>
          <w:sz w:val="24"/>
          <w:szCs w:val="24"/>
        </w:rPr>
      </w:pPr>
      <w:r w:rsidRPr="00723D48">
        <w:rPr>
          <w:sz w:val="24"/>
          <w:szCs w:val="24"/>
        </w:rPr>
        <w:t xml:space="preserve">Bankaların özkaynakları toplam varlıkları ile toplam yükümlülükleri arasındaki farktır. </w:t>
      </w:r>
      <w:r w:rsidR="00AC2D76" w:rsidRPr="00723D48">
        <w:rPr>
          <w:sz w:val="24"/>
          <w:szCs w:val="24"/>
        </w:rPr>
        <w:t>Özkaynak yönetiminin ana amacı sermaye yeterliliğini sağlamaktır. Bankalar özkaynak</w:t>
      </w:r>
      <w:r w:rsidR="00126B75">
        <w:rPr>
          <w:sz w:val="24"/>
          <w:szCs w:val="24"/>
        </w:rPr>
        <w:t xml:space="preserve"> miktarını kararlaştırırken şu</w:t>
      </w:r>
      <w:r w:rsidR="00AC2D76" w:rsidRPr="00723D48">
        <w:rPr>
          <w:sz w:val="24"/>
          <w:szCs w:val="24"/>
        </w:rPr>
        <w:t xml:space="preserve"> üç </w:t>
      </w:r>
      <w:r w:rsidR="00126B75">
        <w:rPr>
          <w:sz w:val="24"/>
          <w:szCs w:val="24"/>
        </w:rPr>
        <w:t>hususu dikkate alırlar</w:t>
      </w:r>
      <w:r w:rsidR="00AC2D76" w:rsidRPr="00723D48">
        <w:rPr>
          <w:sz w:val="24"/>
          <w:szCs w:val="24"/>
        </w:rPr>
        <w:t xml:space="preserve">: </w:t>
      </w:r>
      <w:r w:rsidR="007A25B8" w:rsidRPr="00723D48">
        <w:rPr>
          <w:sz w:val="24"/>
          <w:szCs w:val="24"/>
        </w:rPr>
        <w:t xml:space="preserve">Birincisi, </w:t>
      </w:r>
      <w:r w:rsidR="00AC2D76" w:rsidRPr="00723D48">
        <w:rPr>
          <w:sz w:val="24"/>
          <w:szCs w:val="24"/>
        </w:rPr>
        <w:t>özkaynağı</w:t>
      </w:r>
      <w:r w:rsidR="00126B75">
        <w:rPr>
          <w:sz w:val="24"/>
          <w:szCs w:val="24"/>
        </w:rPr>
        <w:t>n</w:t>
      </w:r>
      <w:r w:rsidR="00AC2D76" w:rsidRPr="00723D48">
        <w:rPr>
          <w:sz w:val="24"/>
          <w:szCs w:val="24"/>
        </w:rPr>
        <w:t xml:space="preserve"> iflas riskine karşı sigorta </w:t>
      </w:r>
      <w:r w:rsidR="00126B75">
        <w:rPr>
          <w:sz w:val="24"/>
          <w:szCs w:val="24"/>
        </w:rPr>
        <w:t xml:space="preserve">işlevi </w:t>
      </w:r>
      <w:r w:rsidR="00AC2D76" w:rsidRPr="00723D48">
        <w:rPr>
          <w:sz w:val="24"/>
          <w:szCs w:val="24"/>
        </w:rPr>
        <w:t>gör</w:t>
      </w:r>
      <w:r w:rsidR="00126B75">
        <w:rPr>
          <w:sz w:val="24"/>
          <w:szCs w:val="24"/>
        </w:rPr>
        <w:t>mesi</w:t>
      </w:r>
      <w:r w:rsidR="00F719DC">
        <w:rPr>
          <w:sz w:val="24"/>
          <w:szCs w:val="24"/>
        </w:rPr>
        <w:t>;</w:t>
      </w:r>
      <w:r w:rsidR="00AC2D76" w:rsidRPr="00723D48">
        <w:rPr>
          <w:sz w:val="24"/>
          <w:szCs w:val="24"/>
        </w:rPr>
        <w:t xml:space="preserve"> </w:t>
      </w:r>
      <w:r w:rsidR="00F719DC">
        <w:rPr>
          <w:sz w:val="24"/>
          <w:szCs w:val="24"/>
        </w:rPr>
        <w:t>i</w:t>
      </w:r>
      <w:r w:rsidR="007A25B8" w:rsidRPr="00723D48">
        <w:rPr>
          <w:sz w:val="24"/>
          <w:szCs w:val="24"/>
        </w:rPr>
        <w:t>kincisi, ö</w:t>
      </w:r>
      <w:r w:rsidR="00AC2D76" w:rsidRPr="00723D48">
        <w:rPr>
          <w:sz w:val="24"/>
          <w:szCs w:val="24"/>
        </w:rPr>
        <w:t>zkaynak miktarı ile banka ortaklarının elde edeceği getiri arasında</w:t>
      </w:r>
      <w:r w:rsidR="00D10DD3">
        <w:rPr>
          <w:sz w:val="24"/>
          <w:szCs w:val="24"/>
        </w:rPr>
        <w:t>ki</w:t>
      </w:r>
      <w:r w:rsidR="00AC2D76" w:rsidRPr="00723D48">
        <w:rPr>
          <w:sz w:val="24"/>
          <w:szCs w:val="24"/>
        </w:rPr>
        <w:t xml:space="preserve"> ilişki</w:t>
      </w:r>
      <w:r w:rsidR="00D10DD3">
        <w:rPr>
          <w:sz w:val="24"/>
          <w:szCs w:val="24"/>
        </w:rPr>
        <w:t xml:space="preserve">; </w:t>
      </w:r>
      <w:r w:rsidR="00AC2D76" w:rsidRPr="00723D48">
        <w:rPr>
          <w:sz w:val="24"/>
          <w:szCs w:val="24"/>
        </w:rPr>
        <w:t xml:space="preserve"> </w:t>
      </w:r>
      <w:r w:rsidR="00D10DD3">
        <w:rPr>
          <w:sz w:val="24"/>
          <w:szCs w:val="24"/>
        </w:rPr>
        <w:t>ü</w:t>
      </w:r>
      <w:r w:rsidR="007A25B8" w:rsidRPr="00723D48">
        <w:rPr>
          <w:sz w:val="24"/>
          <w:szCs w:val="24"/>
        </w:rPr>
        <w:t>çüncüsü, y</w:t>
      </w:r>
      <w:r w:rsidR="00AC2D76" w:rsidRPr="00723D48">
        <w:rPr>
          <w:sz w:val="24"/>
          <w:szCs w:val="24"/>
        </w:rPr>
        <w:t xml:space="preserve">asal olarak </w:t>
      </w:r>
      <w:r w:rsidR="00126B75">
        <w:rPr>
          <w:sz w:val="24"/>
          <w:szCs w:val="24"/>
        </w:rPr>
        <w:t>belirlene</w:t>
      </w:r>
      <w:r w:rsidR="00AC2D76" w:rsidRPr="00723D48">
        <w:rPr>
          <w:sz w:val="24"/>
          <w:szCs w:val="24"/>
        </w:rPr>
        <w:t xml:space="preserve">n sermaye yeterlilik oranı. Uluslararası Basel II uzlaşısına göre sermaye yeterlilik oranının alt sınırı %8’dir. </w:t>
      </w:r>
    </w:p>
    <w:p w:rsidR="00AC2D76" w:rsidRPr="00723D48" w:rsidRDefault="00AC2D76" w:rsidP="00EE0536">
      <w:pPr>
        <w:spacing w:before="120" w:after="0" w:line="360" w:lineRule="auto"/>
        <w:ind w:firstLine="708"/>
        <w:jc w:val="both"/>
        <w:rPr>
          <w:sz w:val="24"/>
          <w:szCs w:val="24"/>
        </w:rPr>
      </w:pPr>
      <w:r w:rsidRPr="00723D48">
        <w:rPr>
          <w:sz w:val="24"/>
          <w:szCs w:val="24"/>
        </w:rPr>
        <w:t xml:space="preserve">Bankaların </w:t>
      </w:r>
      <w:r w:rsidR="00EE0536" w:rsidRPr="00723D48">
        <w:rPr>
          <w:sz w:val="24"/>
          <w:szCs w:val="24"/>
        </w:rPr>
        <w:t xml:space="preserve">güçlü </w:t>
      </w:r>
      <w:r w:rsidRPr="00723D48">
        <w:rPr>
          <w:sz w:val="24"/>
          <w:szCs w:val="24"/>
        </w:rPr>
        <w:t>özkayna</w:t>
      </w:r>
      <w:r w:rsidR="00EE0536" w:rsidRPr="00723D48">
        <w:rPr>
          <w:sz w:val="24"/>
          <w:szCs w:val="24"/>
        </w:rPr>
        <w:t xml:space="preserve">k yapısına sahip olmaları </w:t>
      </w:r>
      <w:r w:rsidRPr="00723D48">
        <w:rPr>
          <w:sz w:val="24"/>
          <w:szCs w:val="24"/>
        </w:rPr>
        <w:t>iflas</w:t>
      </w:r>
      <w:r w:rsidR="00EE0536" w:rsidRPr="00723D48">
        <w:rPr>
          <w:sz w:val="24"/>
          <w:szCs w:val="24"/>
        </w:rPr>
        <w:t xml:space="preserve"> riskine karşı bir güvencedir. </w:t>
      </w:r>
      <w:r w:rsidRPr="00723D48">
        <w:rPr>
          <w:sz w:val="24"/>
          <w:szCs w:val="24"/>
        </w:rPr>
        <w:t>Yüksek sermayeli banka</w:t>
      </w:r>
      <w:r w:rsidR="00EE0536" w:rsidRPr="00723D48">
        <w:rPr>
          <w:sz w:val="24"/>
          <w:szCs w:val="24"/>
        </w:rPr>
        <w:t>lar</w:t>
      </w:r>
      <w:r w:rsidRPr="00723D48">
        <w:rPr>
          <w:sz w:val="24"/>
          <w:szCs w:val="24"/>
        </w:rPr>
        <w:t xml:space="preserve"> geri dönmeyen krediler </w:t>
      </w:r>
      <w:r w:rsidR="00EE0536" w:rsidRPr="00723D48">
        <w:rPr>
          <w:sz w:val="24"/>
          <w:szCs w:val="24"/>
        </w:rPr>
        <w:t xml:space="preserve">ya da varlık fiyatlarındaki düşüş nedeniyle </w:t>
      </w:r>
      <w:r w:rsidRPr="00723D48">
        <w:rPr>
          <w:sz w:val="24"/>
          <w:szCs w:val="24"/>
        </w:rPr>
        <w:t>uğradı</w:t>
      </w:r>
      <w:r w:rsidR="00EE0536" w:rsidRPr="00723D48">
        <w:rPr>
          <w:sz w:val="24"/>
          <w:szCs w:val="24"/>
        </w:rPr>
        <w:t>kları</w:t>
      </w:r>
      <w:r w:rsidRPr="00723D48">
        <w:rPr>
          <w:sz w:val="24"/>
          <w:szCs w:val="24"/>
        </w:rPr>
        <w:t xml:space="preserve"> zararı özkaynaklarının yeterli olması sayesinde rahatlıkla karşılayabilir</w:t>
      </w:r>
      <w:r w:rsidR="00EE0536" w:rsidRPr="00723D48">
        <w:rPr>
          <w:sz w:val="24"/>
          <w:szCs w:val="24"/>
        </w:rPr>
        <w:t>ken</w:t>
      </w:r>
      <w:r w:rsidR="00B05524" w:rsidRPr="00723D48">
        <w:rPr>
          <w:sz w:val="24"/>
          <w:szCs w:val="24"/>
        </w:rPr>
        <w:t xml:space="preserve"> benzer nedenler</w:t>
      </w:r>
      <w:r w:rsidRPr="00723D48">
        <w:rPr>
          <w:sz w:val="24"/>
          <w:szCs w:val="24"/>
        </w:rPr>
        <w:t xml:space="preserve"> düşük sermayeli banka</w:t>
      </w:r>
      <w:r w:rsidR="00B05524" w:rsidRPr="00723D48">
        <w:rPr>
          <w:sz w:val="24"/>
          <w:szCs w:val="24"/>
        </w:rPr>
        <w:t>ları,</w:t>
      </w:r>
      <w:r w:rsidRPr="00723D48">
        <w:rPr>
          <w:sz w:val="24"/>
          <w:szCs w:val="24"/>
        </w:rPr>
        <w:t xml:space="preserve"> net değer</w:t>
      </w:r>
      <w:r w:rsidR="00B05524" w:rsidRPr="00723D48">
        <w:rPr>
          <w:sz w:val="24"/>
          <w:szCs w:val="24"/>
        </w:rPr>
        <w:t>lerini</w:t>
      </w:r>
      <w:r w:rsidRPr="00723D48">
        <w:rPr>
          <w:sz w:val="24"/>
          <w:szCs w:val="24"/>
        </w:rPr>
        <w:t xml:space="preserve"> eksiye düş</w:t>
      </w:r>
      <w:r w:rsidR="00B05524" w:rsidRPr="00723D48">
        <w:rPr>
          <w:sz w:val="24"/>
          <w:szCs w:val="24"/>
        </w:rPr>
        <w:t>ürerek</w:t>
      </w:r>
      <w:r w:rsidR="007A25B8" w:rsidRPr="00723D48">
        <w:rPr>
          <w:sz w:val="24"/>
          <w:szCs w:val="24"/>
        </w:rPr>
        <w:t>,</w:t>
      </w:r>
      <w:r w:rsidRPr="00723D48">
        <w:rPr>
          <w:sz w:val="24"/>
          <w:szCs w:val="24"/>
        </w:rPr>
        <w:t xml:space="preserve"> varlıkları</w:t>
      </w:r>
      <w:r w:rsidR="00B05524" w:rsidRPr="00723D48">
        <w:rPr>
          <w:sz w:val="24"/>
          <w:szCs w:val="24"/>
        </w:rPr>
        <w:t>yla</w:t>
      </w:r>
      <w:r w:rsidRPr="00723D48">
        <w:rPr>
          <w:sz w:val="24"/>
          <w:szCs w:val="24"/>
        </w:rPr>
        <w:t xml:space="preserve"> borçlarını karşılayamaz hâle getir</w:t>
      </w:r>
      <w:r w:rsidR="00B05524" w:rsidRPr="00723D48">
        <w:rPr>
          <w:sz w:val="24"/>
          <w:szCs w:val="24"/>
        </w:rPr>
        <w:t>ebilir</w:t>
      </w:r>
      <w:r w:rsidRPr="00723D48">
        <w:rPr>
          <w:sz w:val="24"/>
          <w:szCs w:val="24"/>
        </w:rPr>
        <w:t xml:space="preserve">. </w:t>
      </w:r>
    </w:p>
    <w:p w:rsidR="001F5C26" w:rsidRDefault="00AC2D76" w:rsidP="00AC2D76">
      <w:pPr>
        <w:spacing w:before="120" w:after="0" w:line="360" w:lineRule="auto"/>
        <w:ind w:firstLine="708"/>
        <w:jc w:val="both"/>
        <w:rPr>
          <w:sz w:val="24"/>
          <w:szCs w:val="24"/>
        </w:rPr>
      </w:pPr>
      <w:r w:rsidRPr="00723D48">
        <w:rPr>
          <w:sz w:val="24"/>
          <w:szCs w:val="24"/>
        </w:rPr>
        <w:t xml:space="preserve">Ancak bir bankanın özkaynaklarının yüksek olması </w:t>
      </w:r>
      <w:r w:rsidR="00190799">
        <w:rPr>
          <w:sz w:val="24"/>
          <w:szCs w:val="24"/>
        </w:rPr>
        <w:t>tek</w:t>
      </w:r>
      <w:r w:rsidRPr="00723D48">
        <w:rPr>
          <w:sz w:val="24"/>
          <w:szCs w:val="24"/>
        </w:rPr>
        <w:t xml:space="preserve"> başına bir likidite kriziyle </w:t>
      </w:r>
      <w:r w:rsidR="001F5C26">
        <w:rPr>
          <w:sz w:val="24"/>
          <w:szCs w:val="24"/>
        </w:rPr>
        <w:t>baş edebilmek için</w:t>
      </w:r>
      <w:r w:rsidRPr="00723D48">
        <w:rPr>
          <w:sz w:val="24"/>
          <w:szCs w:val="24"/>
        </w:rPr>
        <w:t xml:space="preserve"> </w:t>
      </w:r>
      <w:r w:rsidR="001F5C26">
        <w:rPr>
          <w:sz w:val="24"/>
          <w:szCs w:val="24"/>
        </w:rPr>
        <w:t>yeterli değildir</w:t>
      </w:r>
      <w:r w:rsidRPr="00723D48">
        <w:rPr>
          <w:sz w:val="24"/>
          <w:szCs w:val="24"/>
        </w:rPr>
        <w:t>. Örneğin</w:t>
      </w:r>
      <w:r w:rsidR="001F5C26">
        <w:rPr>
          <w:sz w:val="24"/>
          <w:szCs w:val="24"/>
        </w:rPr>
        <w:t>,</w:t>
      </w:r>
      <w:r w:rsidRPr="00723D48">
        <w:rPr>
          <w:sz w:val="24"/>
          <w:szCs w:val="24"/>
        </w:rPr>
        <w:t xml:space="preserve"> hızlı mevduat kaçışı ile karşı karşıya kalan bir banka</w:t>
      </w:r>
      <w:r w:rsidR="001F5C26">
        <w:rPr>
          <w:sz w:val="24"/>
          <w:szCs w:val="24"/>
        </w:rPr>
        <w:t>,</w:t>
      </w:r>
      <w:r w:rsidRPr="00723D48">
        <w:rPr>
          <w:sz w:val="24"/>
          <w:szCs w:val="24"/>
        </w:rPr>
        <w:t xml:space="preserve"> </w:t>
      </w:r>
      <w:r w:rsidR="001F5C26">
        <w:rPr>
          <w:sz w:val="24"/>
          <w:szCs w:val="24"/>
        </w:rPr>
        <w:t xml:space="preserve">yeterli </w:t>
      </w:r>
      <w:r w:rsidRPr="00723D48">
        <w:rPr>
          <w:sz w:val="24"/>
          <w:szCs w:val="24"/>
        </w:rPr>
        <w:t>özkayna</w:t>
      </w:r>
      <w:r w:rsidR="001F5C26">
        <w:rPr>
          <w:sz w:val="24"/>
          <w:szCs w:val="24"/>
        </w:rPr>
        <w:t>ğı</w:t>
      </w:r>
      <w:r w:rsidRPr="00723D48">
        <w:rPr>
          <w:sz w:val="24"/>
          <w:szCs w:val="24"/>
        </w:rPr>
        <w:t xml:space="preserve"> olsa bile</w:t>
      </w:r>
      <w:r w:rsidR="001F5C26">
        <w:rPr>
          <w:sz w:val="24"/>
          <w:szCs w:val="24"/>
        </w:rPr>
        <w:t>,</w:t>
      </w:r>
      <w:r w:rsidRPr="00723D48">
        <w:rPr>
          <w:sz w:val="24"/>
          <w:szCs w:val="24"/>
        </w:rPr>
        <w:t xml:space="preserve"> bu duruma uzun süre dayanamaz. Özkayna</w:t>
      </w:r>
      <w:r w:rsidR="00190799">
        <w:rPr>
          <w:sz w:val="24"/>
          <w:szCs w:val="24"/>
        </w:rPr>
        <w:t>ğın</w:t>
      </w:r>
      <w:r w:rsidRPr="00723D48">
        <w:rPr>
          <w:sz w:val="24"/>
          <w:szCs w:val="24"/>
        </w:rPr>
        <w:t xml:space="preserve"> yüksek olması bankalara avantaj sağlamak</w:t>
      </w:r>
      <w:r w:rsidR="00190799">
        <w:rPr>
          <w:sz w:val="24"/>
          <w:szCs w:val="24"/>
        </w:rPr>
        <w:t>la</w:t>
      </w:r>
      <w:r w:rsidRPr="00723D48">
        <w:rPr>
          <w:sz w:val="24"/>
          <w:szCs w:val="24"/>
        </w:rPr>
        <w:t xml:space="preserve"> </w:t>
      </w:r>
      <w:r w:rsidR="00190799">
        <w:rPr>
          <w:sz w:val="24"/>
          <w:szCs w:val="24"/>
        </w:rPr>
        <w:t>birlikte, özkaynak miktarının</w:t>
      </w:r>
      <w:r w:rsidRPr="00723D48">
        <w:rPr>
          <w:sz w:val="24"/>
          <w:szCs w:val="24"/>
        </w:rPr>
        <w:t xml:space="preserve"> aynı zamanda banka sahiplerinin getirisini de belirle</w:t>
      </w:r>
      <w:r w:rsidR="00190799">
        <w:rPr>
          <w:sz w:val="24"/>
          <w:szCs w:val="24"/>
        </w:rPr>
        <w:t>diği unutulmamalıdı</w:t>
      </w:r>
      <w:r w:rsidRPr="00723D48">
        <w:rPr>
          <w:sz w:val="24"/>
          <w:szCs w:val="24"/>
        </w:rPr>
        <w:t xml:space="preserve">r. Bu durumu anlayabilmek için banka kârlılığını </w:t>
      </w:r>
      <w:r w:rsidRPr="00723D48">
        <w:rPr>
          <w:sz w:val="24"/>
          <w:szCs w:val="24"/>
        </w:rPr>
        <w:lastRenderedPageBreak/>
        <w:t>ölçmekte kull</w:t>
      </w:r>
      <w:r w:rsidR="001F5C26">
        <w:rPr>
          <w:sz w:val="24"/>
          <w:szCs w:val="24"/>
        </w:rPr>
        <w:t>anılan iki orana bakmak gerekir: Varlık Getiri Oranı (VGO) ve Özkaynak Getir Oranı (ÖGO).</w:t>
      </w:r>
    </w:p>
    <w:p w:rsidR="00AC2D76" w:rsidRPr="00723D48" w:rsidRDefault="00AC2D76" w:rsidP="00AC2D76">
      <w:pPr>
        <w:spacing w:before="120" w:after="0" w:line="360" w:lineRule="auto"/>
        <w:ind w:firstLine="708"/>
        <w:jc w:val="both"/>
        <w:rPr>
          <w:sz w:val="24"/>
          <w:szCs w:val="24"/>
        </w:rPr>
      </w:pPr>
      <w:r w:rsidRPr="00723D48">
        <w:rPr>
          <w:sz w:val="24"/>
          <w:szCs w:val="24"/>
        </w:rPr>
        <w:t>Varlık Getiri Oranı (VGO)</w:t>
      </w:r>
      <w:r w:rsidR="001F5C26">
        <w:rPr>
          <w:sz w:val="24"/>
          <w:szCs w:val="24"/>
        </w:rPr>
        <w:t xml:space="preserve"> vergi sonrası net kârın toplam varlıklara oranıdır</w:t>
      </w:r>
      <w:r w:rsidRPr="00723D48">
        <w:rPr>
          <w:sz w:val="24"/>
          <w:szCs w:val="24"/>
        </w:rPr>
        <w:t>.</w:t>
      </w:r>
    </w:p>
    <w:p w:rsidR="00AC2D76" w:rsidRPr="00723D48" w:rsidRDefault="00AC2D76" w:rsidP="00AC2D76">
      <w:pPr>
        <w:spacing w:before="120" w:after="0" w:line="360" w:lineRule="auto"/>
        <w:ind w:firstLine="708"/>
        <w:jc w:val="both"/>
        <w:rPr>
          <w:b/>
          <w:bCs/>
          <w:sz w:val="24"/>
          <w:szCs w:val="24"/>
        </w:rPr>
      </w:pPr>
      <w:r w:rsidRPr="00723D48">
        <w:rPr>
          <w:b/>
          <w:sz w:val="24"/>
          <w:szCs w:val="24"/>
        </w:rPr>
        <w:t>Varlık Getiri Oranı (</w:t>
      </w:r>
      <w:r w:rsidRPr="00723D48">
        <w:rPr>
          <w:b/>
          <w:bCs/>
          <w:sz w:val="24"/>
          <w:szCs w:val="24"/>
        </w:rPr>
        <w:t>VGO) = Vergi sonrası net kâr/Toplam varlıklar</w:t>
      </w:r>
    </w:p>
    <w:p w:rsidR="00AC2D76" w:rsidRPr="00723D48" w:rsidRDefault="00AC2D76" w:rsidP="00AC2D76">
      <w:pPr>
        <w:spacing w:before="120" w:after="0" w:line="360" w:lineRule="auto"/>
        <w:jc w:val="both"/>
        <w:rPr>
          <w:sz w:val="24"/>
          <w:szCs w:val="24"/>
        </w:rPr>
      </w:pPr>
      <w:r w:rsidRPr="00723D48">
        <w:rPr>
          <w:sz w:val="24"/>
          <w:szCs w:val="24"/>
        </w:rPr>
        <w:t xml:space="preserve">VGO bankanın faaliyeti sonucunda varlıklarına oranla ne kadar kâr ettiğini gösterir. Bu anlamda VGO bir bankanın ne kadar </w:t>
      </w:r>
      <w:r w:rsidR="001F5C26">
        <w:rPr>
          <w:sz w:val="24"/>
          <w:szCs w:val="24"/>
        </w:rPr>
        <w:t>verimli çalıştığının</w:t>
      </w:r>
      <w:r w:rsidRPr="00723D48">
        <w:rPr>
          <w:sz w:val="24"/>
          <w:szCs w:val="24"/>
        </w:rPr>
        <w:t xml:space="preserve"> ölçüsüdür. VGO</w:t>
      </w:r>
      <w:r w:rsidR="001F5C26">
        <w:rPr>
          <w:sz w:val="24"/>
          <w:szCs w:val="24"/>
        </w:rPr>
        <w:t xml:space="preserve"> ne kadar </w:t>
      </w:r>
      <w:r w:rsidRPr="00723D48">
        <w:rPr>
          <w:sz w:val="24"/>
          <w:szCs w:val="24"/>
        </w:rPr>
        <w:t>yükse</w:t>
      </w:r>
      <w:r w:rsidR="00FD14A9">
        <w:rPr>
          <w:sz w:val="24"/>
          <w:szCs w:val="24"/>
        </w:rPr>
        <w:t>kse</w:t>
      </w:r>
      <w:r w:rsidRPr="00723D48">
        <w:rPr>
          <w:sz w:val="24"/>
          <w:szCs w:val="24"/>
        </w:rPr>
        <w:t xml:space="preserve"> </w:t>
      </w:r>
      <w:r w:rsidR="00FD14A9">
        <w:rPr>
          <w:sz w:val="24"/>
          <w:szCs w:val="24"/>
        </w:rPr>
        <w:t>varlıklar o ölçüde verimli kullanılıyor ve banka o ölçüde</w:t>
      </w:r>
      <w:r w:rsidRPr="00723D48">
        <w:rPr>
          <w:sz w:val="24"/>
          <w:szCs w:val="24"/>
        </w:rPr>
        <w:t xml:space="preserve"> kârlı </w:t>
      </w:r>
      <w:r w:rsidR="00FD14A9">
        <w:rPr>
          <w:sz w:val="24"/>
          <w:szCs w:val="24"/>
        </w:rPr>
        <w:t>demektir</w:t>
      </w:r>
      <w:r w:rsidRPr="00723D48">
        <w:rPr>
          <w:sz w:val="24"/>
          <w:szCs w:val="24"/>
        </w:rPr>
        <w:t xml:space="preserve">.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İkinci bir kârlılık göstergesi </w:t>
      </w:r>
      <w:r w:rsidR="00FD14A9">
        <w:rPr>
          <w:sz w:val="24"/>
          <w:szCs w:val="24"/>
        </w:rPr>
        <w:t xml:space="preserve">olan </w:t>
      </w:r>
      <w:r w:rsidR="00FD14A9" w:rsidRPr="00723D48">
        <w:rPr>
          <w:sz w:val="24"/>
          <w:szCs w:val="24"/>
        </w:rPr>
        <w:t>Özkaynak Getiri Oranı (ÖGO)</w:t>
      </w:r>
      <w:r w:rsidR="00FD14A9">
        <w:rPr>
          <w:sz w:val="24"/>
          <w:szCs w:val="24"/>
        </w:rPr>
        <w:t xml:space="preserve"> vergi sonrası kârın özkaynaklara oranıdır ve</w:t>
      </w:r>
      <w:r w:rsidR="00FD14A9" w:rsidRPr="00723D48">
        <w:rPr>
          <w:sz w:val="24"/>
          <w:szCs w:val="24"/>
        </w:rPr>
        <w:t xml:space="preserve"> </w:t>
      </w:r>
      <w:r w:rsidR="00FD14A9">
        <w:rPr>
          <w:sz w:val="24"/>
          <w:szCs w:val="24"/>
        </w:rPr>
        <w:t>banka sahiplerinin ne</w:t>
      </w:r>
      <w:r w:rsidRPr="00723D48">
        <w:rPr>
          <w:sz w:val="24"/>
          <w:szCs w:val="24"/>
        </w:rPr>
        <w:t xml:space="preserve"> oranda kâr ettiğini göster</w:t>
      </w:r>
      <w:r w:rsidR="00FD14A9">
        <w:rPr>
          <w:sz w:val="24"/>
          <w:szCs w:val="24"/>
        </w:rPr>
        <w:t>ir</w:t>
      </w:r>
      <w:r w:rsidRPr="00723D48">
        <w:rPr>
          <w:sz w:val="24"/>
          <w:szCs w:val="24"/>
        </w:rPr>
        <w:t>.</w:t>
      </w:r>
    </w:p>
    <w:p w:rsidR="00AC2D76" w:rsidRPr="00723D48" w:rsidRDefault="00AC2D76" w:rsidP="00AC2D76">
      <w:pPr>
        <w:spacing w:before="120" w:after="0" w:line="360" w:lineRule="auto"/>
        <w:jc w:val="both"/>
        <w:rPr>
          <w:sz w:val="24"/>
          <w:szCs w:val="24"/>
        </w:rPr>
      </w:pPr>
      <w:r w:rsidRPr="00723D48">
        <w:rPr>
          <w:sz w:val="24"/>
          <w:szCs w:val="24"/>
        </w:rPr>
        <w:tab/>
      </w:r>
      <w:r w:rsidRPr="00723D48">
        <w:rPr>
          <w:b/>
          <w:sz w:val="24"/>
          <w:szCs w:val="24"/>
        </w:rPr>
        <w:t>Özkaynak Getiri Oranı</w:t>
      </w:r>
      <w:r w:rsidRPr="00723D48">
        <w:rPr>
          <w:sz w:val="24"/>
          <w:szCs w:val="24"/>
        </w:rPr>
        <w:t xml:space="preserve"> </w:t>
      </w:r>
      <w:r w:rsidRPr="00723D48">
        <w:rPr>
          <w:b/>
          <w:bCs/>
          <w:sz w:val="24"/>
          <w:szCs w:val="24"/>
        </w:rPr>
        <w:t xml:space="preserve">(ÖGO) =Vergi sonrası net kâr/Özkaynaklar </w:t>
      </w:r>
    </w:p>
    <w:p w:rsidR="00AC2D76" w:rsidRPr="00723D48" w:rsidRDefault="00282429" w:rsidP="00AC2D76">
      <w:pPr>
        <w:spacing w:before="120" w:after="0" w:line="360" w:lineRule="auto"/>
        <w:jc w:val="both"/>
        <w:rPr>
          <w:sz w:val="24"/>
          <w:szCs w:val="24"/>
        </w:rPr>
      </w:pPr>
      <w:r w:rsidRPr="00723D48">
        <w:rPr>
          <w:sz w:val="24"/>
          <w:szCs w:val="24"/>
        </w:rPr>
        <w:t>B</w:t>
      </w:r>
      <w:r w:rsidR="00AC2D76" w:rsidRPr="00723D48">
        <w:rPr>
          <w:sz w:val="24"/>
          <w:szCs w:val="24"/>
        </w:rPr>
        <w:t xml:space="preserve">anka sahipleri açısından ÖGO daha anlamlı bir kârlılık göstergesidir.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Özkaynakların ne ölçüde </w:t>
      </w:r>
      <w:r w:rsidR="00D10DD3">
        <w:rPr>
          <w:sz w:val="24"/>
          <w:szCs w:val="24"/>
        </w:rPr>
        <w:t xml:space="preserve">verimli </w:t>
      </w:r>
      <w:r w:rsidRPr="00723D48">
        <w:rPr>
          <w:sz w:val="24"/>
          <w:szCs w:val="24"/>
        </w:rPr>
        <w:t xml:space="preserve">kullanıldığını gösteren bir başka gösterge de Özkaynak Çarpanıdır. Özkaynak çarpanı aşağıdaki gibi </w:t>
      </w:r>
      <w:r w:rsidR="00FD14A9">
        <w:rPr>
          <w:sz w:val="24"/>
          <w:szCs w:val="24"/>
        </w:rPr>
        <w:t>hesaplanır</w:t>
      </w:r>
      <w:r w:rsidRPr="00723D48">
        <w:rPr>
          <w:sz w:val="24"/>
          <w:szCs w:val="24"/>
        </w:rPr>
        <w:t>:</w:t>
      </w:r>
    </w:p>
    <w:p w:rsidR="00AC2D76" w:rsidRPr="00723D48" w:rsidRDefault="00AC2D76" w:rsidP="00AC2D76">
      <w:pPr>
        <w:spacing w:before="120" w:after="0" w:line="360" w:lineRule="auto"/>
        <w:jc w:val="both"/>
        <w:rPr>
          <w:sz w:val="24"/>
          <w:szCs w:val="24"/>
        </w:rPr>
      </w:pPr>
      <w:r w:rsidRPr="00723D48">
        <w:rPr>
          <w:sz w:val="24"/>
          <w:szCs w:val="24"/>
        </w:rPr>
        <w:tab/>
      </w:r>
      <w:r w:rsidRPr="00723D48">
        <w:rPr>
          <w:b/>
          <w:sz w:val="24"/>
          <w:szCs w:val="24"/>
        </w:rPr>
        <w:t>Özkaynak Çarpanı (</w:t>
      </w:r>
      <w:r w:rsidRPr="00723D48">
        <w:rPr>
          <w:b/>
          <w:bCs/>
          <w:sz w:val="24"/>
          <w:szCs w:val="24"/>
        </w:rPr>
        <w:t xml:space="preserve">ÖÇ) = Toplam Varlıklar/Özkaynaklar </w:t>
      </w:r>
    </w:p>
    <w:p w:rsidR="00AC2D76" w:rsidRPr="00723D48" w:rsidRDefault="00AC2D76" w:rsidP="00AC2D76">
      <w:pPr>
        <w:spacing w:before="120" w:after="0" w:line="360" w:lineRule="auto"/>
        <w:jc w:val="both"/>
        <w:rPr>
          <w:sz w:val="24"/>
          <w:szCs w:val="24"/>
        </w:rPr>
      </w:pPr>
      <w:r w:rsidRPr="00723D48">
        <w:rPr>
          <w:sz w:val="24"/>
          <w:szCs w:val="24"/>
        </w:rPr>
        <w:t>Varlık getiri oranıyla öykaynak çarpanının çarpımı özkaynak getiri oranına eşittir.</w:t>
      </w:r>
    </w:p>
    <w:p w:rsidR="00AC2D76" w:rsidRPr="00723D48" w:rsidRDefault="00AC2D76" w:rsidP="00AC2D76">
      <w:pPr>
        <w:spacing w:before="120" w:after="0" w:line="360" w:lineRule="auto"/>
        <w:jc w:val="both"/>
        <w:rPr>
          <w:sz w:val="24"/>
          <w:szCs w:val="24"/>
        </w:rPr>
      </w:pPr>
      <w:r w:rsidRPr="00723D48">
        <w:rPr>
          <w:sz w:val="24"/>
          <w:szCs w:val="24"/>
        </w:rPr>
        <w:tab/>
      </w:r>
      <w:r w:rsidRPr="00723D48">
        <w:rPr>
          <w:sz w:val="24"/>
          <w:szCs w:val="24"/>
        </w:rPr>
        <w:tab/>
        <w:t xml:space="preserve">ÖGO = VGO × ÖÇ </w:t>
      </w:r>
    </w:p>
    <w:p w:rsidR="00AC2D76" w:rsidRPr="00723D48" w:rsidRDefault="00AC2D76" w:rsidP="00AC2D76">
      <w:pPr>
        <w:spacing w:before="120" w:after="0" w:line="360" w:lineRule="auto"/>
        <w:jc w:val="both"/>
        <w:rPr>
          <w:sz w:val="24"/>
          <w:szCs w:val="24"/>
        </w:rPr>
      </w:pPr>
      <w:r w:rsidRPr="00723D48">
        <w:rPr>
          <w:sz w:val="24"/>
          <w:szCs w:val="24"/>
        </w:rPr>
        <w:t>Özkaynak Getiri Oranı =</w:t>
      </w:r>
      <m:oMath>
        <m:r>
          <w:rPr>
            <w:rFonts w:ascii="Cambria Math"/>
            <w:sz w:val="24"/>
            <w:szCs w:val="24"/>
          </w:rPr>
          <m:t xml:space="preserve"> </m:t>
        </m:r>
        <m:f>
          <m:fPr>
            <m:ctrlPr>
              <w:rPr>
                <w:rFonts w:ascii="Cambria Math" w:hAnsi="Cambria Math"/>
                <w:i/>
                <w:sz w:val="24"/>
                <w:szCs w:val="24"/>
              </w:rPr>
            </m:ctrlPr>
          </m:fPr>
          <m:num>
            <m:r>
              <w:rPr>
                <w:rFonts w:ascii="Cambria Math" w:hAnsi="Cambria Math"/>
                <w:sz w:val="24"/>
                <w:szCs w:val="24"/>
              </w:rPr>
              <m:t>vergi</m:t>
            </m:r>
            <m:r>
              <w:rPr>
                <w:rFonts w:ascii="Cambria Math"/>
                <w:sz w:val="24"/>
                <w:szCs w:val="24"/>
              </w:rPr>
              <m:t xml:space="preserve"> </m:t>
            </m:r>
            <m:r>
              <w:rPr>
                <w:rFonts w:ascii="Cambria Math" w:hAnsi="Cambria Math"/>
                <w:sz w:val="24"/>
                <w:szCs w:val="24"/>
              </w:rPr>
              <m:t>sonras</m:t>
            </m:r>
            <m:r>
              <w:rPr>
                <w:rFonts w:ascii="Cambria Math"/>
                <w:sz w:val="24"/>
                <w:szCs w:val="24"/>
              </w:rPr>
              <m:t>ı</m:t>
            </m:r>
            <m:r>
              <w:rPr>
                <w:rFonts w:ascii="Cambria Math"/>
                <w:sz w:val="24"/>
                <w:szCs w:val="24"/>
              </w:rPr>
              <m:t xml:space="preserve"> </m:t>
            </m:r>
            <m:r>
              <w:rPr>
                <w:rFonts w:ascii="Cambria Math" w:hAnsi="Cambria Math"/>
                <w:sz w:val="24"/>
                <w:szCs w:val="24"/>
              </w:rPr>
              <m:t>net</m:t>
            </m:r>
            <m:r>
              <w:rPr>
                <w:rFonts w:ascii="Cambria Math"/>
                <w:sz w:val="24"/>
                <w:szCs w:val="24"/>
              </w:rPr>
              <m:t xml:space="preserve"> </m:t>
            </m:r>
            <m:r>
              <w:rPr>
                <w:rFonts w:ascii="Cambria Math" w:hAnsi="Cambria Math"/>
                <w:sz w:val="24"/>
                <w:szCs w:val="24"/>
              </w:rPr>
              <m:t>k</m:t>
            </m:r>
            <m:r>
              <w:rPr>
                <w:rFonts w:ascii="Cambria Math"/>
                <w:sz w:val="24"/>
                <w:szCs w:val="24"/>
              </w:rPr>
              <m:t>â</m:t>
            </m:r>
            <m:r>
              <w:rPr>
                <w:rFonts w:ascii="Cambria Math" w:hAnsi="Cambria Math"/>
                <w:sz w:val="24"/>
                <w:szCs w:val="24"/>
              </w:rPr>
              <m:t>r</m:t>
            </m:r>
          </m:num>
          <m:den>
            <m:r>
              <w:rPr>
                <w:rFonts w:ascii="Cambria Math" w:hAnsi="Cambria Math"/>
                <w:sz w:val="24"/>
                <w:szCs w:val="24"/>
              </w:rPr>
              <m:t>toplam</m:t>
            </m:r>
            <m:r>
              <w:rPr>
                <w:rFonts w:ascii="Cambria Math"/>
                <w:sz w:val="24"/>
                <w:szCs w:val="24"/>
              </w:rPr>
              <m:t xml:space="preserve"> </m:t>
            </m:r>
            <m:r>
              <w:rPr>
                <w:rFonts w:ascii="Cambria Math" w:hAnsi="Cambria Math"/>
                <w:sz w:val="24"/>
                <w:szCs w:val="24"/>
              </w:rPr>
              <m:t>varl</m:t>
            </m:r>
            <m:r>
              <w:rPr>
                <w:rFonts w:ascii="Cambria Math"/>
                <w:sz w:val="24"/>
                <w:szCs w:val="24"/>
              </w:rPr>
              <m:t>ı</m:t>
            </m:r>
            <m:r>
              <w:rPr>
                <w:rFonts w:ascii="Cambria Math" w:hAnsi="Cambria Math"/>
                <w:sz w:val="24"/>
                <w:szCs w:val="24"/>
              </w:rPr>
              <m:t>klae</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to</m:t>
            </m:r>
            <m:r>
              <w:rPr>
                <w:rFonts w:ascii="Cambria Math" w:hAnsi="Cambria Math"/>
                <w:sz w:val="24"/>
                <w:szCs w:val="24"/>
              </w:rPr>
              <m:t>plam</m:t>
            </m:r>
            <m:r>
              <w:rPr>
                <w:rFonts w:ascii="Cambria Math"/>
                <w:sz w:val="24"/>
                <w:szCs w:val="24"/>
              </w:rPr>
              <m:t xml:space="preserve"> </m:t>
            </m:r>
            <m:r>
              <w:rPr>
                <w:rFonts w:ascii="Cambria Math" w:hAnsi="Cambria Math"/>
                <w:sz w:val="24"/>
                <w:szCs w:val="24"/>
              </w:rPr>
              <m:t>varl</m:t>
            </m:r>
            <m:r>
              <w:rPr>
                <w:rFonts w:ascii="Cambria Math"/>
                <w:sz w:val="24"/>
                <w:szCs w:val="24"/>
              </w:rPr>
              <m:t>ı</m:t>
            </m:r>
            <m:r>
              <w:rPr>
                <w:rFonts w:ascii="Cambria Math" w:hAnsi="Cambria Math"/>
                <w:sz w:val="24"/>
                <w:szCs w:val="24"/>
              </w:rPr>
              <m:t>klar</m:t>
            </m:r>
          </m:num>
          <m:den>
            <m:r>
              <w:rPr>
                <w:rFonts w:ascii="Cambria Math"/>
                <w:sz w:val="24"/>
                <w:szCs w:val="24"/>
              </w:rPr>
              <m:t>ö</m:t>
            </m:r>
            <m:r>
              <w:rPr>
                <w:rFonts w:ascii="Cambria Math" w:hAnsi="Cambria Math"/>
                <w:sz w:val="24"/>
                <w:szCs w:val="24"/>
              </w:rPr>
              <m:t>zkaynaklar</m:t>
            </m:r>
          </m:den>
        </m:f>
      </m:oMath>
    </w:p>
    <w:p w:rsidR="00AC2D76" w:rsidRPr="00723D48" w:rsidRDefault="00AC2D76" w:rsidP="00AC2D76">
      <w:pPr>
        <w:spacing w:before="120" w:after="0" w:line="360" w:lineRule="auto"/>
        <w:ind w:left="1416"/>
        <w:jc w:val="both"/>
        <w:rPr>
          <w:sz w:val="24"/>
          <w:szCs w:val="24"/>
        </w:rPr>
      </w:pPr>
      <w:r w:rsidRPr="00723D48">
        <w:rPr>
          <w:sz w:val="24"/>
          <w:szCs w:val="24"/>
        </w:rPr>
        <w:t xml:space="preserve">ÖGO = </w:t>
      </w:r>
      <m:oMath>
        <m:f>
          <m:fPr>
            <m:ctrlPr>
              <w:rPr>
                <w:rFonts w:ascii="Cambria Math" w:hAnsi="Cambria Math"/>
                <w:i/>
                <w:sz w:val="24"/>
                <w:szCs w:val="24"/>
              </w:rPr>
            </m:ctrlPr>
          </m:fPr>
          <m:num>
            <m:r>
              <w:rPr>
                <w:rFonts w:ascii="Cambria Math" w:hAnsi="Cambria Math"/>
                <w:sz w:val="24"/>
                <w:szCs w:val="24"/>
              </w:rPr>
              <m:t>vergi</m:t>
            </m:r>
            <m:r>
              <w:rPr>
                <w:rFonts w:ascii="Cambria Math"/>
                <w:sz w:val="24"/>
                <w:szCs w:val="24"/>
              </w:rPr>
              <m:t xml:space="preserve"> </m:t>
            </m:r>
            <m:r>
              <w:rPr>
                <w:rFonts w:ascii="Cambria Math" w:hAnsi="Cambria Math"/>
                <w:sz w:val="24"/>
                <w:szCs w:val="24"/>
              </w:rPr>
              <m:t>sonras</m:t>
            </m:r>
            <m:r>
              <w:rPr>
                <w:rFonts w:ascii="Cambria Math"/>
                <w:sz w:val="24"/>
                <w:szCs w:val="24"/>
              </w:rPr>
              <m:t>ı</m:t>
            </m:r>
            <m:r>
              <w:rPr>
                <w:rFonts w:ascii="Cambria Math"/>
                <w:sz w:val="24"/>
                <w:szCs w:val="24"/>
              </w:rPr>
              <m:t xml:space="preserve"> </m:t>
            </m:r>
            <m:r>
              <w:rPr>
                <w:rFonts w:ascii="Cambria Math" w:hAnsi="Cambria Math"/>
                <w:sz w:val="24"/>
                <w:szCs w:val="24"/>
              </w:rPr>
              <m:t>net</m:t>
            </m:r>
            <m:r>
              <w:rPr>
                <w:rFonts w:ascii="Cambria Math"/>
                <w:sz w:val="24"/>
                <w:szCs w:val="24"/>
              </w:rPr>
              <m:t xml:space="preserve"> </m:t>
            </m:r>
            <m:r>
              <w:rPr>
                <w:rFonts w:ascii="Cambria Math" w:hAnsi="Cambria Math"/>
                <w:sz w:val="24"/>
                <w:szCs w:val="24"/>
              </w:rPr>
              <m:t>k</m:t>
            </m:r>
            <m:r>
              <w:rPr>
                <w:rFonts w:ascii="Cambria Math"/>
                <w:sz w:val="24"/>
                <w:szCs w:val="24"/>
              </w:rPr>
              <m:t>â</m:t>
            </m:r>
            <m:r>
              <w:rPr>
                <w:rFonts w:ascii="Cambria Math" w:hAnsi="Cambria Math"/>
                <w:sz w:val="24"/>
                <w:szCs w:val="24"/>
              </w:rPr>
              <m:t>r</m:t>
            </m:r>
          </m:num>
          <m:den>
            <m:r>
              <w:rPr>
                <w:rFonts w:ascii="Cambria Math"/>
                <w:sz w:val="24"/>
                <w:szCs w:val="24"/>
              </w:rPr>
              <m:t>ö</m:t>
            </m:r>
            <m:r>
              <w:rPr>
                <w:rFonts w:ascii="Cambria Math" w:hAnsi="Cambria Math"/>
                <w:sz w:val="24"/>
                <w:szCs w:val="24"/>
              </w:rPr>
              <m:t>zkaynaklar</m:t>
            </m:r>
          </m:den>
        </m:f>
      </m:oMath>
    </w:p>
    <w:p w:rsidR="00AC2D76" w:rsidRPr="00723D48" w:rsidRDefault="00AC2D76" w:rsidP="00FD14A9">
      <w:pPr>
        <w:spacing w:before="120" w:after="0" w:line="360" w:lineRule="auto"/>
        <w:ind w:firstLine="708"/>
        <w:jc w:val="both"/>
        <w:rPr>
          <w:sz w:val="24"/>
          <w:szCs w:val="24"/>
        </w:rPr>
      </w:pPr>
      <w:r w:rsidRPr="00723D48">
        <w:rPr>
          <w:sz w:val="24"/>
          <w:szCs w:val="24"/>
        </w:rPr>
        <w:t>Şimdi</w:t>
      </w:r>
      <w:r w:rsidR="00282429" w:rsidRPr="00723D48">
        <w:rPr>
          <w:sz w:val="24"/>
          <w:szCs w:val="24"/>
        </w:rPr>
        <w:t>,</w:t>
      </w:r>
      <w:r w:rsidRPr="00723D48">
        <w:rPr>
          <w:sz w:val="24"/>
          <w:szCs w:val="24"/>
        </w:rPr>
        <w:t xml:space="preserve"> aynı miktarda varlık için bir banka daha çok özkaynak tutarsa bunun özkaynak getiri oranını nasıl etkileyeceğini görelim. </w:t>
      </w:r>
      <w:r w:rsidR="00B05524" w:rsidRPr="00723D48">
        <w:rPr>
          <w:sz w:val="24"/>
          <w:szCs w:val="24"/>
        </w:rPr>
        <w:t xml:space="preserve">Birisi yüksek sermayeli diğeri düşük sermayeli iki banka olduğunu varsayalım. </w:t>
      </w:r>
      <w:r w:rsidR="003973E3" w:rsidRPr="00723D48">
        <w:rPr>
          <w:sz w:val="24"/>
          <w:szCs w:val="24"/>
        </w:rPr>
        <w:t xml:space="preserve">Yüksek sermayeli bankayı Y ile düşük sermayeli bankayı D ile gösterelim. </w:t>
      </w:r>
      <w:r w:rsidR="00B05524" w:rsidRPr="00723D48">
        <w:rPr>
          <w:sz w:val="24"/>
          <w:szCs w:val="24"/>
        </w:rPr>
        <w:t>İ</w:t>
      </w:r>
      <w:r w:rsidRPr="00723D48">
        <w:rPr>
          <w:sz w:val="24"/>
          <w:szCs w:val="24"/>
        </w:rPr>
        <w:t>ki bankanın toplam varlığı birbirine eşit</w:t>
      </w:r>
      <w:r w:rsidR="00282429" w:rsidRPr="00723D48">
        <w:rPr>
          <w:sz w:val="24"/>
          <w:szCs w:val="24"/>
        </w:rPr>
        <w:t xml:space="preserve"> ve</w:t>
      </w:r>
      <w:r w:rsidRPr="00723D48">
        <w:rPr>
          <w:sz w:val="24"/>
          <w:szCs w:val="24"/>
        </w:rPr>
        <w:t xml:space="preserve"> 200 milyon lira</w:t>
      </w:r>
      <w:r w:rsidR="00B05524" w:rsidRPr="00723D48">
        <w:rPr>
          <w:sz w:val="24"/>
          <w:szCs w:val="24"/>
        </w:rPr>
        <w:t xml:space="preserve"> olsun</w:t>
      </w:r>
      <w:r w:rsidRPr="00723D48">
        <w:rPr>
          <w:sz w:val="24"/>
          <w:szCs w:val="24"/>
        </w:rPr>
        <w:t xml:space="preserve">. </w:t>
      </w:r>
      <w:r w:rsidR="003973E3" w:rsidRPr="00723D48">
        <w:rPr>
          <w:sz w:val="24"/>
          <w:szCs w:val="24"/>
        </w:rPr>
        <w:t xml:space="preserve">Y’nin özkaynağı 20 milyon, D’nin özkaynağı ise 10 milyon liradır. Bu </w:t>
      </w:r>
      <w:r w:rsidRPr="00723D48">
        <w:rPr>
          <w:sz w:val="24"/>
          <w:szCs w:val="24"/>
        </w:rPr>
        <w:t>bankalar için özkaynak çarpanını aşağıdaki gibi hesaplayabiliriz:</w:t>
      </w:r>
    </w:p>
    <w:p w:rsidR="00AC2D76" w:rsidRPr="00723D48" w:rsidRDefault="00AC2D76" w:rsidP="00AC2D76">
      <w:pPr>
        <w:spacing w:before="120" w:after="0" w:line="360" w:lineRule="auto"/>
        <w:ind w:left="708" w:firstLine="708"/>
        <w:jc w:val="both"/>
        <w:rPr>
          <w:sz w:val="24"/>
          <w:szCs w:val="24"/>
        </w:rPr>
      </w:pPr>
      <w:r w:rsidRPr="00723D48">
        <w:rPr>
          <w:sz w:val="24"/>
          <w:szCs w:val="24"/>
        </w:rPr>
        <w:t>ÖÇ</w:t>
      </w:r>
      <w:r w:rsidRPr="00723D48">
        <w:rPr>
          <w:sz w:val="24"/>
          <w:szCs w:val="24"/>
          <w:vertAlign w:val="subscript"/>
        </w:rPr>
        <w:t>Y</w:t>
      </w:r>
      <w:r w:rsidRPr="00723D48">
        <w:rPr>
          <w:sz w:val="24"/>
          <w:szCs w:val="24"/>
        </w:rPr>
        <w:t xml:space="preserve">= </w:t>
      </w:r>
      <w:r w:rsidR="00282429" w:rsidRPr="00723D48">
        <w:rPr>
          <w:sz w:val="24"/>
          <w:szCs w:val="24"/>
        </w:rPr>
        <w:t xml:space="preserve">Toplam varlık/Özkaynaklar = </w:t>
      </w:r>
      <w:r w:rsidRPr="00723D48">
        <w:rPr>
          <w:sz w:val="24"/>
          <w:szCs w:val="24"/>
        </w:rPr>
        <w:t>200/20 = 10</w:t>
      </w:r>
    </w:p>
    <w:p w:rsidR="00AC2D76" w:rsidRPr="00723D48" w:rsidRDefault="00AC2D76" w:rsidP="00AC2D76">
      <w:pPr>
        <w:spacing w:before="120" w:after="0" w:line="360" w:lineRule="auto"/>
        <w:ind w:left="708" w:firstLine="708"/>
        <w:jc w:val="both"/>
        <w:rPr>
          <w:sz w:val="24"/>
          <w:szCs w:val="24"/>
        </w:rPr>
      </w:pPr>
      <w:r w:rsidRPr="00723D48">
        <w:rPr>
          <w:sz w:val="24"/>
          <w:szCs w:val="24"/>
        </w:rPr>
        <w:t>ÖÇ</w:t>
      </w:r>
      <w:r w:rsidRPr="00723D48">
        <w:rPr>
          <w:sz w:val="24"/>
          <w:szCs w:val="24"/>
          <w:vertAlign w:val="subscript"/>
        </w:rPr>
        <w:t>D</w:t>
      </w:r>
      <w:r w:rsidRPr="00723D48">
        <w:rPr>
          <w:sz w:val="24"/>
          <w:szCs w:val="24"/>
        </w:rPr>
        <w:t>= 200/10 = 20</w:t>
      </w:r>
    </w:p>
    <w:p w:rsidR="00AC2D76" w:rsidRPr="00723D48" w:rsidRDefault="00AC2D76" w:rsidP="00AC2D76">
      <w:pPr>
        <w:spacing w:before="120" w:after="0" w:line="360" w:lineRule="auto"/>
        <w:jc w:val="both"/>
        <w:rPr>
          <w:sz w:val="24"/>
          <w:szCs w:val="24"/>
        </w:rPr>
      </w:pPr>
      <w:r w:rsidRPr="00723D48">
        <w:rPr>
          <w:sz w:val="24"/>
          <w:szCs w:val="24"/>
        </w:rPr>
        <w:lastRenderedPageBreak/>
        <w:t xml:space="preserve">İki bankanın da 4 milyon lira kâr ettiğini düşünelim, bankaların toplam varlıkları aynı olduğu için varlık getiri oranları da eşit olacaktır. </w:t>
      </w:r>
    </w:p>
    <w:p w:rsidR="00282429" w:rsidRPr="00723D48" w:rsidRDefault="00AC2D76" w:rsidP="003973E3">
      <w:pPr>
        <w:spacing w:before="120" w:after="0" w:line="360" w:lineRule="auto"/>
        <w:ind w:left="708" w:firstLine="708"/>
        <w:jc w:val="both"/>
        <w:rPr>
          <w:sz w:val="24"/>
          <w:szCs w:val="24"/>
        </w:rPr>
      </w:pPr>
      <w:r w:rsidRPr="00723D48">
        <w:rPr>
          <w:sz w:val="24"/>
          <w:szCs w:val="24"/>
        </w:rPr>
        <w:t>VGO</w:t>
      </w:r>
      <w:r w:rsidRPr="00723D48">
        <w:rPr>
          <w:sz w:val="24"/>
          <w:szCs w:val="24"/>
          <w:vertAlign w:val="subscript"/>
        </w:rPr>
        <w:t>Y</w:t>
      </w:r>
      <w:r w:rsidRPr="00723D48">
        <w:rPr>
          <w:sz w:val="24"/>
          <w:szCs w:val="24"/>
        </w:rPr>
        <w:t xml:space="preserve"> = VGO</w:t>
      </w:r>
      <w:r w:rsidRPr="00723D48">
        <w:rPr>
          <w:sz w:val="24"/>
          <w:szCs w:val="24"/>
          <w:vertAlign w:val="subscript"/>
        </w:rPr>
        <w:t>D</w:t>
      </w:r>
      <w:r w:rsidR="00282429" w:rsidRPr="00723D48">
        <w:rPr>
          <w:sz w:val="24"/>
          <w:szCs w:val="24"/>
          <w:vertAlign w:val="subscript"/>
        </w:rPr>
        <w:t xml:space="preserve"> </w:t>
      </w:r>
      <w:r w:rsidRPr="00723D48">
        <w:rPr>
          <w:sz w:val="24"/>
          <w:szCs w:val="24"/>
        </w:rPr>
        <w:t xml:space="preserve">= </w:t>
      </w:r>
      <w:r w:rsidR="00282429" w:rsidRPr="00723D48">
        <w:rPr>
          <w:sz w:val="24"/>
          <w:szCs w:val="24"/>
        </w:rPr>
        <w:t xml:space="preserve">vergi sonrası net kâr/ toplam varlıklar </w:t>
      </w:r>
    </w:p>
    <w:p w:rsidR="00AC2D76" w:rsidRPr="00723D48" w:rsidRDefault="00282429" w:rsidP="00282429">
      <w:pPr>
        <w:spacing w:after="0" w:line="360" w:lineRule="auto"/>
        <w:jc w:val="both"/>
        <w:rPr>
          <w:sz w:val="24"/>
          <w:szCs w:val="24"/>
        </w:rPr>
      </w:pPr>
      <w:r w:rsidRPr="00723D48">
        <w:rPr>
          <w:sz w:val="24"/>
          <w:szCs w:val="24"/>
        </w:rPr>
        <w:t xml:space="preserve">                                   = </w:t>
      </w:r>
      <w:r w:rsidR="00AC2D76" w:rsidRPr="00723D48">
        <w:rPr>
          <w:sz w:val="24"/>
          <w:szCs w:val="24"/>
        </w:rPr>
        <w:t>4 milyon lira / 200 milyon lira</w:t>
      </w:r>
      <w:r w:rsidRPr="00723D48">
        <w:rPr>
          <w:sz w:val="24"/>
          <w:szCs w:val="24"/>
        </w:rPr>
        <w:t xml:space="preserve"> </w:t>
      </w:r>
      <w:r w:rsidR="00AC2D76" w:rsidRPr="00723D48">
        <w:rPr>
          <w:sz w:val="24"/>
          <w:szCs w:val="24"/>
        </w:rPr>
        <w:t xml:space="preserve">= 0,02 = %2. </w:t>
      </w:r>
    </w:p>
    <w:p w:rsidR="00AC2D76" w:rsidRPr="00723D48" w:rsidRDefault="00AC2D76" w:rsidP="00AC2D76">
      <w:pPr>
        <w:spacing w:before="120" w:after="0" w:line="360" w:lineRule="auto"/>
        <w:jc w:val="both"/>
        <w:rPr>
          <w:sz w:val="24"/>
          <w:szCs w:val="24"/>
        </w:rPr>
      </w:pPr>
      <w:r w:rsidRPr="00723D48">
        <w:rPr>
          <w:sz w:val="24"/>
          <w:szCs w:val="24"/>
        </w:rPr>
        <w:t>Şimdi yukarıda kurduğumuz bağlantıyı kullanarak iki bankanın özkaynak getiri oranlarını hesaplayalım:</w:t>
      </w:r>
    </w:p>
    <w:p w:rsidR="00AC2D76" w:rsidRPr="00723D48" w:rsidRDefault="00AC2D76" w:rsidP="003973E3">
      <w:pPr>
        <w:spacing w:before="120" w:after="0" w:line="360" w:lineRule="auto"/>
        <w:ind w:left="708" w:firstLine="708"/>
        <w:jc w:val="both"/>
        <w:rPr>
          <w:sz w:val="24"/>
          <w:szCs w:val="24"/>
        </w:rPr>
      </w:pPr>
      <w:r w:rsidRPr="00723D48">
        <w:rPr>
          <w:sz w:val="24"/>
          <w:szCs w:val="24"/>
        </w:rPr>
        <w:t>ÖGO</w:t>
      </w:r>
      <w:r w:rsidRPr="00723D48">
        <w:rPr>
          <w:sz w:val="24"/>
          <w:szCs w:val="24"/>
          <w:vertAlign w:val="subscript"/>
        </w:rPr>
        <w:t>Y</w:t>
      </w:r>
      <w:r w:rsidRPr="00723D48">
        <w:rPr>
          <w:sz w:val="24"/>
          <w:szCs w:val="24"/>
        </w:rPr>
        <w:t>= VGO</w:t>
      </w:r>
      <w:r w:rsidRPr="00723D48">
        <w:rPr>
          <w:sz w:val="24"/>
          <w:szCs w:val="24"/>
          <w:vertAlign w:val="subscript"/>
        </w:rPr>
        <w:t>Y</w:t>
      </w:r>
      <w:r w:rsidRPr="00723D48">
        <w:rPr>
          <w:sz w:val="24"/>
          <w:szCs w:val="24"/>
        </w:rPr>
        <w:t xml:space="preserve"> X ÖÇ</w:t>
      </w:r>
      <w:r w:rsidRPr="00723D48">
        <w:rPr>
          <w:sz w:val="24"/>
          <w:szCs w:val="24"/>
          <w:vertAlign w:val="subscript"/>
        </w:rPr>
        <w:t xml:space="preserve">Y </w:t>
      </w:r>
      <w:r w:rsidRPr="00723D48">
        <w:rPr>
          <w:sz w:val="24"/>
          <w:szCs w:val="24"/>
        </w:rPr>
        <w:t>= %2 X 10 =%20</w:t>
      </w:r>
    </w:p>
    <w:p w:rsidR="00AC2D76" w:rsidRPr="00723D48" w:rsidRDefault="00AC2D76" w:rsidP="003973E3">
      <w:pPr>
        <w:spacing w:before="120" w:after="0" w:line="360" w:lineRule="auto"/>
        <w:ind w:left="708" w:firstLine="708"/>
        <w:jc w:val="both"/>
        <w:rPr>
          <w:sz w:val="24"/>
          <w:szCs w:val="24"/>
        </w:rPr>
      </w:pPr>
      <w:r w:rsidRPr="00723D48">
        <w:rPr>
          <w:sz w:val="24"/>
          <w:szCs w:val="24"/>
        </w:rPr>
        <w:t>ÖGO</w:t>
      </w:r>
      <w:r w:rsidRPr="00723D48">
        <w:rPr>
          <w:sz w:val="24"/>
          <w:szCs w:val="24"/>
          <w:vertAlign w:val="subscript"/>
        </w:rPr>
        <w:t>D</w:t>
      </w:r>
      <w:r w:rsidRPr="00723D48">
        <w:rPr>
          <w:sz w:val="24"/>
          <w:szCs w:val="24"/>
        </w:rPr>
        <w:t>= VGO</w:t>
      </w:r>
      <w:r w:rsidRPr="00723D48">
        <w:rPr>
          <w:sz w:val="24"/>
          <w:szCs w:val="24"/>
          <w:vertAlign w:val="subscript"/>
        </w:rPr>
        <w:t>D</w:t>
      </w:r>
      <w:r w:rsidRPr="00723D48">
        <w:rPr>
          <w:sz w:val="24"/>
          <w:szCs w:val="24"/>
        </w:rPr>
        <w:t xml:space="preserve"> X ÖÇ</w:t>
      </w:r>
      <w:r w:rsidRPr="00723D48">
        <w:rPr>
          <w:sz w:val="24"/>
          <w:szCs w:val="24"/>
          <w:vertAlign w:val="subscript"/>
        </w:rPr>
        <w:t xml:space="preserve">D </w:t>
      </w:r>
      <w:r w:rsidRPr="00723D48">
        <w:rPr>
          <w:sz w:val="24"/>
          <w:szCs w:val="24"/>
        </w:rPr>
        <w:t>= %2 X 20 =%40</w:t>
      </w:r>
    </w:p>
    <w:p w:rsidR="00AC2D76" w:rsidRDefault="00AC2D76" w:rsidP="00AC2D76">
      <w:pPr>
        <w:spacing w:before="120" w:after="0" w:line="360" w:lineRule="auto"/>
        <w:jc w:val="both"/>
        <w:rPr>
          <w:sz w:val="24"/>
          <w:szCs w:val="24"/>
        </w:rPr>
      </w:pPr>
      <w:r w:rsidRPr="00723D48">
        <w:rPr>
          <w:sz w:val="24"/>
          <w:szCs w:val="24"/>
        </w:rPr>
        <w:t xml:space="preserve">Görüldüğü </w:t>
      </w:r>
      <w:r w:rsidR="00FD14A9">
        <w:rPr>
          <w:sz w:val="24"/>
          <w:szCs w:val="24"/>
        </w:rPr>
        <w:t>gibi</w:t>
      </w:r>
      <w:r w:rsidRPr="00723D48">
        <w:rPr>
          <w:sz w:val="24"/>
          <w:szCs w:val="24"/>
        </w:rPr>
        <w:t>, varlık kârlılık oranı her iki banka için de %2 olmasına rağmen özkaynak getiri oranı düşük sermayeli banka için %40</w:t>
      </w:r>
      <w:r w:rsidR="003973E3" w:rsidRPr="00723D48">
        <w:rPr>
          <w:sz w:val="24"/>
          <w:szCs w:val="24"/>
        </w:rPr>
        <w:t xml:space="preserve">, </w:t>
      </w:r>
      <w:r w:rsidRPr="00723D48">
        <w:rPr>
          <w:sz w:val="24"/>
          <w:szCs w:val="24"/>
        </w:rPr>
        <w:t>yüksek sermayeli banka için %20’dir. Kısaca düşük sermayeli banka 1 liralık özkaynak başına daha yüksek oranda kâr elde etmiştir. Bu örnekten bulduğumuz sonucu genellersek</w:t>
      </w:r>
      <w:r w:rsidR="00282429" w:rsidRPr="00723D48">
        <w:rPr>
          <w:sz w:val="24"/>
          <w:szCs w:val="24"/>
        </w:rPr>
        <w:t>;</w:t>
      </w:r>
      <w:r w:rsidRPr="00723D48">
        <w:rPr>
          <w:sz w:val="24"/>
          <w:szCs w:val="24"/>
        </w:rPr>
        <w:t xml:space="preserve"> belirli bir varlık getiri oranı için bankanın sermayesi ne kadar düşükse özkaynak getiri oranı o kadar yüksek olacaktır. Bu sonu</w:t>
      </w:r>
      <w:r w:rsidR="00FD14A9">
        <w:rPr>
          <w:sz w:val="24"/>
          <w:szCs w:val="24"/>
        </w:rPr>
        <w:t>ç</w:t>
      </w:r>
      <w:r w:rsidRPr="00723D48">
        <w:rPr>
          <w:sz w:val="24"/>
          <w:szCs w:val="24"/>
        </w:rPr>
        <w:t xml:space="preserve"> </w:t>
      </w:r>
      <w:r w:rsidR="001747C0" w:rsidRPr="00723D48">
        <w:rPr>
          <w:sz w:val="24"/>
          <w:szCs w:val="24"/>
        </w:rPr>
        <w:t xml:space="preserve">bankada daha az sermaye tutmanın </w:t>
      </w:r>
      <w:r w:rsidRPr="00723D48">
        <w:rPr>
          <w:sz w:val="24"/>
          <w:szCs w:val="24"/>
        </w:rPr>
        <w:t xml:space="preserve">banka ortakları açısından </w:t>
      </w:r>
      <w:r w:rsidR="001747C0">
        <w:rPr>
          <w:sz w:val="24"/>
          <w:szCs w:val="24"/>
        </w:rPr>
        <w:t>daha</w:t>
      </w:r>
      <w:r w:rsidRPr="00723D48">
        <w:rPr>
          <w:sz w:val="24"/>
          <w:szCs w:val="24"/>
        </w:rPr>
        <w:t xml:space="preserve"> avantajlı olduğu</w:t>
      </w:r>
      <w:r w:rsidR="001747C0">
        <w:rPr>
          <w:sz w:val="24"/>
          <w:szCs w:val="24"/>
        </w:rPr>
        <w:t>nu göstermektedir</w:t>
      </w:r>
      <w:r w:rsidRPr="00723D48">
        <w:rPr>
          <w:sz w:val="24"/>
          <w:szCs w:val="24"/>
        </w:rPr>
        <w:t>. Banka sahiplerinin çıkarı daha az sermaye tutmak yönündedir. Özkaynakların iflas riskine karşı yüksek olması gerekirken</w:t>
      </w:r>
      <w:r w:rsidR="0000651E">
        <w:rPr>
          <w:sz w:val="24"/>
          <w:szCs w:val="24"/>
        </w:rPr>
        <w:t>,</w:t>
      </w:r>
      <w:r w:rsidRPr="00723D48">
        <w:rPr>
          <w:sz w:val="24"/>
          <w:szCs w:val="24"/>
        </w:rPr>
        <w:t xml:space="preserve"> banka sermayesinin kârlılığı açısından çok </w:t>
      </w:r>
      <w:r w:rsidR="0000651E">
        <w:rPr>
          <w:sz w:val="24"/>
          <w:szCs w:val="24"/>
        </w:rPr>
        <w:t xml:space="preserve">da </w:t>
      </w:r>
      <w:r w:rsidRPr="00723D48">
        <w:rPr>
          <w:sz w:val="24"/>
          <w:szCs w:val="24"/>
        </w:rPr>
        <w:t xml:space="preserve">yüksek olmaması tercih edilir. Dolayısıyla, özkaynak yönetimi açısından </w:t>
      </w:r>
      <w:r w:rsidR="0000651E">
        <w:rPr>
          <w:sz w:val="24"/>
          <w:szCs w:val="24"/>
        </w:rPr>
        <w:t>düşük risk</w:t>
      </w:r>
      <w:r w:rsidRPr="00723D48">
        <w:rPr>
          <w:sz w:val="24"/>
          <w:szCs w:val="24"/>
        </w:rPr>
        <w:t>-</w:t>
      </w:r>
      <w:r w:rsidR="0000651E">
        <w:rPr>
          <w:sz w:val="24"/>
          <w:szCs w:val="24"/>
        </w:rPr>
        <w:t xml:space="preserve">yüksek </w:t>
      </w:r>
      <w:r w:rsidRPr="00723D48">
        <w:rPr>
          <w:sz w:val="24"/>
          <w:szCs w:val="24"/>
        </w:rPr>
        <w:t>kârlılık dengesini</w:t>
      </w:r>
      <w:r w:rsidR="001747C0">
        <w:rPr>
          <w:sz w:val="24"/>
          <w:szCs w:val="24"/>
        </w:rPr>
        <w:t>n</w:t>
      </w:r>
      <w:r w:rsidRPr="00723D48">
        <w:rPr>
          <w:sz w:val="24"/>
          <w:szCs w:val="24"/>
        </w:rPr>
        <w:t xml:space="preserve"> iyi kur</w:t>
      </w:r>
      <w:r w:rsidR="001747C0">
        <w:rPr>
          <w:sz w:val="24"/>
          <w:szCs w:val="24"/>
        </w:rPr>
        <w:t>ul</w:t>
      </w:r>
      <w:r w:rsidRPr="00723D48">
        <w:rPr>
          <w:sz w:val="24"/>
          <w:szCs w:val="24"/>
        </w:rPr>
        <w:t>ma</w:t>
      </w:r>
      <w:r w:rsidR="00282429" w:rsidRPr="00723D48">
        <w:rPr>
          <w:sz w:val="24"/>
          <w:szCs w:val="24"/>
        </w:rPr>
        <w:t>s</w:t>
      </w:r>
      <w:r w:rsidRPr="00723D48">
        <w:rPr>
          <w:sz w:val="24"/>
          <w:szCs w:val="24"/>
        </w:rPr>
        <w:t>ı gerekir. Bu dengenin, özkaynak oranının yasal asgari yeterlilik oranının üzerinde</w:t>
      </w:r>
      <w:r w:rsidR="001747C0">
        <w:rPr>
          <w:sz w:val="24"/>
          <w:szCs w:val="24"/>
        </w:rPr>
        <w:t>ki</w:t>
      </w:r>
      <w:r w:rsidR="00AA6DED">
        <w:rPr>
          <w:sz w:val="24"/>
          <w:szCs w:val="24"/>
        </w:rPr>
        <w:t xml:space="preserve"> </w:t>
      </w:r>
      <w:r w:rsidRPr="00723D48">
        <w:rPr>
          <w:sz w:val="24"/>
          <w:szCs w:val="24"/>
        </w:rPr>
        <w:t xml:space="preserve">bir </w:t>
      </w:r>
      <w:r w:rsidR="001747C0">
        <w:rPr>
          <w:sz w:val="24"/>
          <w:szCs w:val="24"/>
        </w:rPr>
        <w:t>düzeyde</w:t>
      </w:r>
      <w:r w:rsidRPr="00723D48">
        <w:rPr>
          <w:sz w:val="24"/>
          <w:szCs w:val="24"/>
        </w:rPr>
        <w:t xml:space="preserve"> sağlanması gerektiğini hatırlayalım. </w:t>
      </w:r>
    </w:p>
    <w:p w:rsidR="00545ED2" w:rsidRPr="00723D48" w:rsidRDefault="00545ED2" w:rsidP="00BC214B">
      <w:pPr>
        <w:pStyle w:val="ListeParagraf"/>
        <w:numPr>
          <w:ilvl w:val="0"/>
          <w:numId w:val="17"/>
        </w:numPr>
        <w:spacing w:before="120" w:after="0" w:line="360" w:lineRule="auto"/>
        <w:ind w:left="993" w:hanging="284"/>
        <w:jc w:val="both"/>
        <w:rPr>
          <w:b/>
          <w:sz w:val="24"/>
          <w:szCs w:val="24"/>
        </w:rPr>
      </w:pPr>
      <w:r w:rsidRPr="00723D48">
        <w:rPr>
          <w:b/>
          <w:sz w:val="24"/>
          <w:szCs w:val="24"/>
        </w:rPr>
        <w:t>Risk Yönetimi</w:t>
      </w:r>
    </w:p>
    <w:p w:rsidR="00AC2D76" w:rsidRPr="00723D48" w:rsidRDefault="00AC2D76" w:rsidP="00545ED2">
      <w:pPr>
        <w:spacing w:before="120" w:after="0" w:line="360" w:lineRule="auto"/>
        <w:jc w:val="both"/>
        <w:rPr>
          <w:sz w:val="24"/>
          <w:szCs w:val="24"/>
        </w:rPr>
      </w:pPr>
      <w:r w:rsidRPr="00723D48">
        <w:rPr>
          <w:sz w:val="24"/>
          <w:szCs w:val="24"/>
        </w:rPr>
        <w:t>Bankacılık farklı risklerin he</w:t>
      </w:r>
      <w:r w:rsidR="0000651E">
        <w:rPr>
          <w:sz w:val="24"/>
          <w:szCs w:val="24"/>
        </w:rPr>
        <w:t>p</w:t>
      </w:r>
      <w:r w:rsidRPr="00723D48">
        <w:rPr>
          <w:sz w:val="24"/>
          <w:szCs w:val="24"/>
        </w:rPr>
        <w:t xml:space="preserve"> var olduğu ve belirsizliğin dönem dönem çok yükseldiği bir sektördür. Bankaların</w:t>
      </w:r>
      <w:r w:rsidR="0000651E" w:rsidRPr="0000651E">
        <w:rPr>
          <w:sz w:val="24"/>
          <w:szCs w:val="24"/>
        </w:rPr>
        <w:t xml:space="preserve"> </w:t>
      </w:r>
      <w:r w:rsidR="0000651E">
        <w:rPr>
          <w:sz w:val="24"/>
          <w:szCs w:val="24"/>
        </w:rPr>
        <w:t>beş tür</w:t>
      </w:r>
      <w:r w:rsidRPr="00723D48">
        <w:rPr>
          <w:sz w:val="24"/>
          <w:szCs w:val="24"/>
        </w:rPr>
        <w:t xml:space="preserve"> risk</w:t>
      </w:r>
      <w:r w:rsidR="0000651E">
        <w:rPr>
          <w:sz w:val="24"/>
          <w:szCs w:val="24"/>
        </w:rPr>
        <w:t xml:space="preserve">leri </w:t>
      </w:r>
      <w:r w:rsidRPr="00723D48">
        <w:rPr>
          <w:sz w:val="24"/>
          <w:szCs w:val="24"/>
        </w:rPr>
        <w:t xml:space="preserve">vardır: likidite riski, kredi riski, faiz riski, piyasa riski ve kur riski. Şimdi bu risklere ve bunlarla baş etmenin yöntemlerine göz atacağız. </w:t>
      </w:r>
    </w:p>
    <w:p w:rsidR="00AC2D76" w:rsidRPr="00723D48" w:rsidRDefault="00AC2D76" w:rsidP="00BC214B">
      <w:pPr>
        <w:pStyle w:val="ListeParagraf"/>
        <w:numPr>
          <w:ilvl w:val="0"/>
          <w:numId w:val="20"/>
        </w:numPr>
        <w:spacing w:after="0" w:line="360" w:lineRule="auto"/>
        <w:ind w:hanging="217"/>
        <w:jc w:val="both"/>
        <w:rPr>
          <w:b/>
          <w:bCs/>
          <w:i/>
          <w:iCs/>
          <w:sz w:val="24"/>
          <w:szCs w:val="24"/>
        </w:rPr>
      </w:pPr>
      <w:r w:rsidRPr="00723D48">
        <w:rPr>
          <w:b/>
          <w:bCs/>
          <w:i/>
          <w:iCs/>
          <w:sz w:val="24"/>
          <w:szCs w:val="24"/>
        </w:rPr>
        <w:t>Likidite Riski</w:t>
      </w:r>
    </w:p>
    <w:p w:rsidR="00AC2D76" w:rsidRDefault="00AC2D76" w:rsidP="00AC2D76">
      <w:pPr>
        <w:spacing w:after="0" w:line="360" w:lineRule="auto"/>
        <w:jc w:val="both"/>
        <w:rPr>
          <w:sz w:val="24"/>
          <w:szCs w:val="24"/>
        </w:rPr>
      </w:pPr>
      <w:r w:rsidRPr="00723D48">
        <w:rPr>
          <w:sz w:val="24"/>
          <w:szCs w:val="24"/>
        </w:rPr>
        <w:t>Likidite riski bankadan beklenmedik ve yüksek oranlarda mevduatın çıkması olasılığı</w:t>
      </w:r>
      <w:r w:rsidR="0000651E">
        <w:rPr>
          <w:sz w:val="24"/>
          <w:szCs w:val="24"/>
        </w:rPr>
        <w:t>dır</w:t>
      </w:r>
      <w:r w:rsidRPr="00723D48">
        <w:rPr>
          <w:sz w:val="24"/>
          <w:szCs w:val="24"/>
        </w:rPr>
        <w:t xml:space="preserve">. Ekonomideki gelişmeler veya finansal sektöre olan güvenin azalması nedeniyle banka müşterilerinin likit fonlara olan talebinin aniden yükselmesi durumunda bankanın likidite ihtiyacını karşılamakta zorluğa düşmesi olasıdır. Bu riskle baş etmek için bankaların likidite yönetimine önem vermeleri beklenir. Likidite yönetimi kısmında bankaların likidite ihtiyacını nasıl karşılayabileceklerini ve likidite yönetiminin temel ilkelerini anlatmıştık. </w:t>
      </w:r>
    </w:p>
    <w:p w:rsidR="00AC2D76" w:rsidRPr="00723D48" w:rsidRDefault="00AC2D76" w:rsidP="00BC214B">
      <w:pPr>
        <w:pStyle w:val="ListeParagraf"/>
        <w:numPr>
          <w:ilvl w:val="0"/>
          <w:numId w:val="20"/>
        </w:numPr>
        <w:spacing w:after="0" w:line="360" w:lineRule="auto"/>
        <w:ind w:hanging="217"/>
        <w:jc w:val="both"/>
        <w:rPr>
          <w:b/>
          <w:bCs/>
          <w:i/>
          <w:iCs/>
          <w:sz w:val="24"/>
          <w:szCs w:val="24"/>
        </w:rPr>
      </w:pPr>
      <w:r w:rsidRPr="00723D48">
        <w:rPr>
          <w:b/>
          <w:bCs/>
          <w:i/>
          <w:iCs/>
          <w:sz w:val="24"/>
          <w:szCs w:val="24"/>
        </w:rPr>
        <w:lastRenderedPageBreak/>
        <w:t>Kredi Riski</w:t>
      </w:r>
    </w:p>
    <w:p w:rsidR="00AC2D76" w:rsidRPr="00723D48" w:rsidRDefault="00AC2D76" w:rsidP="00AC2D76">
      <w:pPr>
        <w:spacing w:after="0" w:line="360" w:lineRule="auto"/>
        <w:jc w:val="both"/>
        <w:rPr>
          <w:sz w:val="24"/>
          <w:szCs w:val="24"/>
        </w:rPr>
      </w:pPr>
      <w:r w:rsidRPr="00723D48">
        <w:rPr>
          <w:sz w:val="24"/>
          <w:szCs w:val="24"/>
        </w:rPr>
        <w:t>Kredi riski verilen borçların geri ödenmemesi olasılığıdır.</w:t>
      </w:r>
      <w:r w:rsidR="00B949DF">
        <w:rPr>
          <w:sz w:val="24"/>
          <w:szCs w:val="24"/>
        </w:rPr>
        <w:t xml:space="preserve"> Kredi riski finansal sektördeki bi</w:t>
      </w:r>
      <w:r w:rsidR="001747C0">
        <w:rPr>
          <w:sz w:val="24"/>
          <w:szCs w:val="24"/>
        </w:rPr>
        <w:t>l</w:t>
      </w:r>
      <w:r w:rsidR="00B949DF">
        <w:rPr>
          <w:sz w:val="24"/>
          <w:szCs w:val="24"/>
        </w:rPr>
        <w:t>gi eksikliğinden doğar.</w:t>
      </w:r>
      <w:r w:rsidRPr="00723D48">
        <w:rPr>
          <w:sz w:val="24"/>
          <w:szCs w:val="24"/>
        </w:rPr>
        <w:t xml:space="preserve"> Bankanın kredi riski ile baş edebilmesi için öncelikle bilgi eksiğini gidermesi gerekir. Bunun için kredi verdiği müşterileri özenle seçmesi ve yüksek riskli olanlarını eleyebilmek üzere müşteri hakkında istihbarat toplaması gerekir. Ayrıca, kredi alan şirketlerin faaliyetlerini yakından izlenmesi de bilgi eksikliğini gidermeye yardımcı olur. </w:t>
      </w:r>
      <w:r w:rsidR="00545ED2" w:rsidRPr="00723D48">
        <w:rPr>
          <w:sz w:val="24"/>
          <w:szCs w:val="24"/>
        </w:rPr>
        <w:t>U</w:t>
      </w:r>
      <w:r w:rsidRPr="00723D48">
        <w:rPr>
          <w:sz w:val="24"/>
          <w:szCs w:val="24"/>
        </w:rPr>
        <w:t>zun dönemli müşteri ilişkileri</w:t>
      </w:r>
      <w:r w:rsidR="00545ED2" w:rsidRPr="00723D48">
        <w:rPr>
          <w:sz w:val="24"/>
          <w:szCs w:val="24"/>
        </w:rPr>
        <w:t xml:space="preserve"> </w:t>
      </w:r>
      <w:r w:rsidR="0000651E">
        <w:rPr>
          <w:sz w:val="24"/>
          <w:szCs w:val="24"/>
        </w:rPr>
        <w:t>ve</w:t>
      </w:r>
      <w:r w:rsidRPr="00723D48">
        <w:rPr>
          <w:sz w:val="24"/>
          <w:szCs w:val="24"/>
        </w:rPr>
        <w:t xml:space="preserve"> bankanın belirli sektörlere yönelik kredilerde uzmanlaşması bilgi eksikliğini azaltır. Teminatlı kredilere öncelik vermek de yine kredi riskini azaltmaya yarar. Genel olarak bankaların kredi riskini azaltmak için kredi verirken titiz davranmaları beklenir. </w:t>
      </w:r>
    </w:p>
    <w:p w:rsidR="00AC2D76" w:rsidRPr="00723D48" w:rsidRDefault="00AC2D76" w:rsidP="00BC214B">
      <w:pPr>
        <w:pStyle w:val="ListeParagraf"/>
        <w:numPr>
          <w:ilvl w:val="0"/>
          <w:numId w:val="20"/>
        </w:numPr>
        <w:spacing w:after="0" w:line="360" w:lineRule="auto"/>
        <w:ind w:left="1276" w:hanging="425"/>
        <w:jc w:val="both"/>
        <w:rPr>
          <w:b/>
          <w:bCs/>
          <w:i/>
          <w:iCs/>
          <w:sz w:val="24"/>
          <w:szCs w:val="24"/>
        </w:rPr>
      </w:pPr>
      <w:r w:rsidRPr="00723D48">
        <w:rPr>
          <w:b/>
          <w:bCs/>
          <w:i/>
          <w:iCs/>
          <w:sz w:val="24"/>
          <w:szCs w:val="24"/>
        </w:rPr>
        <w:t>Faiz Riski</w:t>
      </w:r>
    </w:p>
    <w:p w:rsidR="00AC2D76" w:rsidRPr="00723D48" w:rsidRDefault="00AC2D76" w:rsidP="00AC2D76">
      <w:pPr>
        <w:spacing w:after="0" w:line="360" w:lineRule="auto"/>
        <w:jc w:val="both"/>
        <w:rPr>
          <w:sz w:val="24"/>
          <w:szCs w:val="24"/>
        </w:rPr>
      </w:pPr>
      <w:r w:rsidRPr="00723D48">
        <w:rPr>
          <w:sz w:val="24"/>
          <w:szCs w:val="24"/>
        </w:rPr>
        <w:t>Faiz riski piyasa faiz oranı</w:t>
      </w:r>
      <w:r w:rsidR="001747C0">
        <w:rPr>
          <w:sz w:val="24"/>
          <w:szCs w:val="24"/>
        </w:rPr>
        <w:t>ndaki</w:t>
      </w:r>
      <w:r w:rsidRPr="00723D48">
        <w:rPr>
          <w:sz w:val="24"/>
          <w:szCs w:val="24"/>
        </w:rPr>
        <w:t xml:space="preserve"> değişikliklerinin bankanın kârını dalgalandırması </w:t>
      </w:r>
      <w:r w:rsidR="00B949DF">
        <w:rPr>
          <w:sz w:val="24"/>
          <w:szCs w:val="24"/>
        </w:rPr>
        <w:t>olasılığından</w:t>
      </w:r>
      <w:r w:rsidRPr="00723D48">
        <w:rPr>
          <w:sz w:val="24"/>
          <w:szCs w:val="24"/>
        </w:rPr>
        <w:t xml:space="preserve"> kaynaklanır. Bankalar bir yandan faiz geliri elde ederken öte yandan faiz öderler. Faiz riskinin nedeni bankanın varlık </w:t>
      </w:r>
      <w:r w:rsidR="00995A3B">
        <w:rPr>
          <w:sz w:val="24"/>
          <w:szCs w:val="24"/>
        </w:rPr>
        <w:t>v</w:t>
      </w:r>
      <w:r w:rsidRPr="00723D48">
        <w:rPr>
          <w:sz w:val="24"/>
          <w:szCs w:val="24"/>
        </w:rPr>
        <w:t>e yükümlülüklerinin vade yapısının ve faize karşı duyarlılıklarının farklı olmasıdır. Bankaların yükümlülükleri genel olarak kısa vadeli, varlıkların büyük kısmını oluşturan krediler ise genel olarak daha uzun vadeli olma eğilimindedirler. Bu durumda faiz oranlarındaki bir değişiklik bankanın faiz giderlerini ve gelirlerini birbirinden farklı ölçülerde etkiler.</w:t>
      </w:r>
    </w:p>
    <w:p w:rsidR="00AC2D76" w:rsidRPr="00723D48" w:rsidRDefault="00AC2D76" w:rsidP="00AC2D76">
      <w:pPr>
        <w:spacing w:after="0" w:line="360" w:lineRule="auto"/>
        <w:ind w:firstLine="708"/>
        <w:jc w:val="both"/>
        <w:rPr>
          <w:sz w:val="24"/>
          <w:szCs w:val="24"/>
        </w:rPr>
      </w:pPr>
      <w:r w:rsidRPr="00723D48">
        <w:rPr>
          <w:sz w:val="24"/>
          <w:szCs w:val="24"/>
        </w:rPr>
        <w:t>Faiz değişikliğinin kârını nasıl etkileyeceğini anlamak için bankanın faiz gelirlerine ve giderlerine bakmak gerekir. Bu</w:t>
      </w:r>
      <w:r w:rsidR="00995A3B">
        <w:rPr>
          <w:sz w:val="24"/>
          <w:szCs w:val="24"/>
        </w:rPr>
        <w:t xml:space="preserve"> amaçla</w:t>
      </w:r>
      <w:r w:rsidRPr="00723D48">
        <w:rPr>
          <w:sz w:val="24"/>
          <w:szCs w:val="24"/>
        </w:rPr>
        <w:t xml:space="preserve"> bilançonun varlık ve yükümlülük</w:t>
      </w:r>
      <w:r w:rsidR="00545ED2" w:rsidRPr="00723D48">
        <w:rPr>
          <w:sz w:val="24"/>
          <w:szCs w:val="24"/>
        </w:rPr>
        <w:t>lerini</w:t>
      </w:r>
      <w:r w:rsidRPr="00723D48">
        <w:rPr>
          <w:sz w:val="24"/>
          <w:szCs w:val="24"/>
        </w:rPr>
        <w:t xml:space="preserve"> değişken faizli varlıklar ve yükümlülükler ile sabit oranlı varlıklar ve yükümlülükler olarak ikiye ayıracağız. Değişken faizli yükümlülükler bir faiz değişikliği sonucunda faiz gideri değişiklik gösteren bilanço kalemleridir. Değişken faizli varlıklar arasında vadeli menkul </w:t>
      </w:r>
      <w:r w:rsidR="00B949DF">
        <w:rPr>
          <w:sz w:val="24"/>
          <w:szCs w:val="24"/>
        </w:rPr>
        <w:t>değer</w:t>
      </w:r>
      <w:r w:rsidRPr="00723D48">
        <w:rPr>
          <w:sz w:val="24"/>
          <w:szCs w:val="24"/>
        </w:rPr>
        <w:t xml:space="preserve">ler ile değişken faizli krediler sayılabilir. Değişken faizli yükümlülükler ise kısa vadeli mevduat ve değişken faizli borçlardır. Bunun yanında faiz değişikliklerinden etkilenmeyen bilanço kalemlerine sabit oranlı varlıklar ve yükümlülükler adını vereceğiz. Sabit oranlı varlıklar rezervler, uzun vadeli krediler ve uzun vadeli menkul </w:t>
      </w:r>
      <w:r w:rsidR="00B949DF">
        <w:rPr>
          <w:sz w:val="24"/>
          <w:szCs w:val="24"/>
        </w:rPr>
        <w:t>değerler</w:t>
      </w:r>
      <w:r w:rsidRPr="00723D48">
        <w:rPr>
          <w:sz w:val="24"/>
          <w:szCs w:val="24"/>
        </w:rPr>
        <w:t xml:space="preserve">dir. Pasifler kısmında ise uzun vadeli mevduat, uzun vadeli borçlar ve özkaynaklar sabit oranlı bilanço kalemleridir. </w:t>
      </w:r>
    </w:p>
    <w:p w:rsidR="00AC2D76" w:rsidRPr="00723D48" w:rsidRDefault="00AC2D76" w:rsidP="00AC2D76">
      <w:pPr>
        <w:spacing w:before="120" w:after="0" w:line="360" w:lineRule="auto"/>
        <w:jc w:val="both"/>
        <w:rPr>
          <w:sz w:val="24"/>
          <w:szCs w:val="24"/>
        </w:rPr>
      </w:pPr>
      <w:r w:rsidRPr="00723D48">
        <w:rPr>
          <w:sz w:val="24"/>
          <w:szCs w:val="24"/>
        </w:rPr>
        <w:tab/>
        <w:t>Faiz riskinin ortaya çıkışını bir örnekle a</w:t>
      </w:r>
      <w:r w:rsidR="00545ED2" w:rsidRPr="00723D48">
        <w:rPr>
          <w:sz w:val="24"/>
          <w:szCs w:val="24"/>
        </w:rPr>
        <w:t>çık</w:t>
      </w:r>
      <w:r w:rsidRPr="00723D48">
        <w:rPr>
          <w:sz w:val="24"/>
          <w:szCs w:val="24"/>
        </w:rPr>
        <w:t xml:space="preserve">layalım. </w:t>
      </w:r>
      <w:r w:rsidR="00995A3B">
        <w:rPr>
          <w:sz w:val="24"/>
          <w:szCs w:val="24"/>
        </w:rPr>
        <w:t>Tablo 4.2’de</w:t>
      </w:r>
      <w:r w:rsidRPr="00723D48">
        <w:rPr>
          <w:sz w:val="24"/>
          <w:szCs w:val="24"/>
        </w:rPr>
        <w:t xml:space="preserve"> bir bankanın bilanço kalemleri değişken faizli ve sabit oranlı halinde toplulaştırılmış olarak verilmiştir. Bankanın değişken faizli yükümlülükleri 50</w:t>
      </w:r>
      <w:r w:rsidR="00545ED2" w:rsidRPr="00723D48">
        <w:rPr>
          <w:sz w:val="24"/>
          <w:szCs w:val="24"/>
        </w:rPr>
        <w:t>,</w:t>
      </w:r>
      <w:r w:rsidRPr="00723D48">
        <w:rPr>
          <w:sz w:val="24"/>
          <w:szCs w:val="24"/>
        </w:rPr>
        <w:t xml:space="preserve"> değişken faizli varlıkları 20 milyon liradır. Yani değişken faizli yükümlülükleri değişken faizli varlıklarından 30 milyon lira fazladır. Başlangıçta değişken </w:t>
      </w:r>
      <w:r w:rsidRPr="00723D48">
        <w:rPr>
          <w:sz w:val="24"/>
          <w:szCs w:val="24"/>
        </w:rPr>
        <w:lastRenderedPageBreak/>
        <w:t>ve sabit oranlı varlıkların faiz oranlarının aynı ve % 10 olduğunu varsayalım. Benzer biçimde başlangıçta tüm yükümlülüklere % 5 faiz ödeniyor olsun.  Bu durumda</w:t>
      </w:r>
      <w:r w:rsidR="00545ED2" w:rsidRPr="00723D48">
        <w:rPr>
          <w:sz w:val="24"/>
          <w:szCs w:val="24"/>
        </w:rPr>
        <w:t>,</w:t>
      </w:r>
      <w:r w:rsidRPr="00723D48">
        <w:rPr>
          <w:sz w:val="24"/>
          <w:szCs w:val="24"/>
        </w:rPr>
        <w:t xml:space="preserve"> </w:t>
      </w:r>
      <w:r w:rsidR="00545ED2" w:rsidRPr="00723D48">
        <w:rPr>
          <w:sz w:val="24"/>
          <w:szCs w:val="24"/>
        </w:rPr>
        <w:t xml:space="preserve">faiz dışı gelir ve giderleri bir yana bırakırsak, </w:t>
      </w:r>
      <w:r w:rsidRPr="00723D48">
        <w:rPr>
          <w:sz w:val="24"/>
          <w:szCs w:val="24"/>
        </w:rPr>
        <w:t xml:space="preserve">bankanın kârı </w:t>
      </w:r>
      <w:r w:rsidR="00995A3B">
        <w:rPr>
          <w:sz w:val="24"/>
          <w:szCs w:val="24"/>
        </w:rPr>
        <w:t>tabloda</w:t>
      </w:r>
      <w:r w:rsidRPr="00723D48">
        <w:rPr>
          <w:sz w:val="24"/>
          <w:szCs w:val="24"/>
        </w:rPr>
        <w:t xml:space="preserve"> gösterildiği gibi 5 milyon liradır.</w:t>
      </w:r>
    </w:p>
    <w:p w:rsidR="00AC2D76" w:rsidRPr="00723D48" w:rsidRDefault="00AC2D76" w:rsidP="00545ED2">
      <w:pPr>
        <w:spacing w:before="120" w:line="360" w:lineRule="auto"/>
        <w:ind w:left="1416" w:firstLine="708"/>
        <w:jc w:val="both"/>
        <w:rPr>
          <w:sz w:val="24"/>
          <w:szCs w:val="24"/>
        </w:rPr>
      </w:pPr>
      <w:r w:rsidRPr="00723D48">
        <w:rPr>
          <w:sz w:val="24"/>
          <w:szCs w:val="24"/>
        </w:rPr>
        <w:t xml:space="preserve">(0,1x100 - 0,05x100) = 5  </w:t>
      </w:r>
    </w:p>
    <w:tbl>
      <w:tblPr>
        <w:tblStyle w:val="TabloKlavuzu"/>
        <w:tblW w:w="8791" w:type="dxa"/>
        <w:tblLook w:val="04A0"/>
      </w:tblPr>
      <w:tblGrid>
        <w:gridCol w:w="2696"/>
        <w:gridCol w:w="2835"/>
        <w:gridCol w:w="3260"/>
      </w:tblGrid>
      <w:tr w:rsidR="00AC2D76" w:rsidRPr="00723D48" w:rsidTr="00E23749">
        <w:trPr>
          <w:trHeight w:val="343"/>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p>
        </w:tc>
        <w:tc>
          <w:tcPr>
            <w:tcW w:w="2835" w:type="dxa"/>
            <w:hideMark/>
          </w:tcPr>
          <w:p w:rsidR="00AC2D76" w:rsidRPr="00723D48" w:rsidRDefault="00AC2D76" w:rsidP="00E23749">
            <w:pPr>
              <w:spacing w:before="120" w:line="276" w:lineRule="auto"/>
              <w:ind w:firstLine="142"/>
              <w:jc w:val="both"/>
              <w:rPr>
                <w:rFonts w:eastAsia="Times New Roman" w:cs="Arial"/>
                <w:b/>
                <w:sz w:val="24"/>
                <w:szCs w:val="24"/>
                <w:lang w:eastAsia="tr-TR"/>
              </w:rPr>
            </w:pPr>
            <w:r w:rsidRPr="00723D48">
              <w:rPr>
                <w:rFonts w:eastAsia="Times New Roman" w:cs="Arial"/>
                <w:b/>
                <w:sz w:val="24"/>
                <w:szCs w:val="24"/>
                <w:lang w:eastAsia="tr-TR"/>
              </w:rPr>
              <w:t>VARLIKLAR</w:t>
            </w:r>
          </w:p>
        </w:tc>
        <w:tc>
          <w:tcPr>
            <w:tcW w:w="3260" w:type="dxa"/>
            <w:hideMark/>
          </w:tcPr>
          <w:p w:rsidR="00AC2D76" w:rsidRPr="00723D48" w:rsidRDefault="00AC2D76" w:rsidP="00E23749">
            <w:pPr>
              <w:spacing w:before="120" w:line="276" w:lineRule="auto"/>
              <w:ind w:firstLine="142"/>
              <w:jc w:val="both"/>
              <w:rPr>
                <w:rFonts w:eastAsia="Times New Roman" w:cs="Arial"/>
                <w:b/>
                <w:sz w:val="24"/>
                <w:szCs w:val="24"/>
                <w:lang w:eastAsia="tr-TR"/>
              </w:rPr>
            </w:pPr>
            <w:r w:rsidRPr="00723D48">
              <w:rPr>
                <w:rFonts w:eastAsia="Times New Roman" w:cs="Arial"/>
                <w:b/>
                <w:sz w:val="24"/>
                <w:szCs w:val="24"/>
                <w:lang w:eastAsia="tr-TR"/>
              </w:rPr>
              <w:t>YÜKÜMLÜLÜKLER</w:t>
            </w:r>
          </w:p>
        </w:tc>
      </w:tr>
      <w:tr w:rsidR="00AC2D76" w:rsidRPr="00723D48" w:rsidTr="00E23749">
        <w:trPr>
          <w:trHeight w:val="353"/>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Değişken faizli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20 milyon lira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50 milyon lira </w:t>
            </w:r>
          </w:p>
        </w:tc>
      </w:tr>
      <w:tr w:rsidR="00AC2D76" w:rsidRPr="00723D48" w:rsidTr="00E23749">
        <w:trPr>
          <w:trHeight w:val="415"/>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Sabit oranlı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80 milyon lira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50 milyon lira </w:t>
            </w:r>
          </w:p>
        </w:tc>
      </w:tr>
      <w:tr w:rsidR="00AC2D76" w:rsidRPr="00723D48" w:rsidTr="00E23749">
        <w:trPr>
          <w:trHeight w:val="394"/>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Başlangıç faiz oranı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%10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%5 </w:t>
            </w:r>
          </w:p>
        </w:tc>
      </w:tr>
      <w:tr w:rsidR="00AC2D76" w:rsidRPr="00723D48" w:rsidTr="00E23749">
        <w:trPr>
          <w:trHeight w:val="402"/>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Yeni faiz oranı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%15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%10 </w:t>
            </w:r>
          </w:p>
        </w:tc>
      </w:tr>
      <w:tr w:rsidR="00AC2D76" w:rsidRPr="00723D48" w:rsidTr="00E23749">
        <w:trPr>
          <w:trHeight w:val="396"/>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Varlıkların faiz geliri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Yükümlülüklerin faiz maliyeti </w:t>
            </w:r>
          </w:p>
        </w:tc>
      </w:tr>
      <w:tr w:rsidR="00AC2D76" w:rsidRPr="00723D48" w:rsidTr="00E23749">
        <w:trPr>
          <w:trHeight w:val="405"/>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Başlangıç faiz oranıyla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(0,1X20)+(0,1X80) = 10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(0,05X50)+(0,05X50) = 5 </w:t>
            </w:r>
          </w:p>
        </w:tc>
      </w:tr>
      <w:tr w:rsidR="00AC2D76" w:rsidRPr="00723D48" w:rsidTr="00E23749">
        <w:trPr>
          <w:trHeight w:val="401"/>
        </w:trPr>
        <w:tc>
          <w:tcPr>
            <w:tcW w:w="2696"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Yeni faiz oranıyla </w:t>
            </w:r>
          </w:p>
        </w:tc>
        <w:tc>
          <w:tcPr>
            <w:tcW w:w="2835"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(0,15X20)+(0,1X80) = 11 </w:t>
            </w:r>
          </w:p>
        </w:tc>
        <w:tc>
          <w:tcPr>
            <w:tcW w:w="3260" w:type="dxa"/>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(0,1X50)+(0,05X50) = 7,5 </w:t>
            </w:r>
          </w:p>
        </w:tc>
      </w:tr>
      <w:tr w:rsidR="00AC2D76" w:rsidRPr="00723D48" w:rsidTr="00E23749">
        <w:trPr>
          <w:trHeight w:val="409"/>
        </w:trPr>
        <w:tc>
          <w:tcPr>
            <w:tcW w:w="8791" w:type="dxa"/>
            <w:gridSpan w:val="3"/>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Başlangıç faiz oranıyla bankanın kârı = 10-5 = 5 milyon lira (VGO=2/100 =%2) </w:t>
            </w:r>
          </w:p>
        </w:tc>
      </w:tr>
      <w:tr w:rsidR="00AC2D76" w:rsidRPr="00723D48" w:rsidTr="00E23749">
        <w:trPr>
          <w:trHeight w:val="403"/>
        </w:trPr>
        <w:tc>
          <w:tcPr>
            <w:tcW w:w="8791" w:type="dxa"/>
            <w:gridSpan w:val="3"/>
            <w:hideMark/>
          </w:tcPr>
          <w:p w:rsidR="00AC2D76" w:rsidRPr="00723D48" w:rsidRDefault="00AC2D76" w:rsidP="00E23749">
            <w:pPr>
              <w:spacing w:before="120" w:line="276" w:lineRule="auto"/>
              <w:ind w:firstLine="142"/>
              <w:jc w:val="both"/>
              <w:rPr>
                <w:rFonts w:eastAsia="Times New Roman" w:cs="Arial"/>
                <w:sz w:val="24"/>
                <w:szCs w:val="24"/>
                <w:lang w:eastAsia="tr-TR"/>
              </w:rPr>
            </w:pPr>
            <w:r w:rsidRPr="00723D48">
              <w:rPr>
                <w:rFonts w:eastAsia="Times New Roman" w:cs="Arial"/>
                <w:color w:val="000000"/>
                <w:kern w:val="24"/>
                <w:sz w:val="24"/>
                <w:szCs w:val="24"/>
                <w:lang w:eastAsia="tr-TR"/>
              </w:rPr>
              <w:t xml:space="preserve">Yeni faiz oranıyla bankanın kârı = 11-7,5 = 3,5 milyon lira (VGO = 1,7/100 =1,7) </w:t>
            </w:r>
          </w:p>
        </w:tc>
      </w:tr>
    </w:tbl>
    <w:p w:rsidR="00995A3B" w:rsidRPr="00723D48" w:rsidRDefault="00995A3B" w:rsidP="00995A3B">
      <w:pPr>
        <w:spacing w:before="360" w:after="0" w:line="360" w:lineRule="auto"/>
        <w:ind w:firstLine="708"/>
        <w:jc w:val="both"/>
        <w:rPr>
          <w:sz w:val="24"/>
          <w:szCs w:val="24"/>
        </w:rPr>
      </w:pPr>
      <w:r w:rsidRPr="00723D48">
        <w:rPr>
          <w:sz w:val="24"/>
          <w:szCs w:val="24"/>
        </w:rPr>
        <w:t xml:space="preserve">Piyasada faizler değişsin; varlık ve yükümlülük faizleri 5 puan artarak varlık faizleri %15’e yükümlülük faizleri de %10’a yükselmiş olsun. Bu durumda bankanın değişken faizli varlık geliri artarak 3 milyon liraya (0,15x20) çıkarken sabit oranlı varlıklarının geliri değişmeyerek 8 milyon lirada (0,1x80) kalır, yani </w:t>
      </w:r>
      <w:r>
        <w:rPr>
          <w:sz w:val="24"/>
          <w:szCs w:val="24"/>
        </w:rPr>
        <w:t xml:space="preserve">toplam </w:t>
      </w:r>
      <w:r w:rsidRPr="00723D48">
        <w:rPr>
          <w:sz w:val="24"/>
          <w:szCs w:val="24"/>
        </w:rPr>
        <w:t xml:space="preserve">varlık gelirleri 11 milyon liraya çıkar. Faiz giderlerine gelince: Değişken faizli borçlara ödenen faiz 5 milyon liraya (0,1x50) yükselirken, sabit oranlı faiz yükü 2,5 milyon lira (0,05x50) olarak kaldığına göre toplam faiz gideri 7,5 milyon liraya yükselir. Bankanın kârı, yeni faiz oranıyla 3,5 milyon liradır (11-7,5). </w:t>
      </w:r>
    </w:p>
    <w:p w:rsidR="00995A3B" w:rsidRPr="00723D48" w:rsidRDefault="00995A3B" w:rsidP="00995A3B">
      <w:pPr>
        <w:spacing w:before="120" w:line="360" w:lineRule="auto"/>
        <w:ind w:firstLine="708"/>
        <w:jc w:val="both"/>
        <w:rPr>
          <w:sz w:val="24"/>
          <w:szCs w:val="24"/>
        </w:rPr>
      </w:pPr>
      <w:r w:rsidRPr="00723D48">
        <w:rPr>
          <w:sz w:val="24"/>
          <w:szCs w:val="24"/>
        </w:rPr>
        <w:t>Görüldüğü gibi, faizler yükselirken bankanın kârı 5 milyon liradan 3,5 milyon liraya düşüyor,</w:t>
      </w:r>
      <w:r>
        <w:rPr>
          <w:sz w:val="24"/>
          <w:szCs w:val="24"/>
        </w:rPr>
        <w:t xml:space="preserve"> yani</w:t>
      </w:r>
      <w:r w:rsidRPr="00723D48">
        <w:rPr>
          <w:sz w:val="24"/>
          <w:szCs w:val="24"/>
        </w:rPr>
        <w:t xml:space="preserve"> % 30 azalıyor. Bunun tam tersi de doğrudur yani faizler düşüyor olsaydı bankanın kârı artacaktı. Bu örnek genel bir ilişkiy</w:t>
      </w:r>
      <w:r>
        <w:rPr>
          <w:sz w:val="24"/>
          <w:szCs w:val="24"/>
        </w:rPr>
        <w:t>i</w:t>
      </w:r>
      <w:r w:rsidRPr="00723D48">
        <w:rPr>
          <w:sz w:val="24"/>
          <w:szCs w:val="24"/>
        </w:rPr>
        <w:t xml:space="preserve"> </w:t>
      </w:r>
      <w:r>
        <w:rPr>
          <w:sz w:val="24"/>
          <w:szCs w:val="24"/>
        </w:rPr>
        <w:t>göster</w:t>
      </w:r>
      <w:r w:rsidRPr="00723D48">
        <w:rPr>
          <w:sz w:val="24"/>
          <w:szCs w:val="24"/>
        </w:rPr>
        <w:t xml:space="preserve">iyor: Değişken faizli yükümlülükleri değişken faizli varlıklarından çoksa, faizler yükselirken, bankanın kârı düşer. </w:t>
      </w:r>
    </w:p>
    <w:p w:rsidR="00AC2D76" w:rsidRPr="00723D48" w:rsidRDefault="00AC2D76" w:rsidP="00995A3B">
      <w:pPr>
        <w:spacing w:before="120" w:after="0" w:line="360" w:lineRule="auto"/>
        <w:ind w:firstLine="709"/>
        <w:jc w:val="both"/>
        <w:rPr>
          <w:sz w:val="24"/>
          <w:szCs w:val="24"/>
        </w:rPr>
      </w:pPr>
      <w:r w:rsidRPr="00723D48">
        <w:rPr>
          <w:sz w:val="24"/>
          <w:szCs w:val="24"/>
        </w:rPr>
        <w:t>Öte yandan, değişken faizli varlıkları değişken fai</w:t>
      </w:r>
      <w:r w:rsidR="00995A3B">
        <w:rPr>
          <w:sz w:val="24"/>
          <w:szCs w:val="24"/>
        </w:rPr>
        <w:t xml:space="preserve">zli yükümlülüklerinden çok olan </w:t>
      </w:r>
      <w:r w:rsidRPr="00723D48">
        <w:rPr>
          <w:sz w:val="24"/>
          <w:szCs w:val="24"/>
        </w:rPr>
        <w:t xml:space="preserve">bankaların kârı faizle aynı yönde hareket eder: kâr, faizler yükselirken yükselir faizler düşerken düşer. Dolayısıyla banka yöneticileri, banka bilançosunun faiz değişikliklerine karşı </w:t>
      </w:r>
      <w:r w:rsidRPr="00723D48">
        <w:rPr>
          <w:sz w:val="24"/>
          <w:szCs w:val="24"/>
        </w:rPr>
        <w:lastRenderedPageBreak/>
        <w:t xml:space="preserve">duyarlılığını bankanın varlık ve yükümlülüklerinin yapısını ayarlayarak denetleyebilirler. Bu amaçla kullanılan bir araç açık analizidir.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Değişken faizli varlıklarla değişken faizli yükümlülükler arasındaki farkın beklenen faiz değişikliğiyle çarpılması faiz değişikliğinin kârı ne kadar değiştireceğini gösterir. Açık analizi aşağıdaki biçimde yapılır. </w:t>
      </w:r>
    </w:p>
    <w:p w:rsidR="00AC2D76" w:rsidRPr="00723D48" w:rsidRDefault="00AC2D76" w:rsidP="00AC2D76">
      <w:pPr>
        <w:spacing w:before="120" w:after="0" w:line="360" w:lineRule="auto"/>
        <w:ind w:firstLine="708"/>
        <w:jc w:val="both"/>
        <w:rPr>
          <w:b/>
          <w:sz w:val="24"/>
          <w:szCs w:val="24"/>
        </w:rPr>
      </w:pPr>
      <w:r w:rsidRPr="00723D48">
        <w:rPr>
          <w:b/>
          <w:sz w:val="24"/>
          <w:szCs w:val="24"/>
        </w:rPr>
        <w:t>AÇIK = Değişken faizli Varlıklar - Değişken faizli yükümlülükler</w:t>
      </w:r>
    </w:p>
    <w:p w:rsidR="00AC2D76" w:rsidRPr="00723D48" w:rsidRDefault="00AC2D76" w:rsidP="00AC2D76">
      <w:pPr>
        <w:spacing w:before="120" w:after="0" w:line="360" w:lineRule="auto"/>
        <w:ind w:firstLine="708"/>
        <w:jc w:val="both"/>
        <w:rPr>
          <w:sz w:val="24"/>
          <w:szCs w:val="24"/>
        </w:rPr>
      </w:pPr>
      <w:r w:rsidRPr="00723D48">
        <w:rPr>
          <w:sz w:val="24"/>
          <w:szCs w:val="24"/>
          <w:lang w:val="en-US"/>
        </w:rPr>
        <w:t>Δ</w:t>
      </w:r>
      <w:r w:rsidRPr="00723D48">
        <w:rPr>
          <w:sz w:val="24"/>
          <w:szCs w:val="24"/>
          <w:vertAlign w:val="subscript"/>
          <w:lang w:val="en-US"/>
        </w:rPr>
        <w:t>i</w:t>
      </w:r>
      <w:r w:rsidRPr="00723D48">
        <w:rPr>
          <w:sz w:val="24"/>
          <w:szCs w:val="24"/>
          <w:lang w:val="en-US"/>
        </w:rPr>
        <w:t>=</w:t>
      </w:r>
      <w:r w:rsidRPr="00723D48">
        <w:rPr>
          <w:sz w:val="24"/>
          <w:szCs w:val="24"/>
        </w:rPr>
        <w:t xml:space="preserve"> Beklenen faiz değişikliği, </w:t>
      </w:r>
      <w:r w:rsidRPr="00723D48">
        <w:rPr>
          <w:sz w:val="24"/>
          <w:szCs w:val="24"/>
          <w:lang w:val="en-US"/>
        </w:rPr>
        <w:t>Δπ=</w:t>
      </w:r>
      <w:r w:rsidRPr="00723D48">
        <w:rPr>
          <w:sz w:val="24"/>
          <w:szCs w:val="24"/>
        </w:rPr>
        <w:t xml:space="preserve"> Banka kârında beklenen değişiklik olmak üzere,</w:t>
      </w:r>
    </w:p>
    <w:p w:rsidR="00AC2D76" w:rsidRPr="00723D48" w:rsidRDefault="00AC2D76" w:rsidP="00AC2D76">
      <w:pPr>
        <w:spacing w:before="120" w:after="0" w:line="360" w:lineRule="auto"/>
        <w:ind w:left="708" w:firstLine="708"/>
        <w:jc w:val="both"/>
        <w:rPr>
          <w:sz w:val="24"/>
          <w:szCs w:val="24"/>
        </w:rPr>
      </w:pPr>
      <w:r w:rsidRPr="00723D48">
        <w:rPr>
          <w:sz w:val="24"/>
          <w:szCs w:val="24"/>
        </w:rPr>
        <w:t xml:space="preserve"> </w:t>
      </w:r>
      <w:r w:rsidRPr="00723D48">
        <w:rPr>
          <w:sz w:val="24"/>
          <w:szCs w:val="24"/>
          <w:lang w:val="en-US"/>
        </w:rPr>
        <w:t xml:space="preserve">Δπ </w:t>
      </w:r>
      <w:r w:rsidRPr="00723D48">
        <w:rPr>
          <w:sz w:val="24"/>
          <w:szCs w:val="24"/>
        </w:rPr>
        <w:t xml:space="preserve">= AÇIK x </w:t>
      </w:r>
      <w:r w:rsidRPr="00723D48">
        <w:rPr>
          <w:sz w:val="24"/>
          <w:szCs w:val="24"/>
          <w:lang w:val="en-US"/>
        </w:rPr>
        <w:t>Δ</w:t>
      </w:r>
      <w:r w:rsidRPr="00723D48">
        <w:rPr>
          <w:sz w:val="24"/>
          <w:szCs w:val="24"/>
          <w:vertAlign w:val="subscript"/>
          <w:lang w:val="en-US"/>
        </w:rPr>
        <w:t xml:space="preserve">i </w:t>
      </w:r>
    </w:p>
    <w:p w:rsidR="00AC2D76" w:rsidRPr="00723D48" w:rsidRDefault="00AC2D76" w:rsidP="00AC2D76">
      <w:pPr>
        <w:spacing w:before="120" w:after="0" w:line="360" w:lineRule="auto"/>
        <w:jc w:val="both"/>
        <w:rPr>
          <w:sz w:val="24"/>
          <w:szCs w:val="24"/>
        </w:rPr>
      </w:pPr>
      <w:r w:rsidRPr="00723D48">
        <w:rPr>
          <w:sz w:val="24"/>
          <w:szCs w:val="24"/>
        </w:rPr>
        <w:t xml:space="preserve">Örneğimizde AÇIK = 20 - 50 = -30 milyon lira ve faiz değişikliği %5 idi. Bu durumda banka kârındaki değişiklik </w:t>
      </w:r>
      <w:r w:rsidRPr="00723D48">
        <w:rPr>
          <w:sz w:val="24"/>
          <w:szCs w:val="24"/>
          <w:lang w:val="en-US"/>
        </w:rPr>
        <w:t>Δπ</w:t>
      </w:r>
      <w:r w:rsidRPr="00723D48">
        <w:rPr>
          <w:sz w:val="24"/>
          <w:szCs w:val="24"/>
        </w:rPr>
        <w:t xml:space="preserve">  = -30x0,05= -1,5 milyon lira</w:t>
      </w:r>
      <w:r w:rsidR="00307122">
        <w:rPr>
          <w:sz w:val="24"/>
          <w:szCs w:val="24"/>
        </w:rPr>
        <w:t xml:space="preserve"> olur</w:t>
      </w:r>
      <w:r w:rsidRPr="00723D48">
        <w:rPr>
          <w:sz w:val="24"/>
          <w:szCs w:val="24"/>
        </w:rPr>
        <w:t xml:space="preserve">. Eğer bankanın değişken faizli varlıkları değişken faizli </w:t>
      </w:r>
      <w:r w:rsidR="00307122">
        <w:rPr>
          <w:sz w:val="24"/>
          <w:szCs w:val="24"/>
        </w:rPr>
        <w:t>yükümlülüklerinden</w:t>
      </w:r>
      <w:r w:rsidRPr="00723D48">
        <w:rPr>
          <w:sz w:val="24"/>
          <w:szCs w:val="24"/>
        </w:rPr>
        <w:t xml:space="preserve"> </w:t>
      </w:r>
      <w:r w:rsidR="00636DE6" w:rsidRPr="00723D48">
        <w:rPr>
          <w:sz w:val="24"/>
          <w:szCs w:val="24"/>
        </w:rPr>
        <w:t>çok</w:t>
      </w:r>
      <w:r w:rsidRPr="00723D48">
        <w:rPr>
          <w:sz w:val="24"/>
          <w:szCs w:val="24"/>
        </w:rPr>
        <w:t xml:space="preserve"> olsaydı, diyelim ki AÇIK = 20 milyon lira olsaydı, 5 puanlık bir faiz artışı bankanın kârını </w:t>
      </w:r>
      <w:r w:rsidRPr="00723D48">
        <w:rPr>
          <w:sz w:val="24"/>
          <w:szCs w:val="24"/>
          <w:lang w:val="en-US"/>
        </w:rPr>
        <w:t xml:space="preserve">Δπ </w:t>
      </w:r>
      <w:r w:rsidRPr="00723D48">
        <w:rPr>
          <w:sz w:val="24"/>
          <w:szCs w:val="24"/>
        </w:rPr>
        <w:t xml:space="preserve">= 20x0,050 = 1,0 milyon lira artıracaktı. </w:t>
      </w:r>
    </w:p>
    <w:p w:rsidR="00AC2D76" w:rsidRPr="00723D48" w:rsidRDefault="00AC2D76" w:rsidP="00BC214B">
      <w:pPr>
        <w:pStyle w:val="ListeParagraf"/>
        <w:numPr>
          <w:ilvl w:val="0"/>
          <w:numId w:val="20"/>
        </w:numPr>
        <w:spacing w:after="0" w:line="360" w:lineRule="auto"/>
        <w:ind w:left="1276" w:hanging="425"/>
        <w:jc w:val="both"/>
        <w:rPr>
          <w:b/>
          <w:bCs/>
          <w:i/>
          <w:iCs/>
          <w:sz w:val="24"/>
          <w:szCs w:val="24"/>
        </w:rPr>
      </w:pPr>
      <w:r w:rsidRPr="00723D48">
        <w:rPr>
          <w:b/>
          <w:bCs/>
          <w:i/>
          <w:iCs/>
          <w:sz w:val="24"/>
          <w:szCs w:val="24"/>
        </w:rPr>
        <w:t>Piyasa Riski</w:t>
      </w:r>
    </w:p>
    <w:p w:rsidR="00AC2D76" w:rsidRPr="00723D48" w:rsidRDefault="00AC2D76" w:rsidP="00AC2D76">
      <w:pPr>
        <w:spacing w:after="0" w:line="360" w:lineRule="auto"/>
        <w:jc w:val="both"/>
        <w:rPr>
          <w:sz w:val="24"/>
          <w:szCs w:val="24"/>
        </w:rPr>
      </w:pPr>
      <w:r w:rsidRPr="00723D48">
        <w:rPr>
          <w:sz w:val="24"/>
          <w:szCs w:val="24"/>
        </w:rPr>
        <w:t xml:space="preserve">Finansal piyasaların gelişimi ve küreselleşmesi </w:t>
      </w:r>
      <w:r w:rsidR="0011725D" w:rsidRPr="00723D48">
        <w:rPr>
          <w:sz w:val="24"/>
          <w:szCs w:val="24"/>
        </w:rPr>
        <w:t>sonucunda</w:t>
      </w:r>
      <w:r w:rsidR="00307122">
        <w:rPr>
          <w:sz w:val="24"/>
          <w:szCs w:val="24"/>
        </w:rPr>
        <w:t>,</w:t>
      </w:r>
      <w:r w:rsidR="00307122" w:rsidRPr="00307122">
        <w:rPr>
          <w:sz w:val="24"/>
          <w:szCs w:val="24"/>
        </w:rPr>
        <w:t xml:space="preserve"> </w:t>
      </w:r>
      <w:r w:rsidR="00307122" w:rsidRPr="00723D48">
        <w:rPr>
          <w:sz w:val="24"/>
          <w:szCs w:val="24"/>
        </w:rPr>
        <w:t xml:space="preserve">finansal </w:t>
      </w:r>
      <w:r w:rsidR="00307122">
        <w:rPr>
          <w:sz w:val="24"/>
          <w:szCs w:val="24"/>
        </w:rPr>
        <w:t>varlıkların</w:t>
      </w:r>
      <w:r w:rsidR="00307122" w:rsidRPr="00723D48">
        <w:rPr>
          <w:sz w:val="24"/>
          <w:szCs w:val="24"/>
        </w:rPr>
        <w:t xml:space="preserve"> alı</w:t>
      </w:r>
      <w:r w:rsidR="00307122">
        <w:rPr>
          <w:sz w:val="24"/>
          <w:szCs w:val="24"/>
        </w:rPr>
        <w:t>nıp</w:t>
      </w:r>
      <w:r w:rsidR="00307122" w:rsidRPr="00723D48">
        <w:rPr>
          <w:sz w:val="24"/>
          <w:szCs w:val="24"/>
        </w:rPr>
        <w:t xml:space="preserve"> satı</w:t>
      </w:r>
      <w:r w:rsidR="00307122">
        <w:rPr>
          <w:sz w:val="24"/>
          <w:szCs w:val="24"/>
        </w:rPr>
        <w:t>lmasının</w:t>
      </w:r>
      <w:r w:rsidRPr="00723D48">
        <w:rPr>
          <w:sz w:val="24"/>
          <w:szCs w:val="24"/>
        </w:rPr>
        <w:t xml:space="preserve"> bankaların faaliyetleri </w:t>
      </w:r>
      <w:r w:rsidR="00307122">
        <w:rPr>
          <w:sz w:val="24"/>
          <w:szCs w:val="24"/>
        </w:rPr>
        <w:t>içindeki ağırlığı art</w:t>
      </w:r>
      <w:r w:rsidRPr="00723D48">
        <w:rPr>
          <w:sz w:val="24"/>
          <w:szCs w:val="24"/>
        </w:rPr>
        <w:t xml:space="preserve">maktadır. </w:t>
      </w:r>
      <w:r w:rsidR="0011725D" w:rsidRPr="00723D48">
        <w:rPr>
          <w:sz w:val="24"/>
          <w:szCs w:val="24"/>
        </w:rPr>
        <w:t>F</w:t>
      </w:r>
      <w:r w:rsidRPr="00723D48">
        <w:rPr>
          <w:sz w:val="24"/>
          <w:szCs w:val="24"/>
        </w:rPr>
        <w:t xml:space="preserve">inansal araçların alım satımında fiyat değişikliği </w:t>
      </w:r>
      <w:r w:rsidR="00307122">
        <w:rPr>
          <w:sz w:val="24"/>
          <w:szCs w:val="24"/>
        </w:rPr>
        <w:t>nedeniyle</w:t>
      </w:r>
      <w:r w:rsidRPr="00723D48">
        <w:rPr>
          <w:sz w:val="24"/>
          <w:szCs w:val="24"/>
        </w:rPr>
        <w:t xml:space="preserve"> zarar etme riski </w:t>
      </w:r>
      <w:r w:rsidR="0011725D" w:rsidRPr="00723D48">
        <w:rPr>
          <w:sz w:val="24"/>
          <w:szCs w:val="24"/>
        </w:rPr>
        <w:t>vardır</w:t>
      </w:r>
      <w:r w:rsidRPr="00723D48">
        <w:rPr>
          <w:sz w:val="24"/>
          <w:szCs w:val="24"/>
        </w:rPr>
        <w:t xml:space="preserve">. Finansal araçların fiyatının düşmesi satış fiyatının alış fiyatından düşük olmasına ve piyasa işlemlerinin zararla sonuçlanmasına yol açar. </w:t>
      </w:r>
    </w:p>
    <w:p w:rsidR="00AC2D76" w:rsidRPr="00723D48" w:rsidRDefault="00AC2D76" w:rsidP="00BC214B">
      <w:pPr>
        <w:pStyle w:val="ListeParagraf"/>
        <w:numPr>
          <w:ilvl w:val="0"/>
          <w:numId w:val="20"/>
        </w:numPr>
        <w:spacing w:after="0" w:line="360" w:lineRule="auto"/>
        <w:ind w:left="1276" w:hanging="425"/>
        <w:jc w:val="both"/>
        <w:rPr>
          <w:b/>
          <w:bCs/>
          <w:i/>
          <w:iCs/>
          <w:sz w:val="24"/>
          <w:szCs w:val="24"/>
        </w:rPr>
      </w:pPr>
      <w:r w:rsidRPr="00723D48">
        <w:rPr>
          <w:b/>
          <w:bCs/>
          <w:i/>
          <w:iCs/>
          <w:sz w:val="24"/>
          <w:szCs w:val="24"/>
        </w:rPr>
        <w:t>Kur Riski</w:t>
      </w:r>
    </w:p>
    <w:p w:rsidR="0011725D" w:rsidRPr="00723D48" w:rsidRDefault="00AC2D76" w:rsidP="00AC2D76">
      <w:pPr>
        <w:spacing w:after="0" w:line="360" w:lineRule="auto"/>
        <w:jc w:val="both"/>
        <w:rPr>
          <w:sz w:val="24"/>
          <w:szCs w:val="24"/>
        </w:rPr>
      </w:pPr>
      <w:r w:rsidRPr="00723D48">
        <w:rPr>
          <w:sz w:val="24"/>
          <w:szCs w:val="24"/>
        </w:rPr>
        <w:t>Kur riski döviz kurundaki oynaklık sonucunda bankaların zarar etme olasılığıdır. Uluslararası piyasalardan kaynak kullan</w:t>
      </w:r>
      <w:r w:rsidR="00F92D5A">
        <w:rPr>
          <w:sz w:val="24"/>
          <w:szCs w:val="24"/>
        </w:rPr>
        <w:t>ımı</w:t>
      </w:r>
      <w:r w:rsidRPr="00723D48">
        <w:rPr>
          <w:sz w:val="24"/>
          <w:szCs w:val="24"/>
        </w:rPr>
        <w:t xml:space="preserve"> bankalar</w:t>
      </w:r>
      <w:r w:rsidR="00F92D5A">
        <w:rPr>
          <w:sz w:val="24"/>
          <w:szCs w:val="24"/>
        </w:rPr>
        <w:t xml:space="preserve"> için</w:t>
      </w:r>
      <w:r w:rsidRPr="00723D48">
        <w:rPr>
          <w:sz w:val="24"/>
          <w:szCs w:val="24"/>
        </w:rPr>
        <w:t xml:space="preserve"> kur riski</w:t>
      </w:r>
      <w:r w:rsidR="00F92D5A">
        <w:rPr>
          <w:sz w:val="24"/>
          <w:szCs w:val="24"/>
        </w:rPr>
        <w:t xml:space="preserve"> yaratmaktadır</w:t>
      </w:r>
      <w:r w:rsidRPr="00723D48">
        <w:rPr>
          <w:sz w:val="24"/>
          <w:szCs w:val="24"/>
        </w:rPr>
        <w:t xml:space="preserve">. Türkiye’nin çeşitli dönemlerde yaşadığı finansal krizlerde bankaların taşıdıkları kur riskinin yükselmesi önemli rol oynamıştır. </w:t>
      </w:r>
    </w:p>
    <w:p w:rsidR="00AC2D76" w:rsidRPr="00723D48" w:rsidRDefault="0011725D" w:rsidP="0011725D">
      <w:pPr>
        <w:spacing w:before="120" w:after="0" w:line="360" w:lineRule="auto"/>
        <w:jc w:val="both"/>
        <w:rPr>
          <w:sz w:val="24"/>
          <w:szCs w:val="24"/>
        </w:rPr>
      </w:pPr>
      <w:r w:rsidRPr="00723D48">
        <w:rPr>
          <w:sz w:val="24"/>
          <w:szCs w:val="24"/>
        </w:rPr>
        <w:tab/>
      </w:r>
      <w:r w:rsidR="00AC2D76" w:rsidRPr="00723D48">
        <w:rPr>
          <w:sz w:val="24"/>
          <w:szCs w:val="24"/>
        </w:rPr>
        <w:t xml:space="preserve">Kur riskinin nereden kaynaklandığını anlayabilmek için bankaların döviz cinsinden varlıkları ile döviz cinsinden borçları arasındaki farka bakmak gerekir. Bankaların toplam döviz cinsinden varlıkları ile döviz cinsinden yükümlülükleri arasındaki farka döviz pozisyonu adı verilir. Döviz cinsinden varlıklar döviz borçlarından az ise banka dövizde açık pozisyon vermektedir. </w:t>
      </w:r>
      <w:r w:rsidRPr="00723D48">
        <w:rPr>
          <w:sz w:val="24"/>
          <w:szCs w:val="24"/>
        </w:rPr>
        <w:t>D</w:t>
      </w:r>
      <w:r w:rsidR="00AC2D76" w:rsidRPr="00723D48">
        <w:rPr>
          <w:sz w:val="24"/>
          <w:szCs w:val="24"/>
        </w:rPr>
        <w:t>öviz varlıklarının değeri 10</w:t>
      </w:r>
      <w:r w:rsidRPr="00723D48">
        <w:rPr>
          <w:sz w:val="24"/>
          <w:szCs w:val="24"/>
        </w:rPr>
        <w:t>,</w:t>
      </w:r>
      <w:r w:rsidR="00AC2D76" w:rsidRPr="00723D48">
        <w:rPr>
          <w:sz w:val="24"/>
          <w:szCs w:val="24"/>
        </w:rPr>
        <w:t xml:space="preserve"> döviz yükümlülüklerinin değeri 20 milyon dolar </w:t>
      </w:r>
      <w:r w:rsidRPr="00723D48">
        <w:rPr>
          <w:sz w:val="24"/>
          <w:szCs w:val="24"/>
        </w:rPr>
        <w:t>ise</w:t>
      </w:r>
      <w:r w:rsidR="00AC2D76" w:rsidRPr="00723D48">
        <w:rPr>
          <w:sz w:val="24"/>
          <w:szCs w:val="24"/>
        </w:rPr>
        <w:t xml:space="preserve"> bankanın 10 milyon dolar açık pozisyonu </w:t>
      </w:r>
      <w:r w:rsidRPr="00723D48">
        <w:rPr>
          <w:sz w:val="24"/>
          <w:szCs w:val="24"/>
        </w:rPr>
        <w:t>var demekti</w:t>
      </w:r>
      <w:r w:rsidR="00AC2D76" w:rsidRPr="00723D48">
        <w:rPr>
          <w:sz w:val="24"/>
          <w:szCs w:val="24"/>
        </w:rPr>
        <w:t xml:space="preserve">r. Başlangıçta döviz kurunun değeri 1$=1,5 T olsun. Buna göre açık pozisyonun TL karşılığı 15 milyon liradır (1,5X10= 15). TL </w:t>
      </w:r>
      <w:r w:rsidR="00F92D5A">
        <w:rPr>
          <w:sz w:val="24"/>
          <w:szCs w:val="24"/>
        </w:rPr>
        <w:t>d</w:t>
      </w:r>
      <w:r w:rsidR="00AC2D76" w:rsidRPr="00723D48">
        <w:rPr>
          <w:sz w:val="24"/>
          <w:szCs w:val="24"/>
        </w:rPr>
        <w:t xml:space="preserve">olar </w:t>
      </w:r>
      <w:r w:rsidR="00AC2D76" w:rsidRPr="00723D48">
        <w:rPr>
          <w:sz w:val="24"/>
          <w:szCs w:val="24"/>
        </w:rPr>
        <w:lastRenderedPageBreak/>
        <w:t xml:space="preserve">karşısında değer kaybetsin ve yeni </w:t>
      </w:r>
      <w:r w:rsidR="00F92D5A">
        <w:rPr>
          <w:sz w:val="24"/>
          <w:szCs w:val="24"/>
        </w:rPr>
        <w:t>kur</w:t>
      </w:r>
      <w:r w:rsidR="00AC2D76" w:rsidRPr="00723D48">
        <w:rPr>
          <w:sz w:val="24"/>
          <w:szCs w:val="24"/>
        </w:rPr>
        <w:t xml:space="preserve"> 1$= 2 lira olsun. Bu durumda 10 milyon dolarlık açık pozisyonun karşılığı 20 milyon liraya yükselir (2X10 =20). Sadece kur değişikliği yüzünden bankanın borcu 10 milyon lira artar. Bu yönde bi</w:t>
      </w:r>
      <w:r w:rsidR="00E738DF" w:rsidRPr="00723D48">
        <w:rPr>
          <w:sz w:val="24"/>
          <w:szCs w:val="24"/>
        </w:rPr>
        <w:t>r gelişme zarar etme riskini ar</w:t>
      </w:r>
      <w:r w:rsidR="00AC2D76" w:rsidRPr="00723D48">
        <w:rPr>
          <w:sz w:val="24"/>
          <w:szCs w:val="24"/>
        </w:rPr>
        <w:t xml:space="preserve">tıracağı için bankaları zor durumda bırakır. </w:t>
      </w:r>
    </w:p>
    <w:p w:rsidR="0011725D" w:rsidRPr="00723D48" w:rsidRDefault="0011725D" w:rsidP="0011725D">
      <w:pPr>
        <w:spacing w:before="360" w:after="0" w:line="360" w:lineRule="auto"/>
        <w:jc w:val="both"/>
        <w:rPr>
          <w:b/>
          <w:sz w:val="24"/>
          <w:szCs w:val="24"/>
        </w:rPr>
      </w:pPr>
      <w:r w:rsidRPr="00723D48">
        <w:rPr>
          <w:b/>
          <w:sz w:val="24"/>
          <w:szCs w:val="24"/>
        </w:rPr>
        <w:t xml:space="preserve">ÖDEV </w:t>
      </w:r>
      <w:r w:rsidR="00340793" w:rsidRPr="00723D48">
        <w:rPr>
          <w:b/>
          <w:sz w:val="24"/>
          <w:szCs w:val="24"/>
        </w:rPr>
        <w:t>6</w:t>
      </w:r>
    </w:p>
    <w:p w:rsidR="008B1471" w:rsidRPr="00723D48" w:rsidRDefault="008B1471" w:rsidP="0054278D">
      <w:pPr>
        <w:pStyle w:val="ListeParagraf"/>
        <w:numPr>
          <w:ilvl w:val="0"/>
          <w:numId w:val="33"/>
        </w:numPr>
        <w:autoSpaceDE w:val="0"/>
        <w:autoSpaceDN w:val="0"/>
        <w:adjustRightInd w:val="0"/>
        <w:spacing w:after="0" w:line="360" w:lineRule="auto"/>
        <w:rPr>
          <w:rFonts w:cs="GaramondCondBold"/>
          <w:bCs/>
          <w:sz w:val="24"/>
          <w:szCs w:val="24"/>
        </w:rPr>
      </w:pPr>
      <w:r w:rsidRPr="00723D48">
        <w:rPr>
          <w:rFonts w:cs="GaramondCondBold"/>
          <w:bCs/>
          <w:sz w:val="24"/>
          <w:szCs w:val="24"/>
        </w:rPr>
        <w:t>Bankalar rezerv ihtiyaçlarını kaç şekilde karşılayabilirler? Açıklayınız.</w:t>
      </w:r>
    </w:p>
    <w:p w:rsidR="008B1471" w:rsidRPr="00723D48" w:rsidRDefault="008B1471" w:rsidP="0054278D">
      <w:pPr>
        <w:pStyle w:val="ListeParagraf"/>
        <w:numPr>
          <w:ilvl w:val="0"/>
          <w:numId w:val="33"/>
        </w:numPr>
        <w:autoSpaceDE w:val="0"/>
        <w:autoSpaceDN w:val="0"/>
        <w:adjustRightInd w:val="0"/>
        <w:spacing w:after="0" w:line="360" w:lineRule="auto"/>
        <w:rPr>
          <w:rFonts w:cs="GaramondCondBold"/>
          <w:bCs/>
          <w:sz w:val="24"/>
          <w:szCs w:val="24"/>
        </w:rPr>
      </w:pPr>
      <w:r w:rsidRPr="00723D48">
        <w:rPr>
          <w:rFonts w:cs="GaramondCondBold"/>
          <w:bCs/>
          <w:sz w:val="24"/>
          <w:szCs w:val="24"/>
        </w:rPr>
        <w:t>Varlık yönetiminin dört temel ilkesi nedir?</w:t>
      </w:r>
    </w:p>
    <w:p w:rsidR="008B1471" w:rsidRPr="00723D48" w:rsidRDefault="008B1471" w:rsidP="0054278D">
      <w:pPr>
        <w:pStyle w:val="ListeParagraf"/>
        <w:numPr>
          <w:ilvl w:val="0"/>
          <w:numId w:val="33"/>
        </w:numPr>
        <w:autoSpaceDE w:val="0"/>
        <w:autoSpaceDN w:val="0"/>
        <w:adjustRightInd w:val="0"/>
        <w:spacing w:after="0" w:line="360" w:lineRule="auto"/>
        <w:rPr>
          <w:rFonts w:cs="GaramondCondBold"/>
          <w:bCs/>
          <w:sz w:val="24"/>
          <w:szCs w:val="24"/>
        </w:rPr>
      </w:pPr>
      <w:r w:rsidRPr="00723D48">
        <w:rPr>
          <w:rFonts w:cs="GaramondCondBold"/>
          <w:bCs/>
          <w:sz w:val="24"/>
          <w:szCs w:val="24"/>
        </w:rPr>
        <w:t>Bankalar özkaynak miktarını belirlerken dikkate aldıkları dört husus nedir?</w:t>
      </w:r>
    </w:p>
    <w:p w:rsidR="008B1471" w:rsidRPr="00723D48" w:rsidRDefault="008B1471" w:rsidP="0054278D">
      <w:pPr>
        <w:pStyle w:val="ListeParagraf"/>
        <w:numPr>
          <w:ilvl w:val="0"/>
          <w:numId w:val="33"/>
        </w:numPr>
        <w:autoSpaceDE w:val="0"/>
        <w:autoSpaceDN w:val="0"/>
        <w:adjustRightInd w:val="0"/>
        <w:spacing w:after="0" w:line="360" w:lineRule="auto"/>
        <w:rPr>
          <w:rFonts w:cs="GaramondCondBold"/>
          <w:bCs/>
          <w:sz w:val="24"/>
          <w:szCs w:val="24"/>
        </w:rPr>
      </w:pPr>
      <w:r w:rsidRPr="00723D48">
        <w:rPr>
          <w:rFonts w:cs="GaramondCondBold"/>
          <w:bCs/>
          <w:sz w:val="24"/>
          <w:szCs w:val="24"/>
        </w:rPr>
        <w:t>Bankaların karşı karşıya oldukları beş önemli riski açıklayınız.</w:t>
      </w:r>
    </w:p>
    <w:p w:rsidR="008B1471" w:rsidRPr="00723D48" w:rsidRDefault="008B1471" w:rsidP="0054278D">
      <w:pPr>
        <w:pStyle w:val="ListeParagraf"/>
        <w:numPr>
          <w:ilvl w:val="0"/>
          <w:numId w:val="33"/>
        </w:numPr>
        <w:autoSpaceDE w:val="0"/>
        <w:autoSpaceDN w:val="0"/>
        <w:adjustRightInd w:val="0"/>
        <w:spacing w:after="0" w:line="360" w:lineRule="auto"/>
        <w:rPr>
          <w:rFonts w:cs="GaramondCondBold"/>
          <w:bCs/>
          <w:sz w:val="24"/>
          <w:szCs w:val="24"/>
        </w:rPr>
      </w:pPr>
      <w:r w:rsidRPr="00723D48">
        <w:rPr>
          <w:rFonts w:cs="GaramondCondBold"/>
          <w:bCs/>
          <w:sz w:val="24"/>
          <w:szCs w:val="24"/>
        </w:rPr>
        <w:t>Bir bankanın özkaynak getiri oranı (ÖGO) %20 ve özkaynak çarpanı (ÖÇ) 4’dür. Bankanın vergi sonrası net kârı 2,5 milyon lira ise</w:t>
      </w:r>
    </w:p>
    <w:p w:rsidR="008B1471" w:rsidRPr="00723D48" w:rsidRDefault="008B1471" w:rsidP="0054278D">
      <w:pPr>
        <w:pStyle w:val="ListeParagraf"/>
        <w:numPr>
          <w:ilvl w:val="0"/>
          <w:numId w:val="34"/>
        </w:numPr>
        <w:autoSpaceDE w:val="0"/>
        <w:autoSpaceDN w:val="0"/>
        <w:adjustRightInd w:val="0"/>
        <w:spacing w:after="0" w:line="360" w:lineRule="auto"/>
        <w:rPr>
          <w:rFonts w:cs="GaramondCondBold"/>
          <w:bCs/>
          <w:sz w:val="24"/>
          <w:szCs w:val="24"/>
        </w:rPr>
      </w:pPr>
      <w:r w:rsidRPr="00723D48">
        <w:rPr>
          <w:rFonts w:cs="GaramondCondBold"/>
          <w:bCs/>
          <w:sz w:val="24"/>
          <w:szCs w:val="24"/>
        </w:rPr>
        <w:t>Bankanın varlık getiri oranını (</w:t>
      </w:r>
      <w:r w:rsidR="00393CCD" w:rsidRPr="00723D48">
        <w:rPr>
          <w:rFonts w:cs="GaramondCondBold"/>
          <w:bCs/>
          <w:sz w:val="24"/>
          <w:szCs w:val="24"/>
        </w:rPr>
        <w:t>VGO</w:t>
      </w:r>
      <w:r w:rsidRPr="00723D48">
        <w:rPr>
          <w:rFonts w:cs="GaramondCondBold"/>
          <w:bCs/>
          <w:sz w:val="24"/>
          <w:szCs w:val="24"/>
        </w:rPr>
        <w:t>) hesaplayınız.</w:t>
      </w:r>
    </w:p>
    <w:p w:rsidR="008B1471" w:rsidRPr="00723D48" w:rsidRDefault="008B1471" w:rsidP="0054278D">
      <w:pPr>
        <w:pStyle w:val="ListeParagraf"/>
        <w:numPr>
          <w:ilvl w:val="0"/>
          <w:numId w:val="34"/>
        </w:numPr>
        <w:autoSpaceDE w:val="0"/>
        <w:autoSpaceDN w:val="0"/>
        <w:adjustRightInd w:val="0"/>
        <w:spacing w:after="0" w:line="360" w:lineRule="auto"/>
        <w:rPr>
          <w:rFonts w:cs="GaramondCondBold"/>
          <w:bCs/>
          <w:sz w:val="24"/>
          <w:szCs w:val="24"/>
        </w:rPr>
      </w:pPr>
      <w:r w:rsidRPr="00723D48">
        <w:rPr>
          <w:rFonts w:cs="GaramondCondBold"/>
          <w:bCs/>
          <w:sz w:val="24"/>
          <w:szCs w:val="24"/>
        </w:rPr>
        <w:t>Bankanın toplam varlıkları kaç milyon liradır?</w:t>
      </w:r>
    </w:p>
    <w:p w:rsidR="008B1471" w:rsidRPr="00723D48" w:rsidRDefault="008B1471" w:rsidP="0054278D">
      <w:pPr>
        <w:pStyle w:val="ListeParagraf"/>
        <w:numPr>
          <w:ilvl w:val="0"/>
          <w:numId w:val="34"/>
        </w:numPr>
        <w:autoSpaceDE w:val="0"/>
        <w:autoSpaceDN w:val="0"/>
        <w:adjustRightInd w:val="0"/>
        <w:spacing w:after="0" w:line="360" w:lineRule="auto"/>
        <w:rPr>
          <w:rFonts w:cs="GaramondCondBold"/>
          <w:bCs/>
          <w:sz w:val="24"/>
          <w:szCs w:val="24"/>
        </w:rPr>
      </w:pPr>
      <w:r w:rsidRPr="00723D48">
        <w:rPr>
          <w:rFonts w:cs="GaramondCondBold"/>
          <w:bCs/>
          <w:sz w:val="24"/>
          <w:szCs w:val="24"/>
        </w:rPr>
        <w:t>Bankanın özkaynağı kaç milyon liradır?</w:t>
      </w:r>
    </w:p>
    <w:p w:rsidR="00C72028" w:rsidRPr="00723D48" w:rsidRDefault="00677079" w:rsidP="0054278D">
      <w:pPr>
        <w:pStyle w:val="ListeParagraf"/>
        <w:numPr>
          <w:ilvl w:val="0"/>
          <w:numId w:val="33"/>
        </w:numPr>
        <w:spacing w:before="120" w:after="0" w:line="360" w:lineRule="auto"/>
        <w:jc w:val="both"/>
        <w:rPr>
          <w:sz w:val="24"/>
          <w:szCs w:val="24"/>
        </w:rPr>
      </w:pPr>
      <w:r w:rsidRPr="00723D48">
        <w:rPr>
          <w:rFonts w:cs="GaramondCondBold"/>
          <w:bCs/>
          <w:sz w:val="24"/>
          <w:szCs w:val="24"/>
        </w:rPr>
        <w:t>Banka A’nın</w:t>
      </w:r>
      <w:r w:rsidR="00C72028" w:rsidRPr="00723D48">
        <w:rPr>
          <w:rFonts w:cs="GaramondCondBold"/>
          <w:bCs/>
          <w:sz w:val="24"/>
          <w:szCs w:val="24"/>
        </w:rPr>
        <w:t xml:space="preserve"> bilançosu milyon TL cinsinden a</w:t>
      </w:r>
      <w:r w:rsidRPr="00723D48">
        <w:rPr>
          <w:rFonts w:cs="GaramondCondBold"/>
          <w:bCs/>
          <w:sz w:val="24"/>
          <w:szCs w:val="24"/>
        </w:rPr>
        <w:t>şağı</w:t>
      </w:r>
      <w:r w:rsidR="00C72028" w:rsidRPr="00723D48">
        <w:rPr>
          <w:rFonts w:cs="GaramondCondBold"/>
          <w:bCs/>
          <w:sz w:val="24"/>
          <w:szCs w:val="24"/>
        </w:rPr>
        <w:t>da verilmi</w:t>
      </w:r>
      <w:r w:rsidRPr="00723D48">
        <w:rPr>
          <w:rFonts w:cs="GaramondCondBold"/>
          <w:bCs/>
          <w:sz w:val="24"/>
          <w:szCs w:val="24"/>
        </w:rPr>
        <w:t>ş</w:t>
      </w:r>
      <w:r w:rsidR="00C72028" w:rsidRPr="00723D48">
        <w:rPr>
          <w:rFonts w:cs="GaramondCondBold"/>
          <w:bCs/>
          <w:sz w:val="24"/>
          <w:szCs w:val="24"/>
        </w:rPr>
        <w:t>tir. Zorunlu kar</w:t>
      </w:r>
      <w:r w:rsidRPr="00723D48">
        <w:rPr>
          <w:rFonts w:cs="GaramondCondBold"/>
          <w:bCs/>
          <w:sz w:val="24"/>
          <w:szCs w:val="24"/>
        </w:rPr>
        <w:t>şı</w:t>
      </w:r>
      <w:r w:rsidR="00C72028" w:rsidRPr="00723D48">
        <w:rPr>
          <w:rFonts w:cs="GaramondCondBold"/>
          <w:bCs/>
          <w:sz w:val="24"/>
          <w:szCs w:val="24"/>
        </w:rPr>
        <w:t>l</w:t>
      </w:r>
      <w:r w:rsidRPr="00723D48">
        <w:rPr>
          <w:rFonts w:cs="GaramondCondBold"/>
          <w:bCs/>
          <w:sz w:val="24"/>
          <w:szCs w:val="24"/>
        </w:rPr>
        <w:t xml:space="preserve">ık oranı </w:t>
      </w:r>
      <w:r w:rsidR="00C72028" w:rsidRPr="00723D48">
        <w:rPr>
          <w:rFonts w:cs="GaramondCondBold"/>
          <w:bCs/>
          <w:sz w:val="24"/>
          <w:szCs w:val="24"/>
        </w:rPr>
        <w:t>%10 ise bankan</w:t>
      </w:r>
      <w:r w:rsidRPr="00723D48">
        <w:rPr>
          <w:rFonts w:cs="GaramondCondBold"/>
          <w:bCs/>
          <w:sz w:val="24"/>
          <w:szCs w:val="24"/>
        </w:rPr>
        <w:t>ı</w:t>
      </w:r>
      <w:r w:rsidR="00C72028" w:rsidRPr="00723D48">
        <w:rPr>
          <w:rFonts w:cs="GaramondCondBold"/>
          <w:bCs/>
          <w:sz w:val="24"/>
          <w:szCs w:val="24"/>
        </w:rPr>
        <w:t>n bilançosunda eksik olan k</w:t>
      </w:r>
      <w:r w:rsidRPr="00723D48">
        <w:rPr>
          <w:rFonts w:cs="GaramondCondBold"/>
          <w:bCs/>
          <w:sz w:val="24"/>
          <w:szCs w:val="24"/>
        </w:rPr>
        <w:t>ı</w:t>
      </w:r>
      <w:r w:rsidR="00C72028" w:rsidRPr="00723D48">
        <w:rPr>
          <w:rFonts w:cs="GaramondCondBold"/>
          <w:bCs/>
          <w:sz w:val="24"/>
          <w:szCs w:val="24"/>
        </w:rPr>
        <w:t>s</w:t>
      </w:r>
      <w:r w:rsidRPr="00723D48">
        <w:rPr>
          <w:rFonts w:cs="GaramondCondBold"/>
          <w:bCs/>
          <w:sz w:val="24"/>
          <w:szCs w:val="24"/>
        </w:rPr>
        <w:t>ı</w:t>
      </w:r>
      <w:r w:rsidR="00C72028" w:rsidRPr="00723D48">
        <w:rPr>
          <w:rFonts w:cs="GaramondCondBold"/>
          <w:bCs/>
          <w:sz w:val="24"/>
          <w:szCs w:val="24"/>
        </w:rPr>
        <w:t>mlar</w:t>
      </w:r>
      <w:r w:rsidRPr="00723D48">
        <w:rPr>
          <w:rFonts w:cs="GaramondCondBold"/>
          <w:bCs/>
          <w:sz w:val="24"/>
          <w:szCs w:val="24"/>
        </w:rPr>
        <w:t>ı</w:t>
      </w:r>
      <w:r w:rsidR="00C72028" w:rsidRPr="00723D48">
        <w:rPr>
          <w:rFonts w:cs="GaramondCondBold"/>
          <w:bCs/>
          <w:sz w:val="24"/>
          <w:szCs w:val="24"/>
        </w:rPr>
        <w:t xml:space="preserve"> tamamlay</w:t>
      </w:r>
      <w:r w:rsidRPr="00723D48">
        <w:rPr>
          <w:rFonts w:cs="GaramondCondBold"/>
          <w:bCs/>
          <w:sz w:val="24"/>
          <w:szCs w:val="24"/>
        </w:rPr>
        <w:t>ı</w:t>
      </w:r>
      <w:r w:rsidR="00C72028" w:rsidRPr="00723D48">
        <w:rPr>
          <w:rFonts w:cs="GaramondCondBold"/>
          <w:bCs/>
          <w:sz w:val="24"/>
          <w:szCs w:val="24"/>
        </w:rPr>
        <w:t>n</w:t>
      </w:r>
      <w:r w:rsidRPr="00723D48">
        <w:rPr>
          <w:rFonts w:cs="GaramondCondBold"/>
          <w:bCs/>
          <w:sz w:val="24"/>
          <w:szCs w:val="24"/>
        </w:rPr>
        <w:t>ı</w:t>
      </w:r>
      <w:r w:rsidR="00C72028" w:rsidRPr="00723D48">
        <w:rPr>
          <w:rFonts w:cs="GaramondCondBold"/>
          <w:bCs/>
          <w:sz w:val="24"/>
          <w:szCs w:val="24"/>
        </w:rPr>
        <w:t>z.</w:t>
      </w:r>
    </w:p>
    <w:p w:rsidR="00C72028" w:rsidRPr="00723D48" w:rsidRDefault="00677079" w:rsidP="00677079">
      <w:pPr>
        <w:pStyle w:val="ListeParagraf"/>
        <w:spacing w:before="120" w:after="0" w:line="360" w:lineRule="auto"/>
        <w:rPr>
          <w:sz w:val="24"/>
          <w:szCs w:val="24"/>
        </w:rPr>
      </w:pPr>
      <w:r w:rsidRPr="00723D48">
        <w:rPr>
          <w:rFonts w:cs="GaramondCondBold"/>
          <w:bCs/>
          <w:sz w:val="24"/>
          <w:szCs w:val="24"/>
        </w:rPr>
        <w:t xml:space="preserve"> </w:t>
      </w:r>
      <w:r w:rsidRPr="00723D48">
        <w:rPr>
          <w:rFonts w:cs="GaramondCondBold"/>
          <w:bCs/>
          <w:sz w:val="24"/>
          <w:szCs w:val="24"/>
        </w:rPr>
        <w:tab/>
      </w:r>
      <w:r w:rsidRPr="00723D48">
        <w:rPr>
          <w:rFonts w:cs="GaramondCondBold"/>
          <w:bCs/>
          <w:sz w:val="24"/>
          <w:szCs w:val="24"/>
        </w:rPr>
        <w:tab/>
      </w:r>
      <w:r w:rsidRPr="00723D48">
        <w:rPr>
          <w:rFonts w:cs="GaramondCondBold"/>
          <w:bCs/>
          <w:sz w:val="24"/>
          <w:szCs w:val="24"/>
        </w:rPr>
        <w:tab/>
      </w:r>
      <w:r w:rsidRPr="00723D48">
        <w:rPr>
          <w:rFonts w:cs="GaramondCondBold"/>
          <w:bCs/>
          <w:sz w:val="24"/>
          <w:szCs w:val="24"/>
        </w:rPr>
        <w:tab/>
        <w:t xml:space="preserve">       </w:t>
      </w:r>
      <w:r w:rsidR="00C72028" w:rsidRPr="00723D48">
        <w:rPr>
          <w:rFonts w:cs="GaramondCondBold"/>
          <w:bCs/>
          <w:sz w:val="24"/>
          <w:szCs w:val="24"/>
        </w:rPr>
        <w:t>Bank A</w:t>
      </w:r>
    </w:p>
    <w:p w:rsidR="00AC2D76" w:rsidRPr="00723D48" w:rsidRDefault="00A66D2A" w:rsidP="00C72028">
      <w:pPr>
        <w:spacing w:before="120" w:after="0" w:line="360" w:lineRule="auto"/>
        <w:jc w:val="both"/>
        <w:rPr>
          <w:sz w:val="24"/>
          <w:szCs w:val="24"/>
        </w:rPr>
      </w:pPr>
      <w:r>
        <w:rPr>
          <w:noProof/>
          <w:sz w:val="24"/>
          <w:szCs w:val="24"/>
          <w:lang w:eastAsia="tr-TR"/>
        </w:rPr>
        <w:pict>
          <v:shape id="_x0000_s1116" type="#_x0000_t32" style="position:absolute;left:0;text-align:left;margin-left:76.9pt;margin-top:1.85pt;width:297pt;height:0;z-index:251675648" o:connectortype="straight"/>
        </w:pict>
      </w:r>
      <w:r>
        <w:rPr>
          <w:noProof/>
          <w:sz w:val="24"/>
          <w:szCs w:val="24"/>
          <w:lang w:eastAsia="tr-TR"/>
        </w:rPr>
        <w:pict>
          <v:shape id="_x0000_s1117" type="#_x0000_t32" style="position:absolute;left:0;text-align:left;margin-left:216.4pt;margin-top:1.8pt;width:0;height:89.25pt;z-index:251676672" o:connectortype="straight"/>
        </w:pict>
      </w:r>
      <w:r w:rsidR="00C72028" w:rsidRPr="00723D48">
        <w:rPr>
          <w:sz w:val="24"/>
          <w:szCs w:val="24"/>
        </w:rPr>
        <w:tab/>
      </w:r>
      <w:r w:rsidR="00C72028" w:rsidRPr="00723D48">
        <w:rPr>
          <w:sz w:val="24"/>
          <w:szCs w:val="24"/>
        </w:rPr>
        <w:tab/>
      </w:r>
      <w:r w:rsidR="00C72028" w:rsidRPr="00723D48">
        <w:rPr>
          <w:sz w:val="24"/>
          <w:szCs w:val="24"/>
        </w:rPr>
        <w:tab/>
        <w:t>Varlık</w:t>
      </w:r>
      <w:r w:rsidR="00C72028" w:rsidRPr="00723D48">
        <w:rPr>
          <w:sz w:val="24"/>
          <w:szCs w:val="24"/>
        </w:rPr>
        <w:tab/>
      </w:r>
      <w:r w:rsidR="00C72028" w:rsidRPr="00723D48">
        <w:rPr>
          <w:sz w:val="24"/>
          <w:szCs w:val="24"/>
        </w:rPr>
        <w:tab/>
      </w:r>
      <w:r w:rsidR="00C72028" w:rsidRPr="00723D48">
        <w:rPr>
          <w:sz w:val="24"/>
          <w:szCs w:val="24"/>
        </w:rPr>
        <w:tab/>
      </w:r>
      <w:r w:rsidR="00C72028" w:rsidRPr="00723D48">
        <w:rPr>
          <w:sz w:val="24"/>
          <w:szCs w:val="24"/>
        </w:rPr>
        <w:tab/>
      </w:r>
      <w:r w:rsidR="00C72028" w:rsidRPr="00723D48">
        <w:rPr>
          <w:sz w:val="24"/>
          <w:szCs w:val="24"/>
        </w:rPr>
        <w:tab/>
        <w:t>Yükümlülük</w:t>
      </w:r>
    </w:p>
    <w:p w:rsidR="00C72028" w:rsidRPr="00723D48" w:rsidRDefault="00C72028" w:rsidP="00C72028">
      <w:pPr>
        <w:spacing w:after="0" w:line="240" w:lineRule="auto"/>
        <w:jc w:val="both"/>
        <w:rPr>
          <w:sz w:val="24"/>
          <w:szCs w:val="24"/>
        </w:rPr>
      </w:pPr>
      <w:r w:rsidRPr="00723D48">
        <w:rPr>
          <w:sz w:val="24"/>
          <w:szCs w:val="24"/>
        </w:rPr>
        <w:tab/>
      </w:r>
      <w:r w:rsidRPr="00723D48">
        <w:rPr>
          <w:sz w:val="24"/>
          <w:szCs w:val="24"/>
        </w:rPr>
        <w:tab/>
        <w:t>Zorunlu karşılıklar</w:t>
      </w:r>
      <w:r w:rsidRPr="00723D48">
        <w:rPr>
          <w:sz w:val="24"/>
          <w:szCs w:val="24"/>
        </w:rPr>
        <w:tab/>
        <w:t>-</w:t>
      </w:r>
      <w:r w:rsidRPr="00723D48">
        <w:rPr>
          <w:sz w:val="24"/>
          <w:szCs w:val="24"/>
        </w:rPr>
        <w:tab/>
      </w:r>
      <w:r w:rsidRPr="00723D48">
        <w:rPr>
          <w:sz w:val="24"/>
          <w:szCs w:val="24"/>
        </w:rPr>
        <w:tab/>
        <w:t>Mevduat</w:t>
      </w:r>
      <w:r w:rsidRPr="00723D48">
        <w:rPr>
          <w:sz w:val="24"/>
          <w:szCs w:val="24"/>
        </w:rPr>
        <w:tab/>
      </w:r>
      <w:r w:rsidRPr="00723D48">
        <w:rPr>
          <w:sz w:val="24"/>
          <w:szCs w:val="24"/>
        </w:rPr>
        <w:tab/>
        <w:t>150</w:t>
      </w:r>
    </w:p>
    <w:p w:rsidR="00C72028" w:rsidRPr="00723D48" w:rsidRDefault="00C72028" w:rsidP="00C72028">
      <w:pPr>
        <w:spacing w:after="0" w:line="240" w:lineRule="auto"/>
        <w:jc w:val="both"/>
        <w:rPr>
          <w:sz w:val="24"/>
          <w:szCs w:val="24"/>
        </w:rPr>
      </w:pPr>
      <w:r w:rsidRPr="00723D48">
        <w:rPr>
          <w:sz w:val="24"/>
          <w:szCs w:val="24"/>
        </w:rPr>
        <w:tab/>
      </w:r>
      <w:r w:rsidRPr="00723D48">
        <w:rPr>
          <w:sz w:val="24"/>
          <w:szCs w:val="24"/>
        </w:rPr>
        <w:tab/>
        <w:t>Serbest reze</w:t>
      </w:r>
      <w:r w:rsidR="00677079" w:rsidRPr="00723D48">
        <w:rPr>
          <w:sz w:val="24"/>
          <w:szCs w:val="24"/>
        </w:rPr>
        <w:t>r</w:t>
      </w:r>
      <w:r w:rsidRPr="00723D48">
        <w:rPr>
          <w:sz w:val="24"/>
          <w:szCs w:val="24"/>
        </w:rPr>
        <w:t>vl</w:t>
      </w:r>
      <w:r w:rsidR="00677079" w:rsidRPr="00723D48">
        <w:rPr>
          <w:sz w:val="24"/>
          <w:szCs w:val="24"/>
        </w:rPr>
        <w:t>e</w:t>
      </w:r>
      <w:r w:rsidRPr="00723D48">
        <w:rPr>
          <w:sz w:val="24"/>
          <w:szCs w:val="24"/>
        </w:rPr>
        <w:t>r</w:t>
      </w:r>
      <w:r w:rsidRPr="00723D48">
        <w:rPr>
          <w:sz w:val="24"/>
          <w:szCs w:val="24"/>
        </w:rPr>
        <w:tab/>
      </w:r>
      <w:r w:rsidR="00706BE2">
        <w:rPr>
          <w:sz w:val="24"/>
          <w:szCs w:val="24"/>
        </w:rPr>
        <w:t xml:space="preserve">    </w:t>
      </w:r>
      <w:r w:rsidRPr="00723D48">
        <w:rPr>
          <w:sz w:val="24"/>
          <w:szCs w:val="24"/>
        </w:rPr>
        <w:t>5</w:t>
      </w:r>
      <w:r w:rsidRPr="00723D48">
        <w:rPr>
          <w:sz w:val="24"/>
          <w:szCs w:val="24"/>
        </w:rPr>
        <w:tab/>
      </w:r>
      <w:r w:rsidRPr="00723D48">
        <w:rPr>
          <w:sz w:val="24"/>
          <w:szCs w:val="24"/>
        </w:rPr>
        <w:tab/>
        <w:t>Reeskont kredisi</w:t>
      </w:r>
      <w:r w:rsidRPr="00723D48">
        <w:rPr>
          <w:sz w:val="24"/>
          <w:szCs w:val="24"/>
        </w:rPr>
        <w:tab/>
        <w:t>-</w:t>
      </w:r>
    </w:p>
    <w:p w:rsidR="00C72028" w:rsidRPr="00723D48" w:rsidRDefault="00C72028" w:rsidP="00C72028">
      <w:pPr>
        <w:spacing w:after="0" w:line="240" w:lineRule="auto"/>
        <w:jc w:val="both"/>
        <w:rPr>
          <w:sz w:val="24"/>
          <w:szCs w:val="24"/>
        </w:rPr>
      </w:pPr>
      <w:r w:rsidRPr="00723D48">
        <w:rPr>
          <w:sz w:val="24"/>
          <w:szCs w:val="24"/>
        </w:rPr>
        <w:tab/>
      </w:r>
      <w:r w:rsidRPr="00723D48">
        <w:rPr>
          <w:sz w:val="24"/>
          <w:szCs w:val="24"/>
        </w:rPr>
        <w:tab/>
        <w:t>Krediler</w:t>
      </w:r>
      <w:r w:rsidRPr="00723D48">
        <w:rPr>
          <w:sz w:val="24"/>
          <w:szCs w:val="24"/>
        </w:rPr>
        <w:tab/>
      </w:r>
      <w:r w:rsidRPr="00723D48">
        <w:rPr>
          <w:sz w:val="24"/>
          <w:szCs w:val="24"/>
        </w:rPr>
        <w:tab/>
        <w:t>110</w:t>
      </w:r>
      <w:r w:rsidRPr="00723D48">
        <w:rPr>
          <w:sz w:val="24"/>
          <w:szCs w:val="24"/>
        </w:rPr>
        <w:tab/>
      </w:r>
      <w:r w:rsidRPr="00723D48">
        <w:rPr>
          <w:sz w:val="24"/>
          <w:szCs w:val="24"/>
        </w:rPr>
        <w:tab/>
        <w:t>Özkaynaklar</w:t>
      </w:r>
      <w:r w:rsidRPr="00723D48">
        <w:rPr>
          <w:sz w:val="24"/>
          <w:szCs w:val="24"/>
        </w:rPr>
        <w:tab/>
      </w:r>
      <w:r w:rsidRPr="00723D48">
        <w:rPr>
          <w:sz w:val="24"/>
          <w:szCs w:val="24"/>
        </w:rPr>
        <w:tab/>
        <w:t>10</w:t>
      </w:r>
    </w:p>
    <w:p w:rsidR="00C72028" w:rsidRPr="00723D48" w:rsidRDefault="00C72028" w:rsidP="00C72028">
      <w:pPr>
        <w:spacing w:after="0" w:line="240" w:lineRule="auto"/>
        <w:jc w:val="both"/>
        <w:rPr>
          <w:sz w:val="24"/>
          <w:szCs w:val="24"/>
        </w:rPr>
      </w:pPr>
      <w:r w:rsidRPr="00723D48">
        <w:rPr>
          <w:sz w:val="24"/>
          <w:szCs w:val="24"/>
        </w:rPr>
        <w:tab/>
      </w:r>
      <w:r w:rsidRPr="00723D48">
        <w:rPr>
          <w:sz w:val="24"/>
          <w:szCs w:val="24"/>
        </w:rPr>
        <w:tab/>
        <w:t xml:space="preserve">Menkul </w:t>
      </w:r>
      <w:r w:rsidR="00706BE2">
        <w:rPr>
          <w:sz w:val="24"/>
          <w:szCs w:val="24"/>
        </w:rPr>
        <w:t>değer</w:t>
      </w:r>
      <w:r w:rsidRPr="00723D48">
        <w:rPr>
          <w:sz w:val="24"/>
          <w:szCs w:val="24"/>
        </w:rPr>
        <w:t>ler</w:t>
      </w:r>
      <w:r w:rsidRPr="00723D48">
        <w:rPr>
          <w:sz w:val="24"/>
          <w:szCs w:val="24"/>
        </w:rPr>
        <w:tab/>
      </w:r>
      <w:r w:rsidR="00706BE2">
        <w:rPr>
          <w:sz w:val="24"/>
          <w:szCs w:val="24"/>
        </w:rPr>
        <w:t xml:space="preserve">  </w:t>
      </w:r>
      <w:r w:rsidRPr="00723D48">
        <w:rPr>
          <w:sz w:val="24"/>
          <w:szCs w:val="24"/>
        </w:rPr>
        <w:t>50</w:t>
      </w:r>
    </w:p>
    <w:p w:rsidR="00C72028" w:rsidRPr="00723D48" w:rsidRDefault="00C72028" w:rsidP="00AC2D76">
      <w:pPr>
        <w:spacing w:after="0" w:line="360" w:lineRule="auto"/>
        <w:jc w:val="both"/>
        <w:rPr>
          <w:sz w:val="24"/>
          <w:szCs w:val="24"/>
        </w:rPr>
      </w:pPr>
      <w:r w:rsidRPr="00723D48">
        <w:rPr>
          <w:sz w:val="24"/>
          <w:szCs w:val="24"/>
        </w:rPr>
        <w:tab/>
      </w:r>
      <w:r w:rsidRPr="00723D48">
        <w:rPr>
          <w:sz w:val="24"/>
          <w:szCs w:val="24"/>
        </w:rPr>
        <w:tab/>
        <w:t>Toplam</w:t>
      </w:r>
      <w:r w:rsidRPr="00723D48">
        <w:rPr>
          <w:sz w:val="24"/>
          <w:szCs w:val="24"/>
        </w:rPr>
        <w:tab/>
      </w:r>
      <w:r w:rsidRPr="00723D48">
        <w:rPr>
          <w:sz w:val="24"/>
          <w:szCs w:val="24"/>
        </w:rPr>
        <w:tab/>
        <w:t>-</w:t>
      </w:r>
      <w:r w:rsidRPr="00723D48">
        <w:rPr>
          <w:sz w:val="24"/>
          <w:szCs w:val="24"/>
        </w:rPr>
        <w:tab/>
      </w:r>
      <w:r w:rsidRPr="00723D48">
        <w:rPr>
          <w:sz w:val="24"/>
          <w:szCs w:val="24"/>
        </w:rPr>
        <w:tab/>
        <w:t>Toplam</w:t>
      </w:r>
      <w:r w:rsidRPr="00723D48">
        <w:rPr>
          <w:sz w:val="24"/>
          <w:szCs w:val="24"/>
        </w:rPr>
        <w:tab/>
      </w:r>
      <w:r w:rsidRPr="00723D48">
        <w:rPr>
          <w:sz w:val="24"/>
          <w:szCs w:val="24"/>
        </w:rPr>
        <w:tab/>
        <w:t>-</w:t>
      </w:r>
    </w:p>
    <w:p w:rsidR="00677079" w:rsidRPr="00723D48" w:rsidRDefault="00677079" w:rsidP="00677079">
      <w:pPr>
        <w:autoSpaceDE w:val="0"/>
        <w:autoSpaceDN w:val="0"/>
        <w:adjustRightInd w:val="0"/>
        <w:spacing w:after="0" w:line="240" w:lineRule="auto"/>
        <w:rPr>
          <w:rFonts w:cs="GaramondCondBold"/>
          <w:bCs/>
          <w:sz w:val="24"/>
          <w:szCs w:val="24"/>
        </w:rPr>
      </w:pPr>
    </w:p>
    <w:p w:rsidR="00677079" w:rsidRPr="00723D48" w:rsidRDefault="00677079" w:rsidP="00677079">
      <w:pPr>
        <w:autoSpaceDE w:val="0"/>
        <w:autoSpaceDN w:val="0"/>
        <w:adjustRightInd w:val="0"/>
        <w:spacing w:after="0" w:line="240" w:lineRule="auto"/>
        <w:rPr>
          <w:rFonts w:cs="GaramondCondBold"/>
          <w:bCs/>
          <w:sz w:val="24"/>
          <w:szCs w:val="24"/>
        </w:rPr>
      </w:pPr>
    </w:p>
    <w:p w:rsidR="00677079" w:rsidRDefault="00677079" w:rsidP="00677079">
      <w:pPr>
        <w:autoSpaceDE w:val="0"/>
        <w:autoSpaceDN w:val="0"/>
        <w:adjustRightInd w:val="0"/>
        <w:spacing w:after="0" w:line="240" w:lineRule="auto"/>
        <w:rPr>
          <w:rFonts w:cs="GaramondCondBold"/>
          <w:bCs/>
          <w:sz w:val="24"/>
          <w:szCs w:val="24"/>
        </w:rPr>
      </w:pPr>
    </w:p>
    <w:p w:rsidR="00EE794C" w:rsidRDefault="00EE794C" w:rsidP="00677079">
      <w:pPr>
        <w:autoSpaceDE w:val="0"/>
        <w:autoSpaceDN w:val="0"/>
        <w:adjustRightInd w:val="0"/>
        <w:spacing w:after="0" w:line="240" w:lineRule="auto"/>
        <w:rPr>
          <w:rFonts w:cs="GaramondCondBold"/>
          <w:bCs/>
          <w:sz w:val="24"/>
          <w:szCs w:val="24"/>
        </w:rPr>
      </w:pPr>
    </w:p>
    <w:p w:rsidR="00EE794C" w:rsidRDefault="00EE794C" w:rsidP="00677079">
      <w:pPr>
        <w:autoSpaceDE w:val="0"/>
        <w:autoSpaceDN w:val="0"/>
        <w:adjustRightInd w:val="0"/>
        <w:spacing w:after="0" w:line="240" w:lineRule="auto"/>
        <w:rPr>
          <w:rFonts w:cs="GaramondCondBold"/>
          <w:bCs/>
          <w:sz w:val="24"/>
          <w:szCs w:val="24"/>
        </w:rPr>
      </w:pPr>
    </w:p>
    <w:p w:rsidR="00AA6DED" w:rsidRDefault="00AA6DED" w:rsidP="00677079">
      <w:pPr>
        <w:autoSpaceDE w:val="0"/>
        <w:autoSpaceDN w:val="0"/>
        <w:adjustRightInd w:val="0"/>
        <w:spacing w:after="0" w:line="240" w:lineRule="auto"/>
        <w:rPr>
          <w:rFonts w:cs="GaramondCondBold"/>
          <w:bCs/>
          <w:sz w:val="24"/>
          <w:szCs w:val="24"/>
        </w:rPr>
      </w:pPr>
    </w:p>
    <w:p w:rsidR="00AA6DED" w:rsidRDefault="00AA6DED" w:rsidP="00677079">
      <w:pPr>
        <w:autoSpaceDE w:val="0"/>
        <w:autoSpaceDN w:val="0"/>
        <w:adjustRightInd w:val="0"/>
        <w:spacing w:after="0" w:line="240" w:lineRule="auto"/>
        <w:rPr>
          <w:rFonts w:cs="GaramondCondBold"/>
          <w:bCs/>
          <w:sz w:val="24"/>
          <w:szCs w:val="24"/>
        </w:rPr>
      </w:pPr>
    </w:p>
    <w:p w:rsidR="00AA6DED" w:rsidRDefault="00AA6DED" w:rsidP="00677079">
      <w:pPr>
        <w:autoSpaceDE w:val="0"/>
        <w:autoSpaceDN w:val="0"/>
        <w:adjustRightInd w:val="0"/>
        <w:spacing w:after="0" w:line="240" w:lineRule="auto"/>
        <w:rPr>
          <w:rFonts w:cs="GaramondCondBold"/>
          <w:bCs/>
          <w:sz w:val="24"/>
          <w:szCs w:val="24"/>
        </w:rPr>
      </w:pPr>
    </w:p>
    <w:p w:rsidR="00AA6DED" w:rsidRDefault="00AA6DED" w:rsidP="00677079">
      <w:pPr>
        <w:autoSpaceDE w:val="0"/>
        <w:autoSpaceDN w:val="0"/>
        <w:adjustRightInd w:val="0"/>
        <w:spacing w:after="0" w:line="240" w:lineRule="auto"/>
        <w:rPr>
          <w:rFonts w:cs="GaramondCondBold"/>
          <w:bCs/>
          <w:sz w:val="24"/>
          <w:szCs w:val="24"/>
        </w:rPr>
      </w:pPr>
    </w:p>
    <w:p w:rsidR="0008255C" w:rsidRDefault="0008255C" w:rsidP="00677079">
      <w:pPr>
        <w:autoSpaceDE w:val="0"/>
        <w:autoSpaceDN w:val="0"/>
        <w:adjustRightInd w:val="0"/>
        <w:spacing w:after="0" w:line="240" w:lineRule="auto"/>
        <w:rPr>
          <w:rFonts w:cs="GaramondCondBold"/>
          <w:bCs/>
          <w:sz w:val="24"/>
          <w:szCs w:val="24"/>
        </w:rPr>
      </w:pPr>
    </w:p>
    <w:p w:rsidR="00EE794C" w:rsidRDefault="00EE794C" w:rsidP="00677079">
      <w:pPr>
        <w:autoSpaceDE w:val="0"/>
        <w:autoSpaceDN w:val="0"/>
        <w:adjustRightInd w:val="0"/>
        <w:spacing w:after="0" w:line="240" w:lineRule="auto"/>
        <w:rPr>
          <w:rFonts w:cs="GaramondCondBold"/>
          <w:bCs/>
          <w:sz w:val="24"/>
          <w:szCs w:val="24"/>
        </w:rPr>
      </w:pPr>
    </w:p>
    <w:p w:rsidR="00EE794C" w:rsidRDefault="00EE794C" w:rsidP="00677079">
      <w:pPr>
        <w:autoSpaceDE w:val="0"/>
        <w:autoSpaceDN w:val="0"/>
        <w:adjustRightInd w:val="0"/>
        <w:spacing w:after="0" w:line="240" w:lineRule="auto"/>
        <w:rPr>
          <w:rFonts w:cs="GaramondCondBold"/>
          <w:bCs/>
          <w:sz w:val="24"/>
          <w:szCs w:val="24"/>
        </w:rPr>
      </w:pPr>
    </w:p>
    <w:p w:rsidR="00EE794C" w:rsidRDefault="00EE794C" w:rsidP="00677079">
      <w:pPr>
        <w:autoSpaceDE w:val="0"/>
        <w:autoSpaceDN w:val="0"/>
        <w:adjustRightInd w:val="0"/>
        <w:spacing w:after="0" w:line="240" w:lineRule="auto"/>
        <w:rPr>
          <w:rFonts w:cs="GaramondCondBold"/>
          <w:bCs/>
          <w:sz w:val="24"/>
          <w:szCs w:val="24"/>
        </w:rPr>
      </w:pPr>
    </w:p>
    <w:p w:rsidR="00AC2D76" w:rsidRPr="00723D48" w:rsidRDefault="00AC2D76" w:rsidP="00AC2D76">
      <w:pPr>
        <w:spacing w:before="120" w:after="0" w:line="360" w:lineRule="auto"/>
        <w:jc w:val="both"/>
        <w:rPr>
          <w:b/>
          <w:sz w:val="24"/>
          <w:szCs w:val="24"/>
        </w:rPr>
      </w:pPr>
      <w:r w:rsidRPr="00723D48">
        <w:rPr>
          <w:b/>
          <w:sz w:val="24"/>
          <w:szCs w:val="24"/>
        </w:rPr>
        <w:lastRenderedPageBreak/>
        <w:t xml:space="preserve">KONU </w:t>
      </w:r>
      <w:r w:rsidR="004417FC" w:rsidRPr="00723D48">
        <w:rPr>
          <w:b/>
          <w:sz w:val="24"/>
          <w:szCs w:val="24"/>
        </w:rPr>
        <w:t>7</w:t>
      </w:r>
    </w:p>
    <w:p w:rsidR="00AC2D76" w:rsidRPr="00723D48" w:rsidRDefault="00AC2D76" w:rsidP="00B93929">
      <w:pPr>
        <w:spacing w:before="120" w:after="120" w:line="360" w:lineRule="auto"/>
        <w:ind w:left="709" w:firstLine="709"/>
        <w:jc w:val="center"/>
        <w:rPr>
          <w:b/>
          <w:bCs/>
          <w:sz w:val="24"/>
          <w:szCs w:val="24"/>
        </w:rPr>
      </w:pPr>
      <w:r w:rsidRPr="00723D48">
        <w:rPr>
          <w:b/>
          <w:bCs/>
          <w:sz w:val="24"/>
          <w:szCs w:val="24"/>
        </w:rPr>
        <w:t xml:space="preserve">PARA ARZI VE </w:t>
      </w:r>
      <w:r w:rsidR="002342D8" w:rsidRPr="00723D48">
        <w:rPr>
          <w:b/>
          <w:bCs/>
          <w:sz w:val="24"/>
          <w:szCs w:val="24"/>
        </w:rPr>
        <w:t>FAİZ ORANININ BELİRLENMESİ</w:t>
      </w:r>
    </w:p>
    <w:p w:rsidR="00AC2D76" w:rsidRPr="00723D48" w:rsidRDefault="00AC2D76" w:rsidP="0054278D">
      <w:pPr>
        <w:pStyle w:val="ListeParagraf"/>
        <w:numPr>
          <w:ilvl w:val="1"/>
          <w:numId w:val="48"/>
        </w:numPr>
        <w:spacing w:before="120" w:after="0" w:line="360" w:lineRule="auto"/>
        <w:ind w:left="1276" w:hanging="567"/>
        <w:jc w:val="both"/>
        <w:rPr>
          <w:b/>
          <w:bCs/>
          <w:sz w:val="24"/>
          <w:szCs w:val="24"/>
        </w:rPr>
      </w:pPr>
      <w:r w:rsidRPr="00723D48">
        <w:rPr>
          <w:b/>
          <w:bCs/>
          <w:sz w:val="24"/>
          <w:szCs w:val="24"/>
        </w:rPr>
        <w:t>PARA ARZI</w:t>
      </w:r>
    </w:p>
    <w:p w:rsidR="00AC2D76" w:rsidRPr="00723D48" w:rsidRDefault="00D574EF" w:rsidP="00AC2D76">
      <w:pPr>
        <w:tabs>
          <w:tab w:val="num" w:pos="720"/>
          <w:tab w:val="num" w:pos="1440"/>
        </w:tabs>
        <w:spacing w:before="120" w:after="0" w:line="360" w:lineRule="auto"/>
        <w:jc w:val="both"/>
        <w:rPr>
          <w:sz w:val="24"/>
          <w:szCs w:val="24"/>
        </w:rPr>
      </w:pPr>
      <w:r w:rsidRPr="00723D48">
        <w:rPr>
          <w:sz w:val="24"/>
          <w:szCs w:val="24"/>
        </w:rPr>
        <w:t xml:space="preserve">Para arzının </w:t>
      </w:r>
      <w:r w:rsidR="00223FA0">
        <w:rPr>
          <w:sz w:val="24"/>
          <w:szCs w:val="24"/>
        </w:rPr>
        <w:t xml:space="preserve">nasıl </w:t>
      </w:r>
      <w:r w:rsidRPr="00723D48">
        <w:rPr>
          <w:sz w:val="24"/>
          <w:szCs w:val="24"/>
        </w:rPr>
        <w:t>belirlen</w:t>
      </w:r>
      <w:r w:rsidR="00223FA0">
        <w:rPr>
          <w:sz w:val="24"/>
          <w:szCs w:val="24"/>
        </w:rPr>
        <w:t xml:space="preserve">diğini </w:t>
      </w:r>
      <w:r w:rsidRPr="00723D48">
        <w:rPr>
          <w:sz w:val="24"/>
          <w:szCs w:val="24"/>
        </w:rPr>
        <w:t>incelerken</w:t>
      </w:r>
      <w:r w:rsidR="00AC2D76" w:rsidRPr="00723D48">
        <w:rPr>
          <w:sz w:val="24"/>
          <w:szCs w:val="24"/>
        </w:rPr>
        <w:t>, dar tanımlı para arzı</w:t>
      </w:r>
      <w:r w:rsidR="002016DB">
        <w:rPr>
          <w:sz w:val="24"/>
          <w:szCs w:val="24"/>
        </w:rPr>
        <w:t>nı</w:t>
      </w:r>
      <w:r w:rsidR="00AC2D76" w:rsidRPr="00723D48">
        <w:rPr>
          <w:sz w:val="24"/>
          <w:szCs w:val="24"/>
        </w:rPr>
        <w:t xml:space="preserve"> (M1) </w:t>
      </w:r>
      <w:r w:rsidR="002016DB">
        <w:rPr>
          <w:sz w:val="24"/>
          <w:szCs w:val="24"/>
        </w:rPr>
        <w:t>kullanacağız</w:t>
      </w:r>
      <w:r w:rsidR="00AC2D76" w:rsidRPr="00723D48">
        <w:rPr>
          <w:sz w:val="24"/>
          <w:szCs w:val="24"/>
        </w:rPr>
        <w:t>.  M1,  dolaşımdaki para (C) ve vadesiz mevduatların (D) toplamıdır: M1=C+D.</w:t>
      </w:r>
    </w:p>
    <w:p w:rsidR="00AC2D76" w:rsidRPr="00723D48" w:rsidRDefault="00AC2D76" w:rsidP="00AC2D76">
      <w:pPr>
        <w:tabs>
          <w:tab w:val="num" w:pos="720"/>
        </w:tabs>
        <w:spacing w:before="120" w:after="0" w:line="360" w:lineRule="auto"/>
        <w:jc w:val="both"/>
        <w:rPr>
          <w:sz w:val="24"/>
          <w:szCs w:val="24"/>
        </w:rPr>
      </w:pPr>
      <w:r w:rsidRPr="00723D48">
        <w:rPr>
          <w:sz w:val="24"/>
          <w:szCs w:val="24"/>
        </w:rPr>
        <w:tab/>
        <w:t xml:space="preserve">Dolaşımdaki para merkez bankasının ihraç edip piyasaya sürdüğü emisyon tutarından, bankaların kasalarındaki paranın (dolaşmayan paranın) düşülmesiyle bulunur. </w:t>
      </w:r>
      <w:r w:rsidR="002016DB">
        <w:rPr>
          <w:sz w:val="24"/>
          <w:szCs w:val="24"/>
        </w:rPr>
        <w:t>Vadesiz mevduatın miktarı tasarruf sahiplerince belirlenir. P</w:t>
      </w:r>
      <w:r w:rsidRPr="00723D48">
        <w:rPr>
          <w:sz w:val="24"/>
          <w:szCs w:val="24"/>
          <w:lang w:val="es-ES"/>
        </w:rPr>
        <w:t>ara arz</w:t>
      </w:r>
      <w:r w:rsidRPr="00723D48">
        <w:rPr>
          <w:sz w:val="24"/>
          <w:szCs w:val="24"/>
        </w:rPr>
        <w:t>ı</w:t>
      </w:r>
      <w:r w:rsidR="006C5B05">
        <w:rPr>
          <w:sz w:val="24"/>
          <w:szCs w:val="24"/>
        </w:rPr>
        <w:t>,</w:t>
      </w:r>
      <w:r w:rsidR="002016DB">
        <w:rPr>
          <w:sz w:val="24"/>
          <w:szCs w:val="24"/>
        </w:rPr>
        <w:t xml:space="preserve"> aynı zamanda</w:t>
      </w:r>
      <w:r w:rsidR="00D574EF" w:rsidRPr="00723D48">
        <w:rPr>
          <w:sz w:val="24"/>
          <w:szCs w:val="24"/>
        </w:rPr>
        <w:t>,</w:t>
      </w:r>
      <w:r w:rsidRPr="00723D48">
        <w:rPr>
          <w:sz w:val="24"/>
          <w:szCs w:val="24"/>
          <w:lang w:val="es-ES"/>
        </w:rPr>
        <w:t xml:space="preserve"> </w:t>
      </w:r>
      <w:r w:rsidRPr="00723D48">
        <w:rPr>
          <w:sz w:val="24"/>
          <w:szCs w:val="24"/>
        </w:rPr>
        <w:t>parasal taban ile para çarpanının çarpımına eşittir.</w:t>
      </w:r>
    </w:p>
    <w:p w:rsidR="00AC2D76" w:rsidRPr="00723D48" w:rsidRDefault="00AC2D76" w:rsidP="00AC2D76">
      <w:pPr>
        <w:spacing w:before="120" w:after="0" w:line="360" w:lineRule="auto"/>
        <w:jc w:val="both"/>
        <w:rPr>
          <w:b/>
          <w:sz w:val="24"/>
          <w:szCs w:val="24"/>
        </w:rPr>
      </w:pPr>
      <w:r w:rsidRPr="00723D48">
        <w:rPr>
          <w:i/>
          <w:iCs/>
          <w:sz w:val="24"/>
          <w:szCs w:val="24"/>
        </w:rPr>
        <w:tab/>
      </w:r>
      <w:r w:rsidR="00D574EF" w:rsidRPr="00723D48">
        <w:rPr>
          <w:i/>
          <w:iCs/>
          <w:sz w:val="24"/>
          <w:szCs w:val="24"/>
        </w:rPr>
        <w:tab/>
      </w:r>
      <w:r w:rsidRPr="00723D48">
        <w:rPr>
          <w:b/>
          <w:i/>
          <w:iCs/>
          <w:sz w:val="24"/>
          <w:szCs w:val="24"/>
        </w:rPr>
        <w:t>Para Arzı = Parasal Taban X Para Çarpanı</w:t>
      </w:r>
    </w:p>
    <w:p w:rsidR="00AC2D76" w:rsidRPr="00723D48" w:rsidRDefault="006C5B05" w:rsidP="00AC2D76">
      <w:pPr>
        <w:spacing w:before="120" w:after="0" w:line="360" w:lineRule="auto"/>
        <w:jc w:val="both"/>
        <w:rPr>
          <w:sz w:val="24"/>
          <w:szCs w:val="24"/>
        </w:rPr>
      </w:pPr>
      <w:r>
        <w:rPr>
          <w:sz w:val="24"/>
          <w:szCs w:val="24"/>
        </w:rPr>
        <w:t xml:space="preserve">Parasal taban dolaşımdaki para ile banka rezervlerinin toplamıdır. Banka rezervlerinin bankaların kasalarındaki nakit ile merkez bankasındaki banka mevduatlarının toplamı olduğunu hatırlayalım. </w:t>
      </w:r>
      <w:r w:rsidR="00AC3D8E" w:rsidRPr="00723D48">
        <w:rPr>
          <w:sz w:val="24"/>
          <w:szCs w:val="24"/>
        </w:rPr>
        <w:t>Merkez bankası</w:t>
      </w:r>
      <w:r w:rsidR="00AC2D76" w:rsidRPr="00723D48">
        <w:rPr>
          <w:sz w:val="24"/>
          <w:szCs w:val="24"/>
        </w:rPr>
        <w:t xml:space="preserve"> parasal taban</w:t>
      </w:r>
      <w:r w:rsidR="00AC3D8E" w:rsidRPr="00723D48">
        <w:rPr>
          <w:sz w:val="24"/>
          <w:szCs w:val="24"/>
        </w:rPr>
        <w:t>ı</w:t>
      </w:r>
      <w:r w:rsidR="00AC2D76" w:rsidRPr="00723D48">
        <w:rPr>
          <w:sz w:val="24"/>
          <w:szCs w:val="24"/>
        </w:rPr>
        <w:t xml:space="preserve"> tam olmasa bile önemli </w:t>
      </w:r>
      <w:r w:rsidR="00AC3D8E" w:rsidRPr="00723D48">
        <w:rPr>
          <w:sz w:val="24"/>
          <w:szCs w:val="24"/>
        </w:rPr>
        <w:t xml:space="preserve">ölçüde </w:t>
      </w:r>
      <w:r w:rsidR="00AC2D76" w:rsidRPr="00723D48">
        <w:rPr>
          <w:sz w:val="24"/>
          <w:szCs w:val="24"/>
        </w:rPr>
        <w:t>kontrol</w:t>
      </w:r>
      <w:r w:rsidR="00AC3D8E" w:rsidRPr="00723D48">
        <w:rPr>
          <w:sz w:val="24"/>
          <w:szCs w:val="24"/>
        </w:rPr>
        <w:t xml:space="preserve"> </w:t>
      </w:r>
      <w:r w:rsidR="00AC2D76" w:rsidRPr="00723D48">
        <w:rPr>
          <w:sz w:val="24"/>
          <w:szCs w:val="24"/>
        </w:rPr>
        <w:t>e</w:t>
      </w:r>
      <w:r w:rsidR="00AC3D8E" w:rsidRPr="00723D48">
        <w:rPr>
          <w:sz w:val="24"/>
          <w:szCs w:val="24"/>
        </w:rPr>
        <w:t>de</w:t>
      </w:r>
      <w:r w:rsidR="00AC2D76" w:rsidRPr="00723D48">
        <w:rPr>
          <w:sz w:val="24"/>
          <w:szCs w:val="24"/>
        </w:rPr>
        <w:t>r</w:t>
      </w:r>
      <w:r w:rsidR="00D574EF" w:rsidRPr="00723D48">
        <w:rPr>
          <w:sz w:val="24"/>
          <w:szCs w:val="24"/>
        </w:rPr>
        <w:t>. P</w:t>
      </w:r>
      <w:r w:rsidR="00AC2D76" w:rsidRPr="00723D48">
        <w:rPr>
          <w:sz w:val="24"/>
          <w:szCs w:val="24"/>
        </w:rPr>
        <w:t xml:space="preserve">ara çarpanının değeri </w:t>
      </w:r>
      <w:r w:rsidR="00D574EF" w:rsidRPr="00723D48">
        <w:rPr>
          <w:sz w:val="24"/>
          <w:szCs w:val="24"/>
        </w:rPr>
        <w:t xml:space="preserve">ise </w:t>
      </w:r>
      <w:r w:rsidR="00AC2D76" w:rsidRPr="00723D48">
        <w:rPr>
          <w:sz w:val="24"/>
          <w:szCs w:val="24"/>
        </w:rPr>
        <w:t xml:space="preserve">merkez bankası, bankacılık sektörü ve </w:t>
      </w:r>
      <w:r w:rsidR="00223FA0" w:rsidRPr="00723D48">
        <w:rPr>
          <w:bCs/>
          <w:sz w:val="24"/>
          <w:szCs w:val="24"/>
        </w:rPr>
        <w:t>mevduat sahipleri</w:t>
      </w:r>
      <w:r w:rsidR="00223FA0">
        <w:rPr>
          <w:bCs/>
          <w:sz w:val="24"/>
          <w:szCs w:val="24"/>
        </w:rPr>
        <w:t>n</w:t>
      </w:r>
      <w:r w:rsidR="00AC2D76" w:rsidRPr="00723D48">
        <w:rPr>
          <w:sz w:val="24"/>
          <w:szCs w:val="24"/>
        </w:rPr>
        <w:t xml:space="preserve">in kararlarına bağlıdır. </w:t>
      </w:r>
      <w:r w:rsidR="00AC2D76" w:rsidRPr="00723D48">
        <w:rPr>
          <w:bCs/>
          <w:sz w:val="24"/>
          <w:szCs w:val="24"/>
        </w:rPr>
        <w:t>Merkez bankası</w:t>
      </w:r>
      <w:r w:rsidR="00AC2D76" w:rsidRPr="00723D48">
        <w:rPr>
          <w:b/>
          <w:bCs/>
          <w:sz w:val="24"/>
          <w:szCs w:val="24"/>
        </w:rPr>
        <w:t xml:space="preserve">, </w:t>
      </w:r>
      <w:r w:rsidR="00AC2D76" w:rsidRPr="00723D48">
        <w:rPr>
          <w:bCs/>
          <w:sz w:val="24"/>
          <w:szCs w:val="24"/>
        </w:rPr>
        <w:t>p</w:t>
      </w:r>
      <w:r w:rsidR="00AC2D76" w:rsidRPr="00723D48">
        <w:rPr>
          <w:sz w:val="24"/>
          <w:szCs w:val="24"/>
        </w:rPr>
        <w:t xml:space="preserve">ara politikasının yürütülmesinden sorumludur. </w:t>
      </w:r>
      <w:r w:rsidR="00AC2D76" w:rsidRPr="00723D48">
        <w:rPr>
          <w:bCs/>
          <w:sz w:val="24"/>
          <w:szCs w:val="24"/>
        </w:rPr>
        <w:t>Bankacılık sistemi</w:t>
      </w:r>
      <w:r w:rsidR="00AC2D76" w:rsidRPr="00723D48">
        <w:rPr>
          <w:b/>
          <w:bCs/>
          <w:sz w:val="24"/>
          <w:szCs w:val="24"/>
        </w:rPr>
        <w:t xml:space="preserve">, </w:t>
      </w:r>
      <w:r w:rsidR="00AC2D76" w:rsidRPr="00723D48">
        <w:rPr>
          <w:bCs/>
          <w:sz w:val="24"/>
          <w:szCs w:val="24"/>
        </w:rPr>
        <w:t>b</w:t>
      </w:r>
      <w:r w:rsidR="00AC2D76" w:rsidRPr="00723D48">
        <w:rPr>
          <w:sz w:val="24"/>
          <w:szCs w:val="24"/>
        </w:rPr>
        <w:t>ireyler ve kurumlardan mevduat kabul ederek bunları krediye dönüştüren aracı kuruluşlard</w:t>
      </w:r>
      <w:r w:rsidR="002D2374" w:rsidRPr="00723D48">
        <w:rPr>
          <w:sz w:val="24"/>
          <w:szCs w:val="24"/>
        </w:rPr>
        <w:t>an oluşmaktad</w:t>
      </w:r>
      <w:r w:rsidR="00AC2D76" w:rsidRPr="00723D48">
        <w:rPr>
          <w:sz w:val="24"/>
          <w:szCs w:val="24"/>
        </w:rPr>
        <w:t xml:space="preserve">ır. </w:t>
      </w:r>
      <w:r w:rsidR="00223FA0">
        <w:rPr>
          <w:sz w:val="24"/>
          <w:szCs w:val="24"/>
        </w:rPr>
        <w:t>M</w:t>
      </w:r>
      <w:r w:rsidR="00AC2D76" w:rsidRPr="00723D48">
        <w:rPr>
          <w:bCs/>
          <w:sz w:val="24"/>
          <w:szCs w:val="24"/>
        </w:rPr>
        <w:t>evduat sahipleri,</w:t>
      </w:r>
      <w:r w:rsidR="00AC2D76" w:rsidRPr="00723D48">
        <w:rPr>
          <w:b/>
          <w:bCs/>
          <w:sz w:val="24"/>
          <w:szCs w:val="24"/>
        </w:rPr>
        <w:t xml:space="preserve"> </w:t>
      </w:r>
      <w:r w:rsidR="00AC2D76" w:rsidRPr="00723D48">
        <w:rPr>
          <w:sz w:val="24"/>
          <w:szCs w:val="24"/>
        </w:rPr>
        <w:t xml:space="preserve">birikimlerini bankalarda mevduat olarak tutmayı tercih eden birey ve kurumlardır. </w:t>
      </w:r>
    </w:p>
    <w:p w:rsidR="00AC2D76" w:rsidRPr="00723D48" w:rsidRDefault="00AC2D76" w:rsidP="0054278D">
      <w:pPr>
        <w:pStyle w:val="ListeParagraf"/>
        <w:numPr>
          <w:ilvl w:val="1"/>
          <w:numId w:val="48"/>
        </w:numPr>
        <w:spacing w:before="240" w:after="240" w:line="360" w:lineRule="auto"/>
        <w:ind w:left="1276" w:hanging="567"/>
        <w:jc w:val="both"/>
        <w:rPr>
          <w:b/>
          <w:bCs/>
          <w:sz w:val="24"/>
          <w:szCs w:val="24"/>
        </w:rPr>
      </w:pPr>
      <w:r w:rsidRPr="00723D48">
        <w:rPr>
          <w:b/>
          <w:bCs/>
          <w:sz w:val="24"/>
          <w:szCs w:val="24"/>
        </w:rPr>
        <w:t>MERKEZ BANKASININ PARA ARZININ BELİRLENMESİNDEKİ ROLÜ</w:t>
      </w:r>
    </w:p>
    <w:p w:rsidR="00AC2D76" w:rsidRPr="00723D48" w:rsidRDefault="00AC2D76" w:rsidP="00AC2D76">
      <w:pPr>
        <w:spacing w:before="120" w:after="0" w:line="360" w:lineRule="auto"/>
        <w:jc w:val="both"/>
        <w:rPr>
          <w:sz w:val="24"/>
          <w:szCs w:val="24"/>
        </w:rPr>
      </w:pPr>
      <w:r w:rsidRPr="00723D48">
        <w:rPr>
          <w:sz w:val="24"/>
          <w:szCs w:val="24"/>
        </w:rPr>
        <w:t>Merkez bankasının günlük işlemleri para arzını</w:t>
      </w:r>
      <w:r w:rsidR="00D574EF" w:rsidRPr="00723D48">
        <w:rPr>
          <w:sz w:val="24"/>
          <w:szCs w:val="24"/>
        </w:rPr>
        <w:t xml:space="preserve"> etkilemektedir</w:t>
      </w:r>
      <w:r w:rsidRPr="00723D48">
        <w:rPr>
          <w:sz w:val="24"/>
          <w:szCs w:val="24"/>
        </w:rPr>
        <w:t xml:space="preserve">. </w:t>
      </w:r>
      <w:r w:rsidR="00D574EF" w:rsidRPr="00723D48">
        <w:rPr>
          <w:sz w:val="24"/>
          <w:szCs w:val="24"/>
        </w:rPr>
        <w:t>M</w:t>
      </w:r>
      <w:r w:rsidRPr="00723D48">
        <w:rPr>
          <w:sz w:val="24"/>
          <w:szCs w:val="24"/>
        </w:rPr>
        <w:t>erkez bankasının</w:t>
      </w:r>
      <w:r w:rsidR="00D574EF" w:rsidRPr="00723D48">
        <w:rPr>
          <w:sz w:val="24"/>
          <w:szCs w:val="24"/>
        </w:rPr>
        <w:t xml:space="preserve"> para arzı</w:t>
      </w:r>
      <w:r w:rsidRPr="00723D48">
        <w:rPr>
          <w:sz w:val="24"/>
          <w:szCs w:val="24"/>
        </w:rPr>
        <w:t xml:space="preserve"> </w:t>
      </w:r>
      <w:r w:rsidR="00D574EF" w:rsidRPr="00723D48">
        <w:rPr>
          <w:sz w:val="24"/>
          <w:szCs w:val="24"/>
        </w:rPr>
        <w:t xml:space="preserve">üzerindeki </w:t>
      </w:r>
      <w:r w:rsidRPr="00723D48">
        <w:rPr>
          <w:sz w:val="24"/>
          <w:szCs w:val="24"/>
        </w:rPr>
        <w:t>etkisini daha iyi anlayabilmek için öncelikle merkez bankası bilançosunu oluşturan aktif ve pasiflerin nasıl değiştiğini anlamamız gerekir. Basitleştirilmiş hâliyle bir merkez bankası bilançosu aşağıda gösterilmektedir.</w:t>
      </w:r>
    </w:p>
    <w:p w:rsidR="00AC2D76" w:rsidRPr="00723D48" w:rsidRDefault="002D2374" w:rsidP="002D2374">
      <w:pPr>
        <w:spacing w:before="120" w:after="0" w:line="240" w:lineRule="auto"/>
        <w:ind w:left="2124" w:firstLine="708"/>
        <w:jc w:val="both"/>
        <w:rPr>
          <w:sz w:val="24"/>
          <w:szCs w:val="24"/>
        </w:rPr>
      </w:pPr>
      <w:r w:rsidRPr="00723D48">
        <w:rPr>
          <w:sz w:val="24"/>
          <w:szCs w:val="24"/>
        </w:rPr>
        <w:t xml:space="preserve">     </w:t>
      </w:r>
      <w:r w:rsidR="00AC2D76" w:rsidRPr="00723D48">
        <w:rPr>
          <w:sz w:val="24"/>
          <w:szCs w:val="24"/>
        </w:rPr>
        <w:t>Merkez Bankası</w:t>
      </w:r>
    </w:p>
    <w:p w:rsidR="00AC2D76" w:rsidRPr="00723D48" w:rsidRDefault="00A66D2A" w:rsidP="00AC2D76">
      <w:pPr>
        <w:spacing w:before="120" w:after="0" w:line="240" w:lineRule="auto"/>
        <w:jc w:val="both"/>
        <w:rPr>
          <w:sz w:val="24"/>
          <w:szCs w:val="24"/>
        </w:rPr>
      </w:pPr>
      <w:r>
        <w:rPr>
          <w:noProof/>
          <w:sz w:val="24"/>
          <w:szCs w:val="24"/>
          <w:lang w:eastAsia="tr-TR"/>
        </w:rPr>
        <w:pict>
          <v:shape id="_x0000_s1065" type="#_x0000_t32" style="position:absolute;left:0;text-align:left;margin-left:66.4pt;margin-top:4.4pt;width:255.75pt;height:0;z-index:251655168" o:connectortype="straight"/>
        </w:pict>
      </w:r>
      <w:r>
        <w:rPr>
          <w:noProof/>
          <w:sz w:val="24"/>
          <w:szCs w:val="24"/>
          <w:lang w:eastAsia="tr-TR"/>
        </w:rPr>
        <w:pict>
          <v:shape id="_x0000_s1066" type="#_x0000_t32" style="position:absolute;left:0;text-align:left;margin-left:198.4pt;margin-top:4.4pt;width:0;height:78.75pt;z-index:251656192" o:connectortype="straight"/>
        </w:pict>
      </w:r>
      <w:r w:rsidR="00AC2D76" w:rsidRPr="00723D48">
        <w:rPr>
          <w:b/>
          <w:bCs/>
          <w:sz w:val="24"/>
          <w:szCs w:val="24"/>
        </w:rPr>
        <w:tab/>
      </w:r>
      <w:r w:rsidR="002D2374" w:rsidRPr="00723D48">
        <w:rPr>
          <w:b/>
          <w:bCs/>
          <w:sz w:val="24"/>
          <w:szCs w:val="24"/>
        </w:rPr>
        <w:tab/>
      </w:r>
      <w:r w:rsidR="00AC2D76" w:rsidRPr="00723D48">
        <w:rPr>
          <w:b/>
          <w:bCs/>
          <w:sz w:val="24"/>
          <w:szCs w:val="24"/>
          <w:u w:val="single"/>
        </w:rPr>
        <w:t xml:space="preserve">Varlıklar </w:t>
      </w:r>
      <w:r w:rsidR="00AC2D76" w:rsidRPr="00723D48">
        <w:rPr>
          <w:b/>
          <w:bCs/>
          <w:sz w:val="24"/>
          <w:szCs w:val="24"/>
          <w:u w:val="single"/>
        </w:rPr>
        <w:tab/>
      </w:r>
      <w:r w:rsidR="00AC2D76" w:rsidRPr="00723D48">
        <w:rPr>
          <w:b/>
          <w:bCs/>
          <w:sz w:val="24"/>
          <w:szCs w:val="24"/>
        </w:rPr>
        <w:tab/>
      </w:r>
      <w:r w:rsidR="00AC2D76" w:rsidRPr="00723D48">
        <w:rPr>
          <w:b/>
          <w:bCs/>
          <w:sz w:val="24"/>
          <w:szCs w:val="24"/>
        </w:rPr>
        <w:tab/>
      </w:r>
      <w:r w:rsidR="00AC2D76" w:rsidRPr="00723D48">
        <w:rPr>
          <w:b/>
          <w:bCs/>
          <w:sz w:val="24"/>
          <w:szCs w:val="24"/>
          <w:u w:val="single"/>
        </w:rPr>
        <w:t>Yükümlülükler</w:t>
      </w:r>
    </w:p>
    <w:p w:rsidR="00AC2D76" w:rsidRPr="00723D48" w:rsidRDefault="00AC2D76" w:rsidP="00AC2D76">
      <w:pPr>
        <w:spacing w:before="120" w:after="0" w:line="240" w:lineRule="auto"/>
        <w:jc w:val="both"/>
        <w:rPr>
          <w:sz w:val="24"/>
          <w:szCs w:val="24"/>
        </w:rPr>
      </w:pPr>
      <w:r w:rsidRPr="00723D48">
        <w:rPr>
          <w:sz w:val="24"/>
          <w:szCs w:val="24"/>
        </w:rPr>
        <w:tab/>
      </w:r>
      <w:r w:rsidR="002D2374" w:rsidRPr="00723D48">
        <w:rPr>
          <w:sz w:val="24"/>
          <w:szCs w:val="24"/>
        </w:rPr>
        <w:tab/>
      </w:r>
      <w:r w:rsidRPr="00723D48">
        <w:rPr>
          <w:sz w:val="24"/>
          <w:szCs w:val="24"/>
        </w:rPr>
        <w:t xml:space="preserve">Menkul </w:t>
      </w:r>
      <w:r w:rsidR="00E10A72">
        <w:rPr>
          <w:sz w:val="24"/>
          <w:szCs w:val="24"/>
        </w:rPr>
        <w:t>Değer</w:t>
      </w:r>
      <w:r w:rsidRPr="00723D48">
        <w:rPr>
          <w:sz w:val="24"/>
          <w:szCs w:val="24"/>
        </w:rPr>
        <w:t xml:space="preserve">ler </w:t>
      </w:r>
      <w:r w:rsidRPr="00723D48">
        <w:rPr>
          <w:sz w:val="24"/>
          <w:szCs w:val="24"/>
        </w:rPr>
        <w:tab/>
      </w:r>
      <w:r w:rsidRPr="00723D48">
        <w:rPr>
          <w:sz w:val="24"/>
          <w:szCs w:val="24"/>
        </w:rPr>
        <w:tab/>
        <w:t>Dolaşımdaki Para</w:t>
      </w:r>
    </w:p>
    <w:p w:rsidR="00AC2D76" w:rsidRPr="00723D48" w:rsidRDefault="00AC2D76" w:rsidP="00AC2D76">
      <w:pPr>
        <w:spacing w:before="120" w:after="0" w:line="240" w:lineRule="auto"/>
        <w:jc w:val="both"/>
        <w:rPr>
          <w:sz w:val="24"/>
          <w:szCs w:val="24"/>
        </w:rPr>
      </w:pPr>
      <w:r w:rsidRPr="00723D48">
        <w:rPr>
          <w:sz w:val="24"/>
          <w:szCs w:val="24"/>
        </w:rPr>
        <w:tab/>
      </w:r>
      <w:r w:rsidR="002D2374" w:rsidRPr="00723D48">
        <w:rPr>
          <w:sz w:val="24"/>
          <w:szCs w:val="24"/>
        </w:rPr>
        <w:tab/>
      </w:r>
      <w:r w:rsidRPr="00723D48">
        <w:rPr>
          <w:sz w:val="24"/>
          <w:szCs w:val="24"/>
        </w:rPr>
        <w:t xml:space="preserve">Reeskont Kredileri </w:t>
      </w:r>
      <w:r w:rsidRPr="00723D48">
        <w:rPr>
          <w:sz w:val="24"/>
          <w:szCs w:val="24"/>
        </w:rPr>
        <w:tab/>
      </w:r>
      <w:r w:rsidRPr="00723D48">
        <w:rPr>
          <w:sz w:val="24"/>
          <w:szCs w:val="24"/>
        </w:rPr>
        <w:tab/>
        <w:t>Rezervler</w:t>
      </w:r>
    </w:p>
    <w:p w:rsidR="00AC2D76" w:rsidRPr="00723D48" w:rsidRDefault="00AC2D76" w:rsidP="00AC2D76">
      <w:pPr>
        <w:spacing w:before="120" w:after="0" w:line="240" w:lineRule="auto"/>
        <w:jc w:val="both"/>
        <w:rPr>
          <w:sz w:val="24"/>
          <w:szCs w:val="24"/>
        </w:rPr>
      </w:pPr>
      <w:r w:rsidRPr="00723D48">
        <w:rPr>
          <w:sz w:val="24"/>
          <w:szCs w:val="24"/>
        </w:rPr>
        <w:tab/>
      </w:r>
      <w:r w:rsidR="002D2374" w:rsidRPr="00723D48">
        <w:rPr>
          <w:sz w:val="24"/>
          <w:szCs w:val="24"/>
        </w:rPr>
        <w:tab/>
      </w:r>
      <w:r w:rsidRPr="00723D48">
        <w:rPr>
          <w:sz w:val="24"/>
          <w:szCs w:val="24"/>
        </w:rPr>
        <w:t xml:space="preserve">Döviz Rezervleri </w:t>
      </w:r>
    </w:p>
    <w:p w:rsidR="00223FA0" w:rsidRDefault="00AC2D76" w:rsidP="00AC2D76">
      <w:pPr>
        <w:spacing w:before="120" w:after="0" w:line="360" w:lineRule="auto"/>
        <w:ind w:firstLine="708"/>
        <w:jc w:val="both"/>
        <w:rPr>
          <w:sz w:val="24"/>
          <w:szCs w:val="24"/>
        </w:rPr>
      </w:pPr>
      <w:r w:rsidRPr="00723D48">
        <w:rPr>
          <w:sz w:val="24"/>
          <w:szCs w:val="24"/>
        </w:rPr>
        <w:lastRenderedPageBreak/>
        <w:t>Merkez</w:t>
      </w:r>
      <w:r w:rsidR="002D2374" w:rsidRPr="00723D48">
        <w:rPr>
          <w:sz w:val="24"/>
          <w:szCs w:val="24"/>
        </w:rPr>
        <w:t xml:space="preserve"> bankası bilançosunun pasifinde</w:t>
      </w:r>
      <w:r w:rsidRPr="00723D48">
        <w:rPr>
          <w:sz w:val="24"/>
          <w:szCs w:val="24"/>
        </w:rPr>
        <w:t xml:space="preserve"> dolaşımdaki para ve rezervler yer alır.</w:t>
      </w:r>
      <w:r w:rsidR="002D2374" w:rsidRPr="00723D48">
        <w:rPr>
          <w:sz w:val="24"/>
          <w:szCs w:val="24"/>
        </w:rPr>
        <w:t xml:space="preserve"> </w:t>
      </w:r>
      <w:r w:rsidR="007D7A42">
        <w:rPr>
          <w:sz w:val="24"/>
          <w:szCs w:val="24"/>
        </w:rPr>
        <w:t>B</w:t>
      </w:r>
      <w:r w:rsidR="007D7A42" w:rsidRPr="00723D48">
        <w:rPr>
          <w:sz w:val="24"/>
          <w:szCs w:val="24"/>
        </w:rPr>
        <w:t xml:space="preserve">unlar </w:t>
      </w:r>
      <w:r w:rsidR="007D7A42">
        <w:rPr>
          <w:sz w:val="24"/>
          <w:szCs w:val="24"/>
        </w:rPr>
        <w:t>b</w:t>
      </w:r>
      <w:r w:rsidR="002D2374" w:rsidRPr="00723D48">
        <w:rPr>
          <w:sz w:val="24"/>
          <w:szCs w:val="24"/>
        </w:rPr>
        <w:t>ankanın parasal yükümlülüklerini oluştur</w:t>
      </w:r>
      <w:r w:rsidR="007D7A42">
        <w:rPr>
          <w:sz w:val="24"/>
          <w:szCs w:val="24"/>
        </w:rPr>
        <w:t>ur ve</w:t>
      </w:r>
      <w:r w:rsidR="002D2374" w:rsidRPr="00723D48">
        <w:rPr>
          <w:sz w:val="24"/>
          <w:szCs w:val="24"/>
        </w:rPr>
        <w:t xml:space="preserve"> </w:t>
      </w:r>
      <w:r w:rsidRPr="00723D48">
        <w:rPr>
          <w:sz w:val="24"/>
          <w:szCs w:val="24"/>
        </w:rPr>
        <w:t>birisinde veya her ikisinde birden meydana gelecek artış para tabanının da artmasına yol açar. Parasal tabanın dolaşımdaki para ile rezervlerin toplamı olduğunu biliyoruz. Dolaşımdaki para</w:t>
      </w:r>
      <w:r w:rsidR="00223FA0">
        <w:rPr>
          <w:sz w:val="24"/>
          <w:szCs w:val="24"/>
        </w:rPr>
        <w:t>,</w:t>
      </w:r>
      <w:r w:rsidRPr="00723D48">
        <w:rPr>
          <w:sz w:val="24"/>
          <w:szCs w:val="24"/>
        </w:rPr>
        <w:t xml:space="preserve"> banka dışı kesimin elinde tuttuğu nakit para</w:t>
      </w:r>
      <w:r w:rsidR="00223FA0">
        <w:rPr>
          <w:sz w:val="24"/>
          <w:szCs w:val="24"/>
        </w:rPr>
        <w:t>dır</w:t>
      </w:r>
      <w:r w:rsidRPr="00723D48">
        <w:rPr>
          <w:sz w:val="24"/>
          <w:szCs w:val="24"/>
        </w:rPr>
        <w:t>. Rezervler, zorunlu karşılıklar ile serbest rezervlerin toplamına eşittir. Bankaların likiditesi en yüksek olan varlık</w:t>
      </w:r>
      <w:r w:rsidR="002D2374" w:rsidRPr="00723D48">
        <w:rPr>
          <w:sz w:val="24"/>
          <w:szCs w:val="24"/>
        </w:rPr>
        <w:t>ları</w:t>
      </w:r>
      <w:r w:rsidRPr="00723D48">
        <w:rPr>
          <w:sz w:val="24"/>
          <w:szCs w:val="24"/>
        </w:rPr>
        <w:t xml:space="preserve"> rezervlerdir. Bir banka, serbest rezervinin bir kısmını kendi kasasında nakit olarak bir kısmını da merkez bankasında tutabilir.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Merkez bankası aktifinde yer alan üç kalem döviz rezervleri, menkul </w:t>
      </w:r>
      <w:r w:rsidR="00223FA0">
        <w:rPr>
          <w:sz w:val="24"/>
          <w:szCs w:val="24"/>
        </w:rPr>
        <w:t>değer</w:t>
      </w:r>
      <w:r w:rsidRPr="00723D48">
        <w:rPr>
          <w:sz w:val="24"/>
          <w:szCs w:val="24"/>
        </w:rPr>
        <w:t>ler ve reeskont kredileridir</w:t>
      </w:r>
      <w:r w:rsidRPr="00723D48">
        <w:rPr>
          <w:i/>
          <w:iCs/>
          <w:sz w:val="24"/>
          <w:szCs w:val="24"/>
        </w:rPr>
        <w:t xml:space="preserve">. </w:t>
      </w:r>
      <w:r w:rsidRPr="00723D48">
        <w:rPr>
          <w:sz w:val="24"/>
          <w:szCs w:val="24"/>
        </w:rPr>
        <w:t xml:space="preserve">Menkul </w:t>
      </w:r>
      <w:r w:rsidR="00223FA0">
        <w:rPr>
          <w:sz w:val="24"/>
          <w:szCs w:val="24"/>
        </w:rPr>
        <w:t>değerle</w:t>
      </w:r>
      <w:r w:rsidRPr="00723D48">
        <w:rPr>
          <w:sz w:val="24"/>
          <w:szCs w:val="24"/>
        </w:rPr>
        <w:t xml:space="preserve">rin önemli bir kısmı o ülkenin hazinesinin ihraç ettiği bono ve tahvillerden oluşur. </w:t>
      </w:r>
      <w:r w:rsidR="00C25364">
        <w:rPr>
          <w:sz w:val="24"/>
          <w:szCs w:val="24"/>
        </w:rPr>
        <w:t>D</w:t>
      </w:r>
      <w:r w:rsidRPr="00723D48">
        <w:rPr>
          <w:sz w:val="24"/>
          <w:szCs w:val="24"/>
        </w:rPr>
        <w:t xml:space="preserve">öviz rezervleri ile menkul </w:t>
      </w:r>
      <w:r w:rsidR="00223FA0">
        <w:rPr>
          <w:sz w:val="24"/>
          <w:szCs w:val="24"/>
        </w:rPr>
        <w:t>değer</w:t>
      </w:r>
      <w:r w:rsidR="002D2374" w:rsidRPr="00723D48">
        <w:rPr>
          <w:sz w:val="24"/>
          <w:szCs w:val="24"/>
        </w:rPr>
        <w:t>lerin</w:t>
      </w:r>
      <w:r w:rsidRPr="00723D48">
        <w:rPr>
          <w:sz w:val="24"/>
          <w:szCs w:val="24"/>
        </w:rPr>
        <w:t xml:space="preserve"> değerindeki değişmeler önce rezervleri, ardından parasal tabanı ve para arzını etkiler. </w:t>
      </w:r>
      <w:r w:rsidR="009F71B5" w:rsidRPr="00723D48">
        <w:rPr>
          <w:sz w:val="24"/>
          <w:szCs w:val="24"/>
        </w:rPr>
        <w:t xml:space="preserve">Bunların artması para tabanını genişletici, azalması para ise tabanını daraltıcı etki yapar. </w:t>
      </w:r>
      <w:r w:rsidR="00E738DF" w:rsidRPr="00723D48">
        <w:rPr>
          <w:sz w:val="24"/>
          <w:szCs w:val="24"/>
        </w:rPr>
        <w:t>Merkez b</w:t>
      </w:r>
      <w:r w:rsidRPr="00723D48">
        <w:rPr>
          <w:sz w:val="24"/>
          <w:szCs w:val="24"/>
        </w:rPr>
        <w:t xml:space="preserve">ankası bilançosunun pasifinde yer alan dolaşımdaki para ile serbest rezervlerin bankaya bir maliyeti yokken aktifinde yer alan menkul </w:t>
      </w:r>
      <w:r w:rsidR="00706BE2">
        <w:rPr>
          <w:sz w:val="24"/>
          <w:szCs w:val="24"/>
        </w:rPr>
        <w:t>değer</w:t>
      </w:r>
      <w:r w:rsidRPr="00723D48">
        <w:rPr>
          <w:sz w:val="24"/>
          <w:szCs w:val="24"/>
        </w:rPr>
        <w:t xml:space="preserve">ler ve reeskont kredileri bankaya faiz getirisi sağlarlar. </w:t>
      </w:r>
    </w:p>
    <w:p w:rsidR="00AC2D76" w:rsidRPr="00723D48" w:rsidRDefault="00AC2D76" w:rsidP="00BC214B">
      <w:pPr>
        <w:pStyle w:val="ListeParagraf"/>
        <w:numPr>
          <w:ilvl w:val="0"/>
          <w:numId w:val="21"/>
        </w:numPr>
        <w:spacing w:before="120" w:after="0" w:line="360" w:lineRule="auto"/>
        <w:ind w:left="993" w:hanging="284"/>
        <w:jc w:val="both"/>
        <w:rPr>
          <w:b/>
          <w:bCs/>
          <w:sz w:val="24"/>
          <w:szCs w:val="24"/>
          <w:lang w:val="es-ES"/>
        </w:rPr>
      </w:pPr>
      <w:r w:rsidRPr="00723D48">
        <w:rPr>
          <w:b/>
          <w:bCs/>
          <w:sz w:val="24"/>
          <w:szCs w:val="24"/>
          <w:lang w:val="es-ES"/>
        </w:rPr>
        <w:t>Merkez Bankas</w:t>
      </w:r>
      <w:r w:rsidRPr="00723D48">
        <w:rPr>
          <w:b/>
          <w:bCs/>
          <w:sz w:val="24"/>
          <w:szCs w:val="24"/>
        </w:rPr>
        <w:t>ı</w:t>
      </w:r>
      <w:r w:rsidRPr="00723D48">
        <w:rPr>
          <w:b/>
          <w:bCs/>
          <w:sz w:val="24"/>
          <w:szCs w:val="24"/>
          <w:lang w:val="es-ES"/>
        </w:rPr>
        <w:t xml:space="preserve"> ve Parasal Taban</w:t>
      </w:r>
      <w:r w:rsidRPr="00723D48">
        <w:rPr>
          <w:b/>
          <w:bCs/>
          <w:sz w:val="24"/>
          <w:szCs w:val="24"/>
        </w:rPr>
        <w:t>ı</w:t>
      </w:r>
      <w:r w:rsidRPr="00723D48">
        <w:rPr>
          <w:b/>
          <w:bCs/>
          <w:sz w:val="24"/>
          <w:szCs w:val="24"/>
          <w:lang w:val="es-ES"/>
        </w:rPr>
        <w:t>n Kontrolü</w:t>
      </w:r>
    </w:p>
    <w:p w:rsidR="00AC2D76" w:rsidRPr="00723D48" w:rsidRDefault="00AC2D76" w:rsidP="00C26E5E">
      <w:pPr>
        <w:spacing w:before="120" w:after="0" w:line="360" w:lineRule="auto"/>
        <w:jc w:val="both"/>
        <w:rPr>
          <w:sz w:val="24"/>
          <w:szCs w:val="24"/>
        </w:rPr>
      </w:pPr>
      <w:r w:rsidRPr="00723D48">
        <w:rPr>
          <w:sz w:val="24"/>
          <w:szCs w:val="24"/>
        </w:rPr>
        <w:t xml:space="preserve">Parasal taban (MB), dolaşımdaki para miktarı (C) ile bankaların rezervlerinin (R) toplamından oluşur. </w:t>
      </w:r>
    </w:p>
    <w:p w:rsidR="00AC2D76" w:rsidRPr="00723D48" w:rsidRDefault="00AC2D76" w:rsidP="00AC2D76">
      <w:pPr>
        <w:spacing w:after="0" w:line="360" w:lineRule="auto"/>
        <w:jc w:val="both"/>
        <w:rPr>
          <w:sz w:val="24"/>
          <w:szCs w:val="24"/>
        </w:rPr>
      </w:pPr>
      <w:r w:rsidRPr="00723D48">
        <w:rPr>
          <w:sz w:val="24"/>
          <w:szCs w:val="24"/>
        </w:rPr>
        <w:tab/>
      </w:r>
      <w:r w:rsidRPr="00723D48">
        <w:rPr>
          <w:sz w:val="24"/>
          <w:szCs w:val="24"/>
        </w:rPr>
        <w:tab/>
      </w:r>
      <w:r w:rsidR="00E10A72">
        <w:rPr>
          <w:sz w:val="24"/>
          <w:szCs w:val="24"/>
        </w:rPr>
        <w:tab/>
      </w:r>
      <w:r w:rsidRPr="00723D48">
        <w:rPr>
          <w:sz w:val="24"/>
          <w:szCs w:val="24"/>
        </w:rPr>
        <w:t xml:space="preserve"> MB = C+R</w:t>
      </w:r>
    </w:p>
    <w:p w:rsidR="00AC2D76" w:rsidRPr="00723D48" w:rsidRDefault="00AC2D76" w:rsidP="00AC2D76">
      <w:pPr>
        <w:spacing w:before="120" w:after="0" w:line="360" w:lineRule="auto"/>
        <w:jc w:val="both"/>
        <w:rPr>
          <w:sz w:val="24"/>
          <w:szCs w:val="24"/>
        </w:rPr>
      </w:pPr>
      <w:r w:rsidRPr="00723D48">
        <w:rPr>
          <w:sz w:val="24"/>
          <w:szCs w:val="24"/>
        </w:rPr>
        <w:t xml:space="preserve">Parasal taban merkez bankasının bankacılık ve banka dışı kesimlere karşı yükümlülüğüdür. Dolaşımdaki para, merkez bankasının parayı bulunduran </w:t>
      </w:r>
      <w:r w:rsidR="00F86C0F">
        <w:rPr>
          <w:sz w:val="24"/>
          <w:szCs w:val="24"/>
        </w:rPr>
        <w:t>kişi</w:t>
      </w:r>
      <w:r w:rsidRPr="00723D48">
        <w:rPr>
          <w:sz w:val="24"/>
          <w:szCs w:val="24"/>
        </w:rPr>
        <w:t xml:space="preserve"> ve </w:t>
      </w:r>
      <w:r w:rsidR="00F86C0F">
        <w:rPr>
          <w:sz w:val="24"/>
          <w:szCs w:val="24"/>
        </w:rPr>
        <w:t xml:space="preserve">kurumlara </w:t>
      </w:r>
      <w:r w:rsidRPr="00723D48">
        <w:rPr>
          <w:sz w:val="24"/>
          <w:szCs w:val="24"/>
        </w:rPr>
        <w:t>karşı yükümlülüğü</w:t>
      </w:r>
      <w:r w:rsidR="00F86C0F">
        <w:rPr>
          <w:sz w:val="24"/>
          <w:szCs w:val="24"/>
        </w:rPr>
        <w:t>dür</w:t>
      </w:r>
      <w:r w:rsidRPr="00723D48">
        <w:rPr>
          <w:sz w:val="24"/>
          <w:szCs w:val="24"/>
        </w:rPr>
        <w:t xml:space="preserve">. Elimizde tuttuğumuz 200 liralık bir banknot, </w:t>
      </w:r>
      <w:r w:rsidR="00DC667A" w:rsidRPr="00723D48">
        <w:rPr>
          <w:sz w:val="24"/>
          <w:szCs w:val="24"/>
        </w:rPr>
        <w:t>m</w:t>
      </w:r>
      <w:r w:rsidRPr="00723D48">
        <w:rPr>
          <w:sz w:val="24"/>
          <w:szCs w:val="24"/>
        </w:rPr>
        <w:t xml:space="preserve">erkez </w:t>
      </w:r>
      <w:r w:rsidR="00DC667A" w:rsidRPr="00723D48">
        <w:rPr>
          <w:sz w:val="24"/>
          <w:szCs w:val="24"/>
        </w:rPr>
        <w:t>b</w:t>
      </w:r>
      <w:r w:rsidRPr="00723D48">
        <w:rPr>
          <w:sz w:val="24"/>
          <w:szCs w:val="24"/>
        </w:rPr>
        <w:t xml:space="preserve">ankasının bize 200 lira borcu olduğu şeklinde yorumlanabilir. Benzer şekilde rezervler de </w:t>
      </w:r>
      <w:r w:rsidR="00DC667A" w:rsidRPr="00723D48">
        <w:rPr>
          <w:sz w:val="24"/>
          <w:szCs w:val="24"/>
        </w:rPr>
        <w:t>merkez b</w:t>
      </w:r>
      <w:r w:rsidRPr="00723D48">
        <w:rPr>
          <w:sz w:val="24"/>
          <w:szCs w:val="24"/>
        </w:rPr>
        <w:t>ankasının bankacılık kesimine karşı yükümlülü</w:t>
      </w:r>
      <w:r w:rsidR="00F86C0F">
        <w:rPr>
          <w:sz w:val="24"/>
          <w:szCs w:val="24"/>
        </w:rPr>
        <w:t>ğüdür</w:t>
      </w:r>
      <w:r w:rsidRPr="00723D48">
        <w:rPr>
          <w:sz w:val="24"/>
          <w:szCs w:val="24"/>
        </w:rPr>
        <w:t xml:space="preserve"> gösterir. Eğer bir banka, </w:t>
      </w:r>
      <w:r w:rsidR="00DC667A" w:rsidRPr="00723D48">
        <w:rPr>
          <w:sz w:val="24"/>
          <w:szCs w:val="24"/>
        </w:rPr>
        <w:t>merkez b</w:t>
      </w:r>
      <w:r w:rsidRPr="00723D48">
        <w:rPr>
          <w:sz w:val="24"/>
          <w:szCs w:val="24"/>
        </w:rPr>
        <w:t xml:space="preserve">ankasındaki hesabında 200 </w:t>
      </w:r>
      <w:r w:rsidR="00DC667A" w:rsidRPr="00723D48">
        <w:rPr>
          <w:sz w:val="24"/>
          <w:szCs w:val="24"/>
        </w:rPr>
        <w:t>liralık mevduat bulunduruyorsa merkez b</w:t>
      </w:r>
      <w:r w:rsidRPr="00723D48">
        <w:rPr>
          <w:sz w:val="24"/>
          <w:szCs w:val="24"/>
        </w:rPr>
        <w:t xml:space="preserve">ankası bu bankaya 200 lira borçludur. </w:t>
      </w:r>
    </w:p>
    <w:p w:rsidR="00AC2D76" w:rsidRPr="00723D48" w:rsidRDefault="00AC2D76" w:rsidP="009F71B5">
      <w:pPr>
        <w:spacing w:before="120" w:after="120" w:line="360" w:lineRule="auto"/>
        <w:ind w:firstLine="709"/>
        <w:jc w:val="both"/>
        <w:rPr>
          <w:sz w:val="24"/>
          <w:szCs w:val="24"/>
        </w:rPr>
      </w:pPr>
      <w:r w:rsidRPr="00723D48">
        <w:rPr>
          <w:sz w:val="24"/>
          <w:szCs w:val="24"/>
        </w:rPr>
        <w:t xml:space="preserve">Merkez bankası para politikasındaki değişiklikleri kısa vadeli faizleri değiştirerek yapar. Kısa vadeli faizleri değiştirmenin yolu para arzını değiştirmektir. Merkez bankası faiz oranını istediği düzeyde tutabilmek için para talebine uygun bir para arzı yaratmak zorundadır. </w:t>
      </w:r>
      <w:r w:rsidR="00E10A72">
        <w:rPr>
          <w:sz w:val="24"/>
          <w:szCs w:val="24"/>
        </w:rPr>
        <w:t>P</w:t>
      </w:r>
      <w:r w:rsidRPr="00723D48">
        <w:rPr>
          <w:sz w:val="24"/>
          <w:szCs w:val="24"/>
        </w:rPr>
        <w:t xml:space="preserve">ara arzı üzerinde etkili olabilmek için parasal tabanı değiştirir. </w:t>
      </w:r>
      <w:r w:rsidR="00E738DF" w:rsidRPr="00723D48">
        <w:rPr>
          <w:sz w:val="24"/>
          <w:szCs w:val="24"/>
        </w:rPr>
        <w:t>Para arzını ar</w:t>
      </w:r>
      <w:r w:rsidRPr="00723D48">
        <w:rPr>
          <w:sz w:val="24"/>
          <w:szCs w:val="24"/>
        </w:rPr>
        <w:t>tırmak istiyors</w:t>
      </w:r>
      <w:r w:rsidR="00E738DF" w:rsidRPr="00723D48">
        <w:rPr>
          <w:sz w:val="24"/>
          <w:szCs w:val="24"/>
        </w:rPr>
        <w:t xml:space="preserve">a parasal tabanı </w:t>
      </w:r>
      <w:r w:rsidR="00DC667A" w:rsidRPr="00723D48">
        <w:rPr>
          <w:sz w:val="24"/>
          <w:szCs w:val="24"/>
        </w:rPr>
        <w:t>genişlet</w:t>
      </w:r>
      <w:r w:rsidR="00F86C0F">
        <w:rPr>
          <w:sz w:val="24"/>
          <w:szCs w:val="24"/>
        </w:rPr>
        <w:t>ir</w:t>
      </w:r>
      <w:r w:rsidRPr="00723D48">
        <w:rPr>
          <w:sz w:val="24"/>
          <w:szCs w:val="24"/>
        </w:rPr>
        <w:t>, para arzını azaltmak içinse paras</w:t>
      </w:r>
      <w:r w:rsidR="00E738DF" w:rsidRPr="00723D48">
        <w:rPr>
          <w:sz w:val="24"/>
          <w:szCs w:val="24"/>
        </w:rPr>
        <w:t xml:space="preserve">al tabanı </w:t>
      </w:r>
      <w:r w:rsidR="00DC667A" w:rsidRPr="00723D48">
        <w:rPr>
          <w:sz w:val="24"/>
          <w:szCs w:val="24"/>
        </w:rPr>
        <w:t>daral</w:t>
      </w:r>
      <w:r w:rsidR="00E738DF" w:rsidRPr="00723D48">
        <w:rPr>
          <w:sz w:val="24"/>
          <w:szCs w:val="24"/>
        </w:rPr>
        <w:t xml:space="preserve">tır. </w:t>
      </w:r>
      <w:r w:rsidR="00E738DF" w:rsidRPr="00723D48">
        <w:rPr>
          <w:sz w:val="24"/>
          <w:szCs w:val="24"/>
        </w:rPr>
        <w:lastRenderedPageBreak/>
        <w:t>Merkez b</w:t>
      </w:r>
      <w:r w:rsidRPr="00723D48">
        <w:rPr>
          <w:sz w:val="24"/>
          <w:szCs w:val="24"/>
        </w:rPr>
        <w:t xml:space="preserve">ankasının parasal taban üzerinde etkili olmak için başvurabileceği yöntemlerin en önemlisi açık piyasa işlemleridir. </w:t>
      </w:r>
    </w:p>
    <w:p w:rsidR="00856EE3" w:rsidRDefault="00AC2D76" w:rsidP="009F71B5">
      <w:pPr>
        <w:spacing w:before="120" w:after="0" w:line="360" w:lineRule="auto"/>
        <w:ind w:firstLine="709"/>
        <w:jc w:val="both"/>
        <w:rPr>
          <w:sz w:val="24"/>
          <w:szCs w:val="24"/>
        </w:rPr>
      </w:pPr>
      <w:r w:rsidRPr="00723D48">
        <w:rPr>
          <w:sz w:val="24"/>
          <w:szCs w:val="24"/>
        </w:rPr>
        <w:t xml:space="preserve">Merkez </w:t>
      </w:r>
      <w:r w:rsidR="00E738DF" w:rsidRPr="00723D48">
        <w:rPr>
          <w:sz w:val="24"/>
          <w:szCs w:val="24"/>
        </w:rPr>
        <w:t>b</w:t>
      </w:r>
      <w:r w:rsidRPr="00723D48">
        <w:rPr>
          <w:sz w:val="24"/>
          <w:szCs w:val="24"/>
        </w:rPr>
        <w:t>anka</w:t>
      </w:r>
      <w:r w:rsidR="00856EE3">
        <w:rPr>
          <w:sz w:val="24"/>
          <w:szCs w:val="24"/>
        </w:rPr>
        <w:t>sı</w:t>
      </w:r>
      <w:r w:rsidRPr="00723D48">
        <w:rPr>
          <w:sz w:val="24"/>
          <w:szCs w:val="24"/>
        </w:rPr>
        <w:t xml:space="preserve">, para arzını </w:t>
      </w:r>
      <w:r w:rsidR="00856EE3">
        <w:rPr>
          <w:sz w:val="24"/>
          <w:szCs w:val="24"/>
        </w:rPr>
        <w:t>yönetmek</w:t>
      </w:r>
      <w:r w:rsidRPr="00723D48">
        <w:rPr>
          <w:sz w:val="24"/>
          <w:szCs w:val="24"/>
        </w:rPr>
        <w:t xml:space="preserve"> amacıyla, ulusal para karşılığında doğrudan menkul </w:t>
      </w:r>
      <w:r w:rsidR="00856EE3">
        <w:rPr>
          <w:sz w:val="24"/>
          <w:szCs w:val="24"/>
        </w:rPr>
        <w:t>değer</w:t>
      </w:r>
      <w:r w:rsidRPr="00723D48">
        <w:rPr>
          <w:sz w:val="24"/>
          <w:szCs w:val="24"/>
        </w:rPr>
        <w:t xml:space="preserve"> alım-satımı, repo ve </w:t>
      </w:r>
      <w:r w:rsidR="00F86C0F">
        <w:rPr>
          <w:sz w:val="24"/>
          <w:szCs w:val="24"/>
        </w:rPr>
        <w:t xml:space="preserve">ters </w:t>
      </w:r>
      <w:r w:rsidRPr="00723D48">
        <w:rPr>
          <w:sz w:val="24"/>
          <w:szCs w:val="24"/>
        </w:rPr>
        <w:t xml:space="preserve">repo işlemleri yapabilir. Açık piyasa alımlarında, </w:t>
      </w:r>
      <w:r w:rsidR="00DC667A" w:rsidRPr="00723D48">
        <w:rPr>
          <w:sz w:val="24"/>
          <w:szCs w:val="24"/>
        </w:rPr>
        <w:t>merkez b</w:t>
      </w:r>
      <w:r w:rsidRPr="00723D48">
        <w:rPr>
          <w:sz w:val="24"/>
          <w:szCs w:val="24"/>
        </w:rPr>
        <w:t xml:space="preserve">ankası genellikle hazine menkul </w:t>
      </w:r>
      <w:r w:rsidR="00E10A72">
        <w:rPr>
          <w:sz w:val="24"/>
          <w:szCs w:val="24"/>
        </w:rPr>
        <w:t>değer</w:t>
      </w:r>
      <w:r w:rsidRPr="00723D48">
        <w:rPr>
          <w:sz w:val="24"/>
          <w:szCs w:val="24"/>
        </w:rPr>
        <w:t>lerini (tahvil ve bonolarını) satın alarak parasal tabanı artırır. Alım doğrudan ise parasal tabandaki artış kalıcı, repo şeklindeyse geçici ol</w:t>
      </w:r>
      <w:r w:rsidR="00856EE3">
        <w:rPr>
          <w:sz w:val="24"/>
          <w:szCs w:val="24"/>
        </w:rPr>
        <w:t>u</w:t>
      </w:r>
      <w:r w:rsidRPr="00723D48">
        <w:rPr>
          <w:sz w:val="24"/>
          <w:szCs w:val="24"/>
        </w:rPr>
        <w:t>r. Açık piyasa satımı ise parasal taban üzerine tam tersi</w:t>
      </w:r>
      <w:r w:rsidR="00DC667A" w:rsidRPr="00723D48">
        <w:rPr>
          <w:sz w:val="24"/>
          <w:szCs w:val="24"/>
        </w:rPr>
        <w:t xml:space="preserve"> yönde etki yapar. </w:t>
      </w:r>
    </w:p>
    <w:p w:rsidR="00AC2D76" w:rsidRPr="00723D48" w:rsidRDefault="00DC667A" w:rsidP="00856EE3">
      <w:pPr>
        <w:spacing w:before="120" w:after="0" w:line="360" w:lineRule="auto"/>
        <w:ind w:firstLine="709"/>
        <w:jc w:val="both"/>
        <w:rPr>
          <w:sz w:val="24"/>
          <w:szCs w:val="24"/>
        </w:rPr>
      </w:pPr>
      <w:r w:rsidRPr="00723D48">
        <w:rPr>
          <w:sz w:val="24"/>
          <w:szCs w:val="24"/>
        </w:rPr>
        <w:t>Merkez b</w:t>
      </w:r>
      <w:r w:rsidR="00AC2D76" w:rsidRPr="00723D48">
        <w:rPr>
          <w:sz w:val="24"/>
          <w:szCs w:val="24"/>
        </w:rPr>
        <w:t>ankasının parasal tabanı genişletmek amacıyla, açık piyasa işlemleri aracılığıyla 1000 lira değerindeki devlet tahvilini Banka A’dan satın aldığını düşünelim.  M</w:t>
      </w:r>
      <w:r w:rsidRPr="00723D48">
        <w:rPr>
          <w:sz w:val="24"/>
          <w:szCs w:val="24"/>
        </w:rPr>
        <w:t>erkez b</w:t>
      </w:r>
      <w:r w:rsidR="00AC2D76" w:rsidRPr="00723D48">
        <w:rPr>
          <w:sz w:val="24"/>
          <w:szCs w:val="24"/>
        </w:rPr>
        <w:t>ankası, tahvillerin bedeli</w:t>
      </w:r>
      <w:r w:rsidR="00F86C0F">
        <w:rPr>
          <w:sz w:val="24"/>
          <w:szCs w:val="24"/>
        </w:rPr>
        <w:t xml:space="preserve"> olan 1000 lirayı</w:t>
      </w:r>
      <w:r w:rsidR="00AC2D76" w:rsidRPr="00723D48">
        <w:rPr>
          <w:sz w:val="24"/>
          <w:szCs w:val="24"/>
        </w:rPr>
        <w:t xml:space="preserve"> Banka</w:t>
      </w:r>
      <w:r w:rsidR="00E85E2C">
        <w:rPr>
          <w:sz w:val="24"/>
          <w:szCs w:val="24"/>
        </w:rPr>
        <w:t xml:space="preserve"> A’y</w:t>
      </w:r>
      <w:r w:rsidR="0059021A" w:rsidRPr="00723D48">
        <w:rPr>
          <w:sz w:val="24"/>
          <w:szCs w:val="24"/>
        </w:rPr>
        <w:t>a</w:t>
      </w:r>
      <w:r w:rsidR="00AC2D76" w:rsidRPr="00723D48">
        <w:rPr>
          <w:sz w:val="24"/>
          <w:szCs w:val="24"/>
        </w:rPr>
        <w:t xml:space="preserve"> </w:t>
      </w:r>
      <w:r w:rsidR="00F86C0F">
        <w:rPr>
          <w:sz w:val="24"/>
          <w:szCs w:val="24"/>
        </w:rPr>
        <w:t xml:space="preserve">ödediğinde, </w:t>
      </w:r>
      <w:r w:rsidR="00856EE3">
        <w:rPr>
          <w:sz w:val="24"/>
          <w:szCs w:val="24"/>
        </w:rPr>
        <w:t>Banka A’nın</w:t>
      </w:r>
      <w:r w:rsidR="0059021A" w:rsidRPr="00723D48">
        <w:rPr>
          <w:sz w:val="24"/>
          <w:szCs w:val="24"/>
        </w:rPr>
        <w:t xml:space="preserve"> serbest rezervi ve parasal taban aynı miktarda artar. </w:t>
      </w:r>
      <w:r w:rsidRPr="00723D48">
        <w:rPr>
          <w:sz w:val="24"/>
          <w:szCs w:val="24"/>
        </w:rPr>
        <w:t>Merkez b</w:t>
      </w:r>
      <w:r w:rsidR="00AC2D76" w:rsidRPr="00723D48">
        <w:rPr>
          <w:sz w:val="24"/>
          <w:szCs w:val="24"/>
        </w:rPr>
        <w:t>ankasının yaptığı bu işlemin bilançoyu nasıl değiştirdiğini göstermek için</w:t>
      </w:r>
      <w:r w:rsidR="007138C9">
        <w:rPr>
          <w:sz w:val="24"/>
          <w:szCs w:val="24"/>
        </w:rPr>
        <w:t xml:space="preserve"> yine</w:t>
      </w:r>
      <w:r w:rsidR="00AC2D76" w:rsidRPr="00723D48">
        <w:rPr>
          <w:sz w:val="24"/>
          <w:szCs w:val="24"/>
        </w:rPr>
        <w:t xml:space="preserve"> T-hesaplarını kullanacağız. T-hesaplar</w:t>
      </w:r>
      <w:r w:rsidRPr="00723D48">
        <w:rPr>
          <w:sz w:val="24"/>
          <w:szCs w:val="24"/>
        </w:rPr>
        <w:t>ı</w:t>
      </w:r>
      <w:r w:rsidR="00AC2D76" w:rsidRPr="00723D48">
        <w:rPr>
          <w:sz w:val="24"/>
          <w:szCs w:val="24"/>
        </w:rPr>
        <w:t>, bize bilançoda yer alan kalemlerin başlangıçtaki değerlerine göre nası</w:t>
      </w:r>
      <w:r w:rsidRPr="00723D48">
        <w:rPr>
          <w:sz w:val="24"/>
          <w:szCs w:val="24"/>
        </w:rPr>
        <w:t>l değiştiğini gösterir. Merkez b</w:t>
      </w:r>
      <w:r w:rsidR="00AC2D76" w:rsidRPr="00723D48">
        <w:rPr>
          <w:sz w:val="24"/>
          <w:szCs w:val="24"/>
        </w:rPr>
        <w:t>ankası açık piyasa işlemlerini birden fazla banka ile yürütür. Bu nedenle, bankaların tümünün aktiflerinin ve pasiflerinin toplamını yansıtan bankacılık sektörü bilançosundaki değişiklikleri toplu olarak gösteren T-hesabını k</w:t>
      </w:r>
      <w:r w:rsidRPr="00723D48">
        <w:rPr>
          <w:sz w:val="24"/>
          <w:szCs w:val="24"/>
        </w:rPr>
        <w:t>ullanmak gerekir. Örneğimizde, merkez b</w:t>
      </w:r>
      <w:r w:rsidR="00AC2D76" w:rsidRPr="00723D48">
        <w:rPr>
          <w:sz w:val="24"/>
          <w:szCs w:val="24"/>
        </w:rPr>
        <w:t>ankası devlet tahvilini Banka</w:t>
      </w:r>
      <w:r w:rsidR="00E85E2C">
        <w:rPr>
          <w:sz w:val="24"/>
          <w:szCs w:val="24"/>
        </w:rPr>
        <w:t xml:space="preserve"> A’</w:t>
      </w:r>
      <w:r w:rsidR="00AC2D76" w:rsidRPr="00723D48">
        <w:rPr>
          <w:sz w:val="24"/>
          <w:szCs w:val="24"/>
        </w:rPr>
        <w:t xml:space="preserve">dan satın almıştı. </w:t>
      </w:r>
      <w:r w:rsidR="0059021A" w:rsidRPr="00723D48">
        <w:rPr>
          <w:sz w:val="24"/>
          <w:szCs w:val="24"/>
        </w:rPr>
        <w:t>B</w:t>
      </w:r>
      <w:r w:rsidR="00AC2D76" w:rsidRPr="00723D48">
        <w:rPr>
          <w:sz w:val="24"/>
          <w:szCs w:val="24"/>
        </w:rPr>
        <w:t xml:space="preserve">asitlik sağlamak amacıyla tek banka üzerinden giderek işlemlerin sonucunu inceliyoruz. Bu işlem sonucunda bankacılık sisteminin bilançosunda menkul </w:t>
      </w:r>
      <w:r w:rsidR="007138C9">
        <w:rPr>
          <w:sz w:val="24"/>
          <w:szCs w:val="24"/>
        </w:rPr>
        <w:t>değer</w:t>
      </w:r>
      <w:r w:rsidR="00AC2D76" w:rsidRPr="00723D48">
        <w:rPr>
          <w:sz w:val="24"/>
          <w:szCs w:val="24"/>
        </w:rPr>
        <w:t xml:space="preserve">ler kaleminde 1000 liralık bir azalma olurken, rezervler kalemi 1000 lira artar. </w:t>
      </w:r>
    </w:p>
    <w:p w:rsidR="00AC2D76" w:rsidRPr="00723D48" w:rsidRDefault="00AC2D76" w:rsidP="009C72D3">
      <w:pPr>
        <w:spacing w:before="120" w:after="0" w:line="240" w:lineRule="auto"/>
        <w:ind w:left="1428" w:firstLine="696"/>
        <w:jc w:val="both"/>
        <w:rPr>
          <w:b/>
          <w:sz w:val="24"/>
          <w:szCs w:val="24"/>
        </w:rPr>
      </w:pPr>
      <w:r w:rsidRPr="00723D48">
        <w:rPr>
          <w:b/>
          <w:sz w:val="24"/>
          <w:szCs w:val="24"/>
        </w:rPr>
        <w:t xml:space="preserve">  </w:t>
      </w:r>
      <w:r w:rsidR="00DC667A" w:rsidRPr="00723D48">
        <w:rPr>
          <w:b/>
          <w:sz w:val="24"/>
          <w:szCs w:val="24"/>
        </w:rPr>
        <w:tab/>
      </w:r>
      <w:r w:rsidRPr="00723D48">
        <w:rPr>
          <w:b/>
          <w:sz w:val="24"/>
          <w:szCs w:val="24"/>
        </w:rPr>
        <w:t>Bankacılık Sistemi</w:t>
      </w:r>
    </w:p>
    <w:p w:rsidR="00AC2D76" w:rsidRPr="00723D48" w:rsidRDefault="00AC2D76" w:rsidP="009C72D3">
      <w:pPr>
        <w:spacing w:after="0" w:line="240" w:lineRule="auto"/>
        <w:ind w:left="360"/>
        <w:jc w:val="both"/>
        <w:rPr>
          <w:sz w:val="24"/>
          <w:szCs w:val="24"/>
        </w:rPr>
      </w:pPr>
      <w:r w:rsidRPr="00723D48">
        <w:rPr>
          <w:b/>
          <w:bCs/>
          <w:sz w:val="24"/>
          <w:szCs w:val="24"/>
        </w:rPr>
        <w:tab/>
      </w:r>
      <w:r w:rsidRPr="00723D48">
        <w:rPr>
          <w:b/>
          <w:bCs/>
          <w:sz w:val="24"/>
          <w:szCs w:val="24"/>
        </w:rPr>
        <w:tab/>
      </w:r>
      <w:r w:rsidR="00DC667A" w:rsidRPr="00723D48">
        <w:rPr>
          <w:b/>
          <w:bCs/>
          <w:sz w:val="24"/>
          <w:szCs w:val="24"/>
        </w:rPr>
        <w:tab/>
      </w:r>
      <w:r w:rsidRPr="00723D48">
        <w:rPr>
          <w:b/>
          <w:bCs/>
          <w:sz w:val="24"/>
          <w:szCs w:val="24"/>
        </w:rPr>
        <w:t xml:space="preserve">Varlıklar </w:t>
      </w:r>
      <w:r w:rsidRPr="00723D48">
        <w:rPr>
          <w:b/>
          <w:bCs/>
          <w:sz w:val="24"/>
          <w:szCs w:val="24"/>
        </w:rPr>
        <w:tab/>
      </w:r>
      <w:r w:rsidRPr="00723D48">
        <w:rPr>
          <w:b/>
          <w:bCs/>
          <w:sz w:val="24"/>
          <w:szCs w:val="24"/>
        </w:rPr>
        <w:tab/>
      </w:r>
      <w:r w:rsidRPr="00723D48">
        <w:rPr>
          <w:b/>
          <w:bCs/>
          <w:sz w:val="24"/>
          <w:szCs w:val="24"/>
        </w:rPr>
        <w:tab/>
        <w:t>Yükümlülükler</w:t>
      </w:r>
    </w:p>
    <w:p w:rsidR="00AC2D76" w:rsidRPr="00723D48" w:rsidRDefault="00A66D2A" w:rsidP="009C72D3">
      <w:pPr>
        <w:spacing w:after="0" w:line="240" w:lineRule="auto"/>
        <w:ind w:left="1068" w:firstLine="348"/>
        <w:jc w:val="both"/>
        <w:rPr>
          <w:sz w:val="24"/>
          <w:szCs w:val="24"/>
        </w:rPr>
      </w:pPr>
      <w:r w:rsidRPr="00A66D2A">
        <w:rPr>
          <w:b/>
          <w:bCs/>
          <w:noProof/>
          <w:sz w:val="24"/>
          <w:szCs w:val="24"/>
          <w:lang w:eastAsia="tr-TR"/>
        </w:rPr>
        <w:pict>
          <v:shape id="_x0000_s1068" type="#_x0000_t32" style="position:absolute;left:0;text-align:left;margin-left:203.65pt;margin-top:0;width:0;height:42.75pt;z-index:251658240" o:connectortype="straight"/>
        </w:pict>
      </w:r>
      <w:r w:rsidRPr="00A66D2A">
        <w:rPr>
          <w:b/>
          <w:bCs/>
          <w:noProof/>
          <w:sz w:val="24"/>
          <w:szCs w:val="24"/>
          <w:lang w:eastAsia="tr-TR"/>
        </w:rPr>
        <w:pict>
          <v:shape id="_x0000_s1067" type="#_x0000_t32" style="position:absolute;left:0;text-align:left;margin-left:87.4pt;margin-top:0;width:256.5pt;height:0;z-index:251657216" o:connectortype="straight"/>
        </w:pict>
      </w:r>
      <w:r w:rsidR="00AC2D76" w:rsidRPr="00723D48">
        <w:rPr>
          <w:sz w:val="24"/>
          <w:szCs w:val="24"/>
        </w:rPr>
        <w:t xml:space="preserve">Menkul </w:t>
      </w:r>
      <w:r w:rsidR="00E10A72">
        <w:rPr>
          <w:sz w:val="24"/>
          <w:szCs w:val="24"/>
        </w:rPr>
        <w:t>Değer</w:t>
      </w:r>
      <w:r w:rsidR="00AC2D76" w:rsidRPr="00723D48">
        <w:rPr>
          <w:sz w:val="24"/>
          <w:szCs w:val="24"/>
        </w:rPr>
        <w:t>ler</w:t>
      </w:r>
      <w:r w:rsidR="00E10A72">
        <w:rPr>
          <w:sz w:val="24"/>
          <w:szCs w:val="24"/>
        </w:rPr>
        <w:t xml:space="preserve">   </w:t>
      </w:r>
      <w:r w:rsidR="00AC2D76" w:rsidRPr="00723D48">
        <w:rPr>
          <w:sz w:val="24"/>
          <w:szCs w:val="24"/>
        </w:rPr>
        <w:t xml:space="preserve"> -1000</w:t>
      </w:r>
    </w:p>
    <w:p w:rsidR="00AC2D76" w:rsidRPr="00723D48" w:rsidRDefault="00AC2D76" w:rsidP="009C72D3">
      <w:pPr>
        <w:spacing w:before="120" w:after="240" w:line="240" w:lineRule="auto"/>
        <w:ind w:left="720" w:firstLine="697"/>
        <w:jc w:val="both"/>
        <w:rPr>
          <w:sz w:val="24"/>
          <w:szCs w:val="24"/>
        </w:rPr>
      </w:pPr>
      <w:r w:rsidRPr="00723D48">
        <w:rPr>
          <w:sz w:val="24"/>
          <w:szCs w:val="24"/>
        </w:rPr>
        <w:t>Rezervler</w:t>
      </w:r>
      <w:r w:rsidRPr="00723D48">
        <w:rPr>
          <w:sz w:val="24"/>
          <w:szCs w:val="24"/>
        </w:rPr>
        <w:tab/>
        <w:t xml:space="preserve">      </w:t>
      </w:r>
      <w:r w:rsidR="007138C9">
        <w:rPr>
          <w:sz w:val="24"/>
          <w:szCs w:val="24"/>
        </w:rPr>
        <w:t xml:space="preserve"> </w:t>
      </w:r>
      <w:r w:rsidRPr="00723D48">
        <w:rPr>
          <w:sz w:val="24"/>
          <w:szCs w:val="24"/>
        </w:rPr>
        <w:t>+1000</w:t>
      </w:r>
    </w:p>
    <w:p w:rsidR="00AC2D76" w:rsidRPr="00723D48" w:rsidRDefault="00DC667A" w:rsidP="009C72D3">
      <w:pPr>
        <w:spacing w:before="360" w:after="0" w:line="360" w:lineRule="auto"/>
        <w:ind w:firstLine="709"/>
        <w:jc w:val="both"/>
        <w:rPr>
          <w:sz w:val="24"/>
          <w:szCs w:val="24"/>
        </w:rPr>
      </w:pPr>
      <w:r w:rsidRPr="00723D48">
        <w:rPr>
          <w:sz w:val="24"/>
          <w:szCs w:val="24"/>
        </w:rPr>
        <w:t>Buna karşılık, merkez b</w:t>
      </w:r>
      <w:r w:rsidR="00AC2D76" w:rsidRPr="00723D48">
        <w:rPr>
          <w:sz w:val="24"/>
          <w:szCs w:val="24"/>
        </w:rPr>
        <w:t xml:space="preserve">ankası bilançosunun aktifinde yer alan menkul </w:t>
      </w:r>
      <w:r w:rsidR="00E10A72">
        <w:rPr>
          <w:sz w:val="24"/>
          <w:szCs w:val="24"/>
        </w:rPr>
        <w:t>değerler</w:t>
      </w:r>
      <w:r w:rsidR="00AC2D76" w:rsidRPr="00723D48">
        <w:rPr>
          <w:sz w:val="24"/>
          <w:szCs w:val="24"/>
        </w:rPr>
        <w:t xml:space="preserve"> ve pasifte yer alan rezervler</w:t>
      </w:r>
      <w:r w:rsidR="00245CFD">
        <w:rPr>
          <w:sz w:val="24"/>
          <w:szCs w:val="24"/>
        </w:rPr>
        <w:t xml:space="preserve"> de</w:t>
      </w:r>
      <w:r w:rsidR="00AC2D76" w:rsidRPr="00723D48">
        <w:rPr>
          <w:sz w:val="24"/>
          <w:szCs w:val="24"/>
        </w:rPr>
        <w:t xml:space="preserve"> 1000 lira art</w:t>
      </w:r>
      <w:r w:rsidR="00245CFD">
        <w:rPr>
          <w:sz w:val="24"/>
          <w:szCs w:val="24"/>
        </w:rPr>
        <w:t>a</w:t>
      </w:r>
      <w:r w:rsidR="00AC2D76" w:rsidRPr="00723D48">
        <w:rPr>
          <w:sz w:val="24"/>
          <w:szCs w:val="24"/>
        </w:rPr>
        <w:t>r. Meydana gelen değişiklikleri de T-hesabı yardımıyla gösterebiliriz:</w:t>
      </w:r>
    </w:p>
    <w:p w:rsidR="00AC2D76" w:rsidRPr="00723D48" w:rsidRDefault="00AC2D76" w:rsidP="009C72D3">
      <w:pPr>
        <w:pStyle w:val="ListeParagraf"/>
        <w:spacing w:before="120" w:after="0"/>
        <w:ind w:left="1428" w:firstLine="696"/>
        <w:jc w:val="both"/>
        <w:rPr>
          <w:b/>
          <w:sz w:val="24"/>
          <w:szCs w:val="24"/>
        </w:rPr>
      </w:pPr>
      <w:r w:rsidRPr="00723D48">
        <w:rPr>
          <w:b/>
          <w:sz w:val="24"/>
          <w:szCs w:val="24"/>
        </w:rPr>
        <w:t xml:space="preserve">     </w:t>
      </w:r>
      <w:r w:rsidR="00DC667A" w:rsidRPr="00723D48">
        <w:rPr>
          <w:b/>
          <w:sz w:val="24"/>
          <w:szCs w:val="24"/>
        </w:rPr>
        <w:tab/>
      </w:r>
      <w:r w:rsidRPr="00723D48">
        <w:rPr>
          <w:b/>
          <w:sz w:val="24"/>
          <w:szCs w:val="24"/>
        </w:rPr>
        <w:t xml:space="preserve"> Merkez Bankası</w:t>
      </w:r>
    </w:p>
    <w:p w:rsidR="00AC2D76" w:rsidRPr="00723D48" w:rsidRDefault="00AC2D76" w:rsidP="009C72D3">
      <w:pPr>
        <w:pStyle w:val="ListeParagraf"/>
        <w:spacing w:before="120"/>
        <w:jc w:val="both"/>
        <w:rPr>
          <w:sz w:val="24"/>
          <w:szCs w:val="24"/>
        </w:rPr>
      </w:pPr>
      <w:r w:rsidRPr="00723D48">
        <w:rPr>
          <w:b/>
          <w:bCs/>
          <w:sz w:val="24"/>
          <w:szCs w:val="24"/>
        </w:rPr>
        <w:tab/>
      </w:r>
      <w:r w:rsidR="00DC667A" w:rsidRPr="00723D48">
        <w:rPr>
          <w:b/>
          <w:bCs/>
          <w:sz w:val="24"/>
          <w:szCs w:val="24"/>
        </w:rPr>
        <w:tab/>
      </w:r>
      <w:r w:rsidRPr="00723D48">
        <w:rPr>
          <w:b/>
          <w:bCs/>
          <w:sz w:val="24"/>
          <w:szCs w:val="24"/>
        </w:rPr>
        <w:t xml:space="preserve">Varlıklar </w:t>
      </w:r>
      <w:r w:rsidRPr="00723D48">
        <w:rPr>
          <w:b/>
          <w:bCs/>
          <w:sz w:val="24"/>
          <w:szCs w:val="24"/>
        </w:rPr>
        <w:tab/>
      </w:r>
      <w:r w:rsidRPr="00723D48">
        <w:rPr>
          <w:b/>
          <w:bCs/>
          <w:sz w:val="24"/>
          <w:szCs w:val="24"/>
        </w:rPr>
        <w:tab/>
      </w:r>
      <w:r w:rsidRPr="00723D48">
        <w:rPr>
          <w:b/>
          <w:bCs/>
          <w:sz w:val="24"/>
          <w:szCs w:val="24"/>
        </w:rPr>
        <w:tab/>
        <w:t>Yükümlülükler</w:t>
      </w:r>
    </w:p>
    <w:p w:rsidR="00AC2D76" w:rsidRPr="00723D48" w:rsidRDefault="00A66D2A" w:rsidP="009C72D3">
      <w:pPr>
        <w:pStyle w:val="ListeParagraf"/>
        <w:spacing w:before="120" w:after="360"/>
        <w:ind w:firstLine="697"/>
        <w:jc w:val="both"/>
        <w:rPr>
          <w:sz w:val="24"/>
          <w:szCs w:val="24"/>
        </w:rPr>
      </w:pPr>
      <w:r w:rsidRPr="00A66D2A">
        <w:rPr>
          <w:b/>
          <w:noProof/>
          <w:sz w:val="24"/>
          <w:szCs w:val="24"/>
          <w:lang w:eastAsia="tr-TR"/>
        </w:rPr>
        <w:pict>
          <v:shape id="_x0000_s1069" type="#_x0000_t32" style="position:absolute;left:0;text-align:left;margin-left:74.65pt;margin-top:2.05pt;width:258pt;height:.05pt;z-index:251659264" o:connectortype="straight"/>
        </w:pict>
      </w:r>
      <w:r w:rsidRPr="00A66D2A">
        <w:rPr>
          <w:b/>
          <w:noProof/>
          <w:sz w:val="24"/>
          <w:szCs w:val="24"/>
          <w:lang w:eastAsia="tr-TR"/>
        </w:rPr>
        <w:pict>
          <v:shape id="_x0000_s1070" type="#_x0000_t32" style="position:absolute;left:0;text-align:left;margin-left:196.15pt;margin-top:2.05pt;width:0;height:30.55pt;z-index:251660288" o:connectortype="straight"/>
        </w:pict>
      </w:r>
      <w:r w:rsidR="00AC2D76" w:rsidRPr="00723D48">
        <w:rPr>
          <w:sz w:val="24"/>
          <w:szCs w:val="24"/>
        </w:rPr>
        <w:t xml:space="preserve">Menkul </w:t>
      </w:r>
      <w:r w:rsidR="00E10A72">
        <w:rPr>
          <w:sz w:val="24"/>
          <w:szCs w:val="24"/>
        </w:rPr>
        <w:t>Değer</w:t>
      </w:r>
      <w:r w:rsidR="00E10A72" w:rsidRPr="00723D48">
        <w:rPr>
          <w:sz w:val="24"/>
          <w:szCs w:val="24"/>
        </w:rPr>
        <w:t xml:space="preserve">ler </w:t>
      </w:r>
      <w:r w:rsidR="00AC2D76" w:rsidRPr="00723D48">
        <w:rPr>
          <w:sz w:val="24"/>
          <w:szCs w:val="24"/>
        </w:rPr>
        <w:t>+1000       Rezervler</w:t>
      </w:r>
      <w:r w:rsidR="00AC2D76" w:rsidRPr="00723D48">
        <w:rPr>
          <w:sz w:val="24"/>
          <w:szCs w:val="24"/>
        </w:rPr>
        <w:tab/>
        <w:t xml:space="preserve"> +1000 </w:t>
      </w:r>
    </w:p>
    <w:p w:rsidR="00AC2D76" w:rsidRPr="00723D48" w:rsidRDefault="00DC667A" w:rsidP="009C72D3">
      <w:pPr>
        <w:spacing w:before="240" w:after="0" w:line="360" w:lineRule="auto"/>
        <w:ind w:firstLine="709"/>
        <w:jc w:val="both"/>
        <w:rPr>
          <w:sz w:val="24"/>
          <w:szCs w:val="24"/>
        </w:rPr>
      </w:pPr>
      <w:r w:rsidRPr="00723D48">
        <w:rPr>
          <w:sz w:val="24"/>
          <w:szCs w:val="24"/>
        </w:rPr>
        <w:lastRenderedPageBreak/>
        <w:t>Benzer şekilde, merkez b</w:t>
      </w:r>
      <w:r w:rsidR="00AC2D76" w:rsidRPr="00723D48">
        <w:rPr>
          <w:sz w:val="24"/>
          <w:szCs w:val="24"/>
        </w:rPr>
        <w:t xml:space="preserve">ankası parasal tabanı azaltmak için açık piyasa işlemlerini kullanarak bankacılık kesimine devlet tahvili satabilir. </w:t>
      </w:r>
      <w:r w:rsidRPr="00723D48">
        <w:rPr>
          <w:sz w:val="24"/>
          <w:szCs w:val="24"/>
        </w:rPr>
        <w:t>Örneğin, merkez b</w:t>
      </w:r>
      <w:r w:rsidR="00AC2D76" w:rsidRPr="00723D48">
        <w:rPr>
          <w:sz w:val="24"/>
          <w:szCs w:val="24"/>
        </w:rPr>
        <w:t>ankasının Banka</w:t>
      </w:r>
      <w:r w:rsidR="00E85E2C">
        <w:rPr>
          <w:sz w:val="24"/>
          <w:szCs w:val="24"/>
        </w:rPr>
        <w:t xml:space="preserve"> A’y</w:t>
      </w:r>
      <w:r w:rsidR="00AC2D76" w:rsidRPr="00723D48">
        <w:rPr>
          <w:sz w:val="24"/>
          <w:szCs w:val="24"/>
        </w:rPr>
        <w:t xml:space="preserve">a 1000 lira değerinde hazine tahvili sattığını düşünelim. </w:t>
      </w:r>
      <w:r w:rsidRPr="00723D48">
        <w:rPr>
          <w:sz w:val="24"/>
          <w:szCs w:val="24"/>
        </w:rPr>
        <w:t>Merkez b</w:t>
      </w:r>
      <w:r w:rsidR="00AC2D76" w:rsidRPr="00723D48">
        <w:rPr>
          <w:sz w:val="24"/>
          <w:szCs w:val="24"/>
        </w:rPr>
        <w:t xml:space="preserve">ankası, 1000 lira değerindeki menkul </w:t>
      </w:r>
      <w:r w:rsidR="00E10A72">
        <w:rPr>
          <w:sz w:val="24"/>
          <w:szCs w:val="24"/>
        </w:rPr>
        <w:t xml:space="preserve">değeri </w:t>
      </w:r>
      <w:r w:rsidR="00AC2D76" w:rsidRPr="00723D48">
        <w:rPr>
          <w:sz w:val="24"/>
          <w:szCs w:val="24"/>
        </w:rPr>
        <w:t>Banka</w:t>
      </w:r>
      <w:r w:rsidR="00E85E2C">
        <w:rPr>
          <w:sz w:val="24"/>
          <w:szCs w:val="24"/>
        </w:rPr>
        <w:t xml:space="preserve"> A’y</w:t>
      </w:r>
      <w:r w:rsidR="00AC2D76" w:rsidRPr="00723D48">
        <w:rPr>
          <w:sz w:val="24"/>
          <w:szCs w:val="24"/>
        </w:rPr>
        <w:t xml:space="preserve">a devredecek; bunun karşılığında banka da rezerv hesabının serbest kısmında bulunan fonları ile ödemeyi yapacaktır. </w:t>
      </w:r>
    </w:p>
    <w:p w:rsidR="00AC2D76" w:rsidRPr="00723D48" w:rsidRDefault="00AC2D76" w:rsidP="00AC2D76">
      <w:pPr>
        <w:pStyle w:val="ListeParagraf"/>
        <w:spacing w:before="120" w:after="0" w:line="360" w:lineRule="auto"/>
        <w:ind w:left="2136" w:firstLine="696"/>
        <w:jc w:val="both"/>
        <w:rPr>
          <w:b/>
          <w:sz w:val="24"/>
          <w:szCs w:val="24"/>
        </w:rPr>
      </w:pPr>
      <w:r w:rsidRPr="00723D48">
        <w:rPr>
          <w:b/>
          <w:sz w:val="24"/>
          <w:szCs w:val="24"/>
        </w:rPr>
        <w:t xml:space="preserve">    Bankacılık Sistemi</w:t>
      </w:r>
    </w:p>
    <w:p w:rsidR="00AC2D76" w:rsidRPr="00723D48" w:rsidRDefault="00A66D2A" w:rsidP="00AC2D76">
      <w:pPr>
        <w:pStyle w:val="ListeParagraf"/>
        <w:spacing w:after="0" w:line="360" w:lineRule="auto"/>
        <w:jc w:val="both"/>
        <w:rPr>
          <w:sz w:val="24"/>
          <w:szCs w:val="24"/>
        </w:rPr>
      </w:pPr>
      <w:r w:rsidRPr="00A66D2A">
        <w:rPr>
          <w:b/>
          <w:bCs/>
          <w:noProof/>
          <w:sz w:val="24"/>
          <w:szCs w:val="24"/>
          <w:lang w:eastAsia="tr-TR"/>
        </w:rPr>
        <w:pict>
          <v:shape id="_x0000_s1072" type="#_x0000_t32" style="position:absolute;left:0;text-align:left;margin-left:199.9pt;margin-top:14.55pt;width:0;height:31.5pt;z-index:251662336" o:connectortype="straight"/>
        </w:pict>
      </w:r>
      <w:r w:rsidRPr="00A66D2A">
        <w:rPr>
          <w:b/>
          <w:bCs/>
          <w:noProof/>
          <w:sz w:val="24"/>
          <w:szCs w:val="24"/>
          <w:lang w:eastAsia="tr-TR"/>
        </w:rPr>
        <w:pict>
          <v:shape id="_x0000_s1071" type="#_x0000_t32" style="position:absolute;left:0;text-align:left;margin-left:69.4pt;margin-top:14.55pt;width:253.5pt;height:0;z-index:251661312" o:connectortype="straight"/>
        </w:pict>
      </w:r>
      <w:r w:rsidR="00AC2D76" w:rsidRPr="00723D48">
        <w:rPr>
          <w:b/>
          <w:bCs/>
          <w:sz w:val="24"/>
          <w:szCs w:val="24"/>
        </w:rPr>
        <w:tab/>
      </w:r>
      <w:r w:rsidR="00AC2D76" w:rsidRPr="00723D48">
        <w:rPr>
          <w:b/>
          <w:bCs/>
          <w:sz w:val="24"/>
          <w:szCs w:val="24"/>
        </w:rPr>
        <w:tab/>
        <w:t xml:space="preserve">Varlıklar </w:t>
      </w:r>
      <w:r w:rsidR="00AC2D76" w:rsidRPr="00723D48">
        <w:rPr>
          <w:b/>
          <w:bCs/>
          <w:sz w:val="24"/>
          <w:szCs w:val="24"/>
        </w:rPr>
        <w:tab/>
      </w:r>
      <w:r w:rsidR="00AC2D76" w:rsidRPr="00723D48">
        <w:rPr>
          <w:b/>
          <w:bCs/>
          <w:sz w:val="24"/>
          <w:szCs w:val="24"/>
        </w:rPr>
        <w:tab/>
      </w:r>
      <w:r w:rsidR="00AC2D76" w:rsidRPr="00723D48">
        <w:rPr>
          <w:b/>
          <w:bCs/>
          <w:sz w:val="24"/>
          <w:szCs w:val="24"/>
        </w:rPr>
        <w:tab/>
        <w:t>Yükümlülükler</w:t>
      </w:r>
    </w:p>
    <w:p w:rsidR="00AC2D76" w:rsidRPr="00723D48" w:rsidRDefault="00AC2D76" w:rsidP="00AC2D76">
      <w:pPr>
        <w:pStyle w:val="ListeParagraf"/>
        <w:spacing w:before="120" w:after="0" w:line="240" w:lineRule="auto"/>
        <w:jc w:val="both"/>
        <w:rPr>
          <w:sz w:val="24"/>
          <w:szCs w:val="24"/>
        </w:rPr>
      </w:pPr>
      <w:r w:rsidRPr="00723D48">
        <w:rPr>
          <w:sz w:val="24"/>
          <w:szCs w:val="24"/>
        </w:rPr>
        <w:tab/>
        <w:t xml:space="preserve">Menkul </w:t>
      </w:r>
      <w:r w:rsidR="00E85E2C">
        <w:rPr>
          <w:sz w:val="24"/>
          <w:szCs w:val="24"/>
        </w:rPr>
        <w:t>Değer</w:t>
      </w:r>
      <w:r w:rsidR="00E85E2C" w:rsidRPr="00723D48">
        <w:rPr>
          <w:sz w:val="24"/>
          <w:szCs w:val="24"/>
        </w:rPr>
        <w:t xml:space="preserve">ler </w:t>
      </w:r>
      <w:r w:rsidRPr="00723D48">
        <w:rPr>
          <w:sz w:val="24"/>
          <w:szCs w:val="24"/>
        </w:rPr>
        <w:t xml:space="preserve"> +1000</w:t>
      </w:r>
    </w:p>
    <w:p w:rsidR="00AC2D76" w:rsidRPr="00723D48" w:rsidRDefault="00AC2D76" w:rsidP="00AC2D76">
      <w:pPr>
        <w:pStyle w:val="ListeParagraf"/>
        <w:spacing w:before="120" w:after="0" w:line="360" w:lineRule="auto"/>
        <w:jc w:val="both"/>
        <w:rPr>
          <w:sz w:val="24"/>
          <w:szCs w:val="24"/>
        </w:rPr>
      </w:pPr>
      <w:r w:rsidRPr="00723D48">
        <w:rPr>
          <w:sz w:val="24"/>
          <w:szCs w:val="24"/>
        </w:rPr>
        <w:tab/>
        <w:t>Rezervler</w:t>
      </w:r>
      <w:r w:rsidR="0059021A" w:rsidRPr="00723D48">
        <w:rPr>
          <w:sz w:val="24"/>
          <w:szCs w:val="24"/>
        </w:rPr>
        <w:tab/>
        <w:t xml:space="preserve">      </w:t>
      </w:r>
      <w:r w:rsidRPr="00723D48">
        <w:rPr>
          <w:sz w:val="24"/>
          <w:szCs w:val="24"/>
        </w:rPr>
        <w:t xml:space="preserve"> -1000</w:t>
      </w:r>
    </w:p>
    <w:p w:rsidR="00AC2D76" w:rsidRPr="00723D48" w:rsidRDefault="00AC2D76" w:rsidP="00AC2D76">
      <w:pPr>
        <w:spacing w:before="120" w:after="0" w:line="360" w:lineRule="auto"/>
        <w:jc w:val="both"/>
        <w:rPr>
          <w:sz w:val="24"/>
          <w:szCs w:val="24"/>
        </w:rPr>
      </w:pPr>
      <w:r w:rsidRPr="00723D48">
        <w:rPr>
          <w:sz w:val="24"/>
          <w:szCs w:val="24"/>
        </w:rPr>
        <w:t xml:space="preserve">Bu işlemin sonucunda bankacılık sisteminin menkul </w:t>
      </w:r>
      <w:r w:rsidR="00E85E2C">
        <w:rPr>
          <w:sz w:val="24"/>
          <w:szCs w:val="24"/>
        </w:rPr>
        <w:t>değer</w:t>
      </w:r>
      <w:r w:rsidR="00E85E2C" w:rsidRPr="00723D48">
        <w:rPr>
          <w:sz w:val="24"/>
          <w:szCs w:val="24"/>
        </w:rPr>
        <w:t>ler</w:t>
      </w:r>
      <w:r w:rsidR="007138C9">
        <w:rPr>
          <w:sz w:val="24"/>
          <w:szCs w:val="24"/>
        </w:rPr>
        <w:t>i</w:t>
      </w:r>
      <w:r w:rsidRPr="00723D48">
        <w:rPr>
          <w:sz w:val="24"/>
          <w:szCs w:val="24"/>
        </w:rPr>
        <w:t xml:space="preserve"> 1000 lira art</w:t>
      </w:r>
      <w:r w:rsidR="007138C9">
        <w:rPr>
          <w:sz w:val="24"/>
          <w:szCs w:val="24"/>
        </w:rPr>
        <w:t>arken</w:t>
      </w:r>
      <w:r w:rsidRPr="00723D48">
        <w:rPr>
          <w:sz w:val="24"/>
          <w:szCs w:val="24"/>
        </w:rPr>
        <w:t xml:space="preserve"> rezervler</w:t>
      </w:r>
      <w:r w:rsidR="00245CFD">
        <w:rPr>
          <w:sz w:val="24"/>
          <w:szCs w:val="24"/>
        </w:rPr>
        <w:t xml:space="preserve"> ve dolayısıyla</w:t>
      </w:r>
      <w:r w:rsidRPr="00723D48">
        <w:rPr>
          <w:sz w:val="24"/>
          <w:szCs w:val="24"/>
        </w:rPr>
        <w:t xml:space="preserve"> </w:t>
      </w:r>
      <w:r w:rsidR="00245CFD" w:rsidRPr="00723D48">
        <w:rPr>
          <w:sz w:val="24"/>
          <w:szCs w:val="24"/>
        </w:rPr>
        <w:t xml:space="preserve">parasal taban </w:t>
      </w:r>
      <w:r w:rsidRPr="00723D48">
        <w:rPr>
          <w:sz w:val="24"/>
          <w:szCs w:val="24"/>
        </w:rPr>
        <w:t>1000 lira azalır.</w:t>
      </w:r>
    </w:p>
    <w:p w:rsidR="00AC2D76" w:rsidRPr="00723D48" w:rsidRDefault="00A66D2A" w:rsidP="00AC2D76">
      <w:pPr>
        <w:pStyle w:val="ListeParagraf"/>
        <w:spacing w:before="120" w:after="0" w:line="360" w:lineRule="auto"/>
        <w:ind w:left="2136" w:firstLine="696"/>
        <w:jc w:val="both"/>
        <w:rPr>
          <w:b/>
          <w:sz w:val="24"/>
          <w:szCs w:val="24"/>
        </w:rPr>
      </w:pPr>
      <w:r>
        <w:rPr>
          <w:b/>
          <w:noProof/>
          <w:sz w:val="24"/>
          <w:szCs w:val="24"/>
          <w:lang w:eastAsia="tr-TR"/>
        </w:rPr>
        <w:pict>
          <v:shape id="_x0000_s1074" type="#_x0000_t32" style="position:absolute;left:0;text-align:left;margin-left:192.4pt;margin-top:20.05pt;width:0;height:44.6pt;z-index:251664384" o:connectortype="straight"/>
        </w:pict>
      </w:r>
      <w:r>
        <w:rPr>
          <w:b/>
          <w:noProof/>
          <w:sz w:val="24"/>
          <w:szCs w:val="24"/>
          <w:lang w:eastAsia="tr-TR"/>
        </w:rPr>
        <w:pict>
          <v:shape id="_x0000_s1073" type="#_x0000_t32" style="position:absolute;left:0;text-align:left;margin-left:69.4pt;margin-top:20.05pt;width:242.25pt;height:0;z-index:251663360" o:connectortype="straight"/>
        </w:pict>
      </w:r>
      <w:r w:rsidR="00AC2D76" w:rsidRPr="00723D48">
        <w:rPr>
          <w:b/>
          <w:sz w:val="24"/>
          <w:szCs w:val="24"/>
        </w:rPr>
        <w:t>Merkez Bankası</w:t>
      </w:r>
    </w:p>
    <w:p w:rsidR="00AC2D76" w:rsidRPr="00723D48" w:rsidRDefault="00AC2D76" w:rsidP="00AC2D76">
      <w:pPr>
        <w:pStyle w:val="ListeParagraf"/>
        <w:spacing w:before="120" w:after="0" w:line="240" w:lineRule="auto"/>
        <w:jc w:val="both"/>
        <w:rPr>
          <w:sz w:val="24"/>
          <w:szCs w:val="24"/>
        </w:rPr>
      </w:pPr>
      <w:r w:rsidRPr="00723D48">
        <w:rPr>
          <w:b/>
          <w:bCs/>
          <w:sz w:val="24"/>
          <w:szCs w:val="24"/>
        </w:rPr>
        <w:tab/>
        <w:t>Varlıklar</w:t>
      </w:r>
      <w:r w:rsidRPr="00723D48">
        <w:rPr>
          <w:b/>
          <w:bCs/>
          <w:sz w:val="24"/>
          <w:szCs w:val="24"/>
        </w:rPr>
        <w:tab/>
      </w:r>
      <w:r w:rsidRPr="00723D48">
        <w:rPr>
          <w:b/>
          <w:bCs/>
          <w:sz w:val="24"/>
          <w:szCs w:val="24"/>
        </w:rPr>
        <w:tab/>
      </w:r>
      <w:r w:rsidRPr="00723D48">
        <w:rPr>
          <w:b/>
          <w:bCs/>
          <w:sz w:val="24"/>
          <w:szCs w:val="24"/>
        </w:rPr>
        <w:tab/>
      </w:r>
      <w:r w:rsidRPr="00723D48">
        <w:rPr>
          <w:b/>
          <w:bCs/>
          <w:sz w:val="24"/>
          <w:szCs w:val="24"/>
        </w:rPr>
        <w:tab/>
        <w:t>Yükümlülükler</w:t>
      </w:r>
    </w:p>
    <w:p w:rsidR="00AC2D76" w:rsidRPr="00723D48" w:rsidRDefault="00AC2D76" w:rsidP="00D22D20">
      <w:pPr>
        <w:pStyle w:val="ListeParagraf"/>
        <w:spacing w:before="120" w:after="480" w:line="360" w:lineRule="auto"/>
        <w:ind w:firstLine="697"/>
        <w:jc w:val="both"/>
        <w:rPr>
          <w:sz w:val="24"/>
          <w:szCs w:val="24"/>
        </w:rPr>
      </w:pPr>
      <w:r w:rsidRPr="00723D48">
        <w:rPr>
          <w:sz w:val="24"/>
          <w:szCs w:val="24"/>
        </w:rPr>
        <w:t xml:space="preserve">Menkul </w:t>
      </w:r>
      <w:r w:rsidR="00E85E2C">
        <w:rPr>
          <w:sz w:val="24"/>
          <w:szCs w:val="24"/>
        </w:rPr>
        <w:t>Değer</w:t>
      </w:r>
      <w:r w:rsidR="00E85E2C" w:rsidRPr="00723D48">
        <w:rPr>
          <w:sz w:val="24"/>
          <w:szCs w:val="24"/>
        </w:rPr>
        <w:t xml:space="preserve">ler </w:t>
      </w:r>
      <w:r w:rsidRPr="00723D48">
        <w:rPr>
          <w:sz w:val="24"/>
          <w:szCs w:val="24"/>
        </w:rPr>
        <w:t xml:space="preserve">-1000 </w:t>
      </w:r>
      <w:r w:rsidRPr="00723D48">
        <w:rPr>
          <w:sz w:val="24"/>
          <w:szCs w:val="24"/>
        </w:rPr>
        <w:tab/>
        <w:t xml:space="preserve">Rezervler -1000 </w:t>
      </w:r>
    </w:p>
    <w:p w:rsidR="0059021A" w:rsidRPr="00723D48" w:rsidRDefault="0059021A" w:rsidP="0059021A">
      <w:pPr>
        <w:pStyle w:val="ListeParagraf"/>
        <w:spacing w:before="120" w:after="240" w:line="360" w:lineRule="auto"/>
        <w:ind w:firstLine="697"/>
        <w:jc w:val="both"/>
        <w:rPr>
          <w:sz w:val="24"/>
          <w:szCs w:val="24"/>
        </w:rPr>
      </w:pPr>
    </w:p>
    <w:p w:rsidR="00AC2D76" w:rsidRPr="00723D48" w:rsidRDefault="00AC2D76" w:rsidP="0054278D">
      <w:pPr>
        <w:pStyle w:val="ListeParagraf"/>
        <w:numPr>
          <w:ilvl w:val="1"/>
          <w:numId w:val="48"/>
        </w:numPr>
        <w:spacing w:before="360" w:after="240" w:line="360" w:lineRule="auto"/>
        <w:ind w:left="1276" w:hanging="567"/>
        <w:contextualSpacing w:val="0"/>
        <w:jc w:val="both"/>
        <w:rPr>
          <w:b/>
          <w:bCs/>
          <w:sz w:val="24"/>
          <w:szCs w:val="24"/>
        </w:rPr>
      </w:pPr>
      <w:r w:rsidRPr="00723D48">
        <w:rPr>
          <w:b/>
          <w:bCs/>
          <w:sz w:val="24"/>
          <w:szCs w:val="24"/>
        </w:rPr>
        <w:t>PARA ARZININ BELİRLENMESİNDE BANKACILIK SEKTÖRÜNÜN ROLÜ</w:t>
      </w:r>
    </w:p>
    <w:p w:rsidR="00AC2D76" w:rsidRPr="00723D48" w:rsidRDefault="00AC2D76" w:rsidP="00D22D20">
      <w:pPr>
        <w:spacing w:before="240" w:after="0" w:line="360" w:lineRule="auto"/>
        <w:jc w:val="both"/>
        <w:rPr>
          <w:sz w:val="24"/>
          <w:szCs w:val="24"/>
        </w:rPr>
      </w:pPr>
      <w:r w:rsidRPr="00723D48">
        <w:rPr>
          <w:sz w:val="24"/>
          <w:szCs w:val="24"/>
        </w:rPr>
        <w:t>Bankalar rezervlerini kredi olarak vererek mevduat yaratırlar. Mevduat ise paranın bir bileşenidir. Dolayısıyla, bankalar yeni mevduat yaratmakla para yaratmış olurlar.</w:t>
      </w:r>
    </w:p>
    <w:p w:rsidR="00AC2D76" w:rsidRPr="00723D48" w:rsidRDefault="00AC2D76" w:rsidP="00D22D20">
      <w:pPr>
        <w:pStyle w:val="ListeParagraf"/>
        <w:numPr>
          <w:ilvl w:val="0"/>
          <w:numId w:val="22"/>
        </w:numPr>
        <w:spacing w:before="120" w:after="0" w:line="360" w:lineRule="auto"/>
        <w:ind w:left="1077" w:hanging="357"/>
        <w:jc w:val="both"/>
        <w:rPr>
          <w:b/>
          <w:bCs/>
          <w:sz w:val="24"/>
          <w:szCs w:val="24"/>
        </w:rPr>
      </w:pPr>
      <w:r w:rsidRPr="00723D48">
        <w:rPr>
          <w:b/>
          <w:bCs/>
          <w:sz w:val="24"/>
          <w:szCs w:val="24"/>
        </w:rPr>
        <w:t>Mevduat Yaratma</w:t>
      </w:r>
    </w:p>
    <w:p w:rsidR="00AC2D76" w:rsidRPr="00723D48" w:rsidRDefault="00AC2D76" w:rsidP="00D22D20">
      <w:pPr>
        <w:spacing w:before="120" w:after="0" w:line="360" w:lineRule="auto"/>
        <w:jc w:val="both"/>
        <w:rPr>
          <w:sz w:val="24"/>
          <w:szCs w:val="24"/>
        </w:rPr>
      </w:pPr>
      <w:r w:rsidRPr="00723D48">
        <w:rPr>
          <w:sz w:val="24"/>
          <w:szCs w:val="24"/>
        </w:rPr>
        <w:t xml:space="preserve">Bankaların para arzını nasıl etkilediklerini bir örnek yardımıyla açıklayabilmek için şu kolaylaştırıcı varsayımları yapalım: </w:t>
      </w:r>
    </w:p>
    <w:p w:rsidR="00AC2D76" w:rsidRPr="00723D48" w:rsidRDefault="00AC2D76" w:rsidP="0054278D">
      <w:pPr>
        <w:pStyle w:val="ListeParagraf"/>
        <w:numPr>
          <w:ilvl w:val="1"/>
          <w:numId w:val="51"/>
        </w:numPr>
        <w:tabs>
          <w:tab w:val="clear" w:pos="1440"/>
          <w:tab w:val="num" w:pos="1134"/>
        </w:tabs>
        <w:spacing w:before="120" w:after="0" w:line="360" w:lineRule="auto"/>
        <w:ind w:left="1134" w:hanging="425"/>
        <w:jc w:val="both"/>
        <w:rPr>
          <w:sz w:val="24"/>
          <w:szCs w:val="24"/>
        </w:rPr>
      </w:pPr>
      <w:r w:rsidRPr="00723D48">
        <w:rPr>
          <w:sz w:val="24"/>
          <w:szCs w:val="24"/>
        </w:rPr>
        <w:t>Ü</w:t>
      </w:r>
      <w:r w:rsidR="00D22D20">
        <w:rPr>
          <w:sz w:val="24"/>
          <w:szCs w:val="24"/>
        </w:rPr>
        <w:t xml:space="preserve">lkede tek ticari banka vardır, </w:t>
      </w:r>
      <w:r w:rsidRPr="00723D48">
        <w:rPr>
          <w:sz w:val="24"/>
          <w:szCs w:val="24"/>
        </w:rPr>
        <w:t>Banka</w:t>
      </w:r>
      <w:r w:rsidR="00D22D20">
        <w:rPr>
          <w:sz w:val="24"/>
          <w:szCs w:val="24"/>
        </w:rPr>
        <w:t xml:space="preserve"> A</w:t>
      </w:r>
      <w:r w:rsidRPr="00723D48">
        <w:rPr>
          <w:sz w:val="24"/>
          <w:szCs w:val="24"/>
        </w:rPr>
        <w:t>.</w:t>
      </w:r>
    </w:p>
    <w:p w:rsidR="00AC2D76" w:rsidRPr="00723D48" w:rsidRDefault="00AC2D76" w:rsidP="0054278D">
      <w:pPr>
        <w:pStyle w:val="ListeParagraf"/>
        <w:numPr>
          <w:ilvl w:val="1"/>
          <w:numId w:val="51"/>
        </w:numPr>
        <w:tabs>
          <w:tab w:val="clear" w:pos="1440"/>
          <w:tab w:val="num" w:pos="1134"/>
        </w:tabs>
        <w:spacing w:before="120" w:after="0" w:line="360" w:lineRule="auto"/>
        <w:ind w:left="1134" w:hanging="425"/>
        <w:jc w:val="both"/>
        <w:rPr>
          <w:sz w:val="24"/>
          <w:szCs w:val="24"/>
        </w:rPr>
      </w:pPr>
      <w:r w:rsidRPr="00723D48">
        <w:rPr>
          <w:sz w:val="24"/>
          <w:szCs w:val="24"/>
        </w:rPr>
        <w:t>Banka</w:t>
      </w:r>
      <w:r w:rsidR="00D22D20">
        <w:rPr>
          <w:sz w:val="24"/>
          <w:szCs w:val="24"/>
        </w:rPr>
        <w:t xml:space="preserve"> A</w:t>
      </w:r>
      <w:r w:rsidRPr="00723D48">
        <w:rPr>
          <w:sz w:val="24"/>
          <w:szCs w:val="24"/>
        </w:rPr>
        <w:t xml:space="preserve"> sadece vadesiz mevduat kabul etmektedir.</w:t>
      </w:r>
    </w:p>
    <w:p w:rsidR="00AC2D76" w:rsidRPr="00723D48" w:rsidRDefault="00AC2D76" w:rsidP="0054278D">
      <w:pPr>
        <w:pStyle w:val="ListeParagraf"/>
        <w:numPr>
          <w:ilvl w:val="1"/>
          <w:numId w:val="51"/>
        </w:numPr>
        <w:tabs>
          <w:tab w:val="clear" w:pos="1440"/>
          <w:tab w:val="num" w:pos="1134"/>
        </w:tabs>
        <w:spacing w:before="120" w:after="0" w:line="360" w:lineRule="auto"/>
        <w:ind w:left="1134" w:hanging="425"/>
        <w:jc w:val="both"/>
        <w:rPr>
          <w:sz w:val="24"/>
          <w:szCs w:val="24"/>
        </w:rPr>
      </w:pPr>
      <w:r w:rsidRPr="00723D48">
        <w:rPr>
          <w:sz w:val="24"/>
          <w:szCs w:val="24"/>
        </w:rPr>
        <w:t>Banka</w:t>
      </w:r>
      <w:r w:rsidR="00D22D20">
        <w:rPr>
          <w:sz w:val="24"/>
          <w:szCs w:val="24"/>
        </w:rPr>
        <w:t xml:space="preserve"> A</w:t>
      </w:r>
      <w:r w:rsidRPr="00723D48">
        <w:rPr>
          <w:sz w:val="24"/>
          <w:szCs w:val="24"/>
        </w:rPr>
        <w:t xml:space="preserve"> serbest rezerv tutmamakta, mevduatların %10’luk oranını zorunlu karşılık olarak merkez bankasında bulundurmakta, geri kalan kısmını ise kredi olarak kullandırmaktadır.</w:t>
      </w:r>
    </w:p>
    <w:p w:rsidR="00AC2D76" w:rsidRPr="00723D48" w:rsidRDefault="00D22D20" w:rsidP="0054278D">
      <w:pPr>
        <w:pStyle w:val="ListeParagraf"/>
        <w:numPr>
          <w:ilvl w:val="1"/>
          <w:numId w:val="51"/>
        </w:numPr>
        <w:tabs>
          <w:tab w:val="clear" w:pos="1440"/>
          <w:tab w:val="num" w:pos="1134"/>
        </w:tabs>
        <w:spacing w:before="120" w:after="0" w:line="360" w:lineRule="auto"/>
        <w:ind w:left="1134" w:hanging="425"/>
        <w:jc w:val="both"/>
        <w:rPr>
          <w:sz w:val="24"/>
          <w:szCs w:val="24"/>
        </w:rPr>
      </w:pPr>
      <w:r w:rsidRPr="00723D48">
        <w:rPr>
          <w:sz w:val="24"/>
          <w:szCs w:val="24"/>
        </w:rPr>
        <w:t>Banka</w:t>
      </w:r>
      <w:r>
        <w:rPr>
          <w:sz w:val="24"/>
          <w:szCs w:val="24"/>
        </w:rPr>
        <w:t xml:space="preserve"> A’</w:t>
      </w:r>
      <w:r w:rsidR="00AC2D76" w:rsidRPr="00723D48">
        <w:rPr>
          <w:sz w:val="24"/>
          <w:szCs w:val="24"/>
        </w:rPr>
        <w:t xml:space="preserve">nın kullandırdığı krediler, kendisine mevduat olarak geri dönmektedir. Yani, bankanın kullandırdığı kredilerde nakit sızıntısı olmamakta, kişiler ellerinde nakit bulundurmak yerine bu parayı bankalara mevduat olarak yatırmayı tercih etmektedirler. </w:t>
      </w:r>
    </w:p>
    <w:p w:rsidR="00AC2D76" w:rsidRPr="00723D48" w:rsidRDefault="00AC2D76" w:rsidP="00AC2D76">
      <w:pPr>
        <w:spacing w:before="120" w:after="0" w:line="360" w:lineRule="auto"/>
        <w:ind w:firstLine="708"/>
        <w:jc w:val="both"/>
        <w:rPr>
          <w:sz w:val="24"/>
          <w:szCs w:val="24"/>
        </w:rPr>
      </w:pPr>
      <w:r w:rsidRPr="00723D48">
        <w:rPr>
          <w:sz w:val="24"/>
          <w:szCs w:val="24"/>
        </w:rPr>
        <w:lastRenderedPageBreak/>
        <w:t>Örneğimizde, parasal tabanı ve b</w:t>
      </w:r>
      <w:r w:rsidR="00E738DF" w:rsidRPr="00723D48">
        <w:rPr>
          <w:sz w:val="24"/>
          <w:szCs w:val="24"/>
        </w:rPr>
        <w:t>una bağlı olarak para arzını ar</w:t>
      </w:r>
      <w:r w:rsidRPr="00723D48">
        <w:rPr>
          <w:sz w:val="24"/>
          <w:szCs w:val="24"/>
        </w:rPr>
        <w:t xml:space="preserve">tırmak isteyen merkez bankası, </w:t>
      </w:r>
      <w:r w:rsidR="00D22D20" w:rsidRPr="00723D48">
        <w:rPr>
          <w:sz w:val="24"/>
          <w:szCs w:val="24"/>
        </w:rPr>
        <w:t>Banka</w:t>
      </w:r>
      <w:r w:rsidR="00D22D20">
        <w:rPr>
          <w:sz w:val="24"/>
          <w:szCs w:val="24"/>
        </w:rPr>
        <w:t xml:space="preserve"> A’</w:t>
      </w:r>
      <w:r w:rsidRPr="00723D48">
        <w:rPr>
          <w:sz w:val="24"/>
          <w:szCs w:val="24"/>
        </w:rPr>
        <w:t xml:space="preserve">dan 1000 lira değerinde menkul </w:t>
      </w:r>
      <w:r w:rsidR="00D22D20">
        <w:rPr>
          <w:sz w:val="24"/>
          <w:szCs w:val="24"/>
        </w:rPr>
        <w:t>değer</w:t>
      </w:r>
      <w:r w:rsidRPr="00723D48">
        <w:rPr>
          <w:sz w:val="24"/>
          <w:szCs w:val="24"/>
        </w:rPr>
        <w:t xml:space="preserve"> satın alıyor. Bu işlem sonucunda,  </w:t>
      </w:r>
      <w:r w:rsidR="00D22D20" w:rsidRPr="00723D48">
        <w:rPr>
          <w:sz w:val="24"/>
          <w:szCs w:val="24"/>
        </w:rPr>
        <w:t>Banka</w:t>
      </w:r>
      <w:r w:rsidR="00D22D20">
        <w:rPr>
          <w:sz w:val="24"/>
          <w:szCs w:val="24"/>
        </w:rPr>
        <w:t xml:space="preserve"> A’</w:t>
      </w:r>
      <w:r w:rsidRPr="00723D48">
        <w:rPr>
          <w:sz w:val="24"/>
          <w:szCs w:val="24"/>
        </w:rPr>
        <w:t xml:space="preserve">nın menkul </w:t>
      </w:r>
      <w:r w:rsidR="00D22D20">
        <w:rPr>
          <w:sz w:val="24"/>
          <w:szCs w:val="24"/>
        </w:rPr>
        <w:t>değer</w:t>
      </w:r>
      <w:r w:rsidRPr="00723D48">
        <w:rPr>
          <w:sz w:val="24"/>
          <w:szCs w:val="24"/>
        </w:rPr>
        <w:t>leri 1000 lira azalı</w:t>
      </w:r>
      <w:r w:rsidR="00245CFD">
        <w:rPr>
          <w:sz w:val="24"/>
          <w:szCs w:val="24"/>
        </w:rPr>
        <w:t>r</w:t>
      </w:r>
      <w:r w:rsidRPr="00723D48">
        <w:rPr>
          <w:sz w:val="24"/>
          <w:szCs w:val="24"/>
        </w:rPr>
        <w:t>, serbest rezervleri ise aynı miktarda art</w:t>
      </w:r>
      <w:r w:rsidR="00245CFD">
        <w:rPr>
          <w:sz w:val="24"/>
          <w:szCs w:val="24"/>
        </w:rPr>
        <w:t>a</w:t>
      </w:r>
      <w:r w:rsidRPr="00723D48">
        <w:rPr>
          <w:sz w:val="24"/>
          <w:szCs w:val="24"/>
        </w:rPr>
        <w:t xml:space="preserve">r. Rezervlerdeki artış parasal taban artışı </w:t>
      </w:r>
      <w:r w:rsidR="00245CFD">
        <w:rPr>
          <w:sz w:val="24"/>
          <w:szCs w:val="24"/>
        </w:rPr>
        <w:t>demektir</w:t>
      </w:r>
      <w:r w:rsidRPr="00723D48">
        <w:rPr>
          <w:sz w:val="24"/>
          <w:szCs w:val="24"/>
        </w:rPr>
        <w:t>. Şimdi, parasal tabandaki bu artışın mevduat yoluyla para arzını nasıl artırdığını görelim. Merkez bank</w:t>
      </w:r>
      <w:r w:rsidR="00CF6939" w:rsidRPr="00723D48">
        <w:rPr>
          <w:sz w:val="24"/>
          <w:szCs w:val="24"/>
        </w:rPr>
        <w:t>a</w:t>
      </w:r>
      <w:r w:rsidRPr="00723D48">
        <w:rPr>
          <w:sz w:val="24"/>
          <w:szCs w:val="24"/>
        </w:rPr>
        <w:t xml:space="preserve">sının </w:t>
      </w:r>
      <w:r w:rsidR="00D22D20" w:rsidRPr="00723D48">
        <w:rPr>
          <w:sz w:val="24"/>
          <w:szCs w:val="24"/>
        </w:rPr>
        <w:t>Banka</w:t>
      </w:r>
      <w:r w:rsidR="00D22D20">
        <w:rPr>
          <w:sz w:val="24"/>
          <w:szCs w:val="24"/>
        </w:rPr>
        <w:t xml:space="preserve"> A’</w:t>
      </w:r>
      <w:r w:rsidRPr="00723D48">
        <w:rPr>
          <w:sz w:val="24"/>
          <w:szCs w:val="24"/>
        </w:rPr>
        <w:t xml:space="preserve">dan 1000 liralık menkul değer satın alması sonucunda </w:t>
      </w:r>
      <w:r w:rsidR="00245CFD">
        <w:rPr>
          <w:sz w:val="24"/>
          <w:szCs w:val="24"/>
        </w:rPr>
        <w:t>B</w:t>
      </w:r>
      <w:r w:rsidRPr="00723D48">
        <w:rPr>
          <w:sz w:val="24"/>
          <w:szCs w:val="24"/>
        </w:rPr>
        <w:t>anka</w:t>
      </w:r>
      <w:r w:rsidR="00245CFD">
        <w:rPr>
          <w:sz w:val="24"/>
          <w:szCs w:val="24"/>
        </w:rPr>
        <w:t xml:space="preserve"> A’</w:t>
      </w:r>
      <w:r w:rsidRPr="00723D48">
        <w:rPr>
          <w:sz w:val="24"/>
          <w:szCs w:val="24"/>
        </w:rPr>
        <w:t>nın bilançosu aşağıdaki gibi değişir.</w:t>
      </w:r>
    </w:p>
    <w:p w:rsidR="00AC2D76" w:rsidRPr="00723D48" w:rsidRDefault="00A66D2A" w:rsidP="00AC2D76">
      <w:pPr>
        <w:pStyle w:val="ListeParagraf"/>
        <w:spacing w:before="120" w:after="0" w:line="360" w:lineRule="auto"/>
        <w:ind w:left="2844" w:firstLine="696"/>
        <w:jc w:val="both"/>
        <w:rPr>
          <w:sz w:val="24"/>
          <w:szCs w:val="24"/>
        </w:rPr>
      </w:pPr>
      <w:r w:rsidRPr="00A66D2A">
        <w:rPr>
          <w:b/>
          <w:bCs/>
          <w:noProof/>
          <w:sz w:val="24"/>
          <w:szCs w:val="24"/>
          <w:lang w:eastAsia="tr-TR"/>
        </w:rPr>
        <w:pict>
          <v:shape id="_x0000_s1076" type="#_x0000_t32" style="position:absolute;left:0;text-align:left;margin-left:203.65pt;margin-top:25.8pt;width:0;height:49.5pt;z-index:251666432" o:connectortype="straight"/>
        </w:pict>
      </w:r>
      <w:r w:rsidRPr="00A66D2A">
        <w:rPr>
          <w:b/>
          <w:bCs/>
          <w:noProof/>
          <w:sz w:val="24"/>
          <w:szCs w:val="24"/>
          <w:lang w:eastAsia="tr-TR"/>
        </w:rPr>
        <w:pict>
          <v:shape id="_x0000_s1075" type="#_x0000_t32" style="position:absolute;left:0;text-align:left;margin-left:57.4pt;margin-top:25.8pt;width:264pt;height:0;z-index:251665408" o:connectortype="straight"/>
        </w:pict>
      </w:r>
      <w:r w:rsidR="00AC2D76" w:rsidRPr="00723D48">
        <w:rPr>
          <w:b/>
          <w:bCs/>
          <w:sz w:val="24"/>
          <w:szCs w:val="24"/>
        </w:rPr>
        <w:t>Banka</w:t>
      </w:r>
      <w:r w:rsidR="00D22D20">
        <w:rPr>
          <w:b/>
          <w:bCs/>
          <w:sz w:val="24"/>
          <w:szCs w:val="24"/>
        </w:rPr>
        <w:t xml:space="preserve"> A</w:t>
      </w:r>
      <w:r w:rsidR="00AC2D76" w:rsidRPr="00723D48">
        <w:rPr>
          <w:b/>
          <w:bCs/>
          <w:sz w:val="24"/>
          <w:szCs w:val="24"/>
        </w:rPr>
        <w:t>/1</w:t>
      </w:r>
    </w:p>
    <w:p w:rsidR="00AC2D76" w:rsidRPr="00723D48" w:rsidRDefault="00AC2D76" w:rsidP="00AC2D76">
      <w:pPr>
        <w:spacing w:after="0" w:line="240" w:lineRule="auto"/>
        <w:ind w:left="360"/>
        <w:jc w:val="both"/>
        <w:rPr>
          <w:sz w:val="24"/>
          <w:szCs w:val="24"/>
        </w:rPr>
      </w:pPr>
      <w:r w:rsidRPr="00723D48">
        <w:rPr>
          <w:b/>
          <w:bCs/>
          <w:sz w:val="24"/>
          <w:szCs w:val="24"/>
        </w:rPr>
        <w:tab/>
      </w:r>
      <w:r w:rsidRPr="00723D48">
        <w:rPr>
          <w:b/>
          <w:bCs/>
          <w:sz w:val="24"/>
          <w:szCs w:val="24"/>
        </w:rPr>
        <w:tab/>
      </w:r>
      <w:r w:rsidRPr="00723D48">
        <w:rPr>
          <w:b/>
          <w:bCs/>
          <w:sz w:val="24"/>
          <w:szCs w:val="24"/>
        </w:rPr>
        <w:tab/>
        <w:t xml:space="preserve">Varlıklar </w:t>
      </w:r>
      <w:r w:rsidRPr="00723D48">
        <w:rPr>
          <w:b/>
          <w:bCs/>
          <w:sz w:val="24"/>
          <w:szCs w:val="24"/>
        </w:rPr>
        <w:tab/>
      </w:r>
      <w:r w:rsidRPr="00723D48">
        <w:rPr>
          <w:b/>
          <w:bCs/>
          <w:sz w:val="24"/>
          <w:szCs w:val="24"/>
        </w:rPr>
        <w:tab/>
        <w:t>Yükümlülükler</w:t>
      </w:r>
    </w:p>
    <w:p w:rsidR="00AC2D76" w:rsidRPr="00723D48" w:rsidRDefault="00AC2D76" w:rsidP="00DC667A">
      <w:pPr>
        <w:spacing w:after="0" w:line="240" w:lineRule="auto"/>
        <w:ind w:left="1068" w:firstLine="66"/>
        <w:jc w:val="both"/>
        <w:rPr>
          <w:sz w:val="24"/>
          <w:szCs w:val="24"/>
        </w:rPr>
      </w:pPr>
      <w:r w:rsidRPr="00723D48">
        <w:rPr>
          <w:sz w:val="24"/>
          <w:szCs w:val="24"/>
        </w:rPr>
        <w:t xml:space="preserve">Menkul değerler    </w:t>
      </w:r>
      <w:r w:rsidR="00851AF8" w:rsidRPr="00723D48">
        <w:rPr>
          <w:sz w:val="24"/>
          <w:szCs w:val="24"/>
        </w:rPr>
        <w:t xml:space="preserve">  </w:t>
      </w:r>
      <w:r w:rsidRPr="00723D48">
        <w:rPr>
          <w:sz w:val="24"/>
          <w:szCs w:val="24"/>
        </w:rPr>
        <w:t xml:space="preserve"> -1000</w:t>
      </w:r>
      <w:r w:rsidRPr="00723D48">
        <w:rPr>
          <w:sz w:val="24"/>
          <w:szCs w:val="24"/>
        </w:rPr>
        <w:tab/>
        <w:t xml:space="preserve"> </w:t>
      </w:r>
    </w:p>
    <w:p w:rsidR="00AC2D76" w:rsidRPr="00723D48" w:rsidRDefault="00AC2D76" w:rsidP="00851AF8">
      <w:pPr>
        <w:spacing w:after="0" w:line="240" w:lineRule="auto"/>
        <w:ind w:left="720" w:firstLine="348"/>
        <w:jc w:val="both"/>
        <w:rPr>
          <w:sz w:val="24"/>
          <w:szCs w:val="24"/>
        </w:rPr>
      </w:pPr>
      <w:r w:rsidRPr="00723D48">
        <w:rPr>
          <w:sz w:val="24"/>
          <w:szCs w:val="24"/>
        </w:rPr>
        <w:t>Serbest Rezervler      +1000</w:t>
      </w:r>
    </w:p>
    <w:p w:rsidR="00AC2D76" w:rsidRPr="00723D48" w:rsidRDefault="00AC2D76" w:rsidP="00AC2D76">
      <w:pPr>
        <w:spacing w:before="360" w:after="0" w:line="360" w:lineRule="auto"/>
        <w:ind w:firstLine="708"/>
        <w:jc w:val="both"/>
        <w:rPr>
          <w:sz w:val="24"/>
          <w:szCs w:val="24"/>
        </w:rPr>
      </w:pPr>
      <w:r w:rsidRPr="00723D48">
        <w:rPr>
          <w:sz w:val="24"/>
          <w:szCs w:val="24"/>
        </w:rPr>
        <w:t>İkinci aşamada, Bank</w:t>
      </w:r>
      <w:r w:rsidR="00D22D20">
        <w:rPr>
          <w:sz w:val="24"/>
          <w:szCs w:val="24"/>
        </w:rPr>
        <w:t xml:space="preserve"> A</w:t>
      </w:r>
      <w:r w:rsidRPr="00723D48">
        <w:rPr>
          <w:sz w:val="24"/>
          <w:szCs w:val="24"/>
        </w:rPr>
        <w:t xml:space="preserve"> 1000 liralık rezervin tümünü kredi olarak veriyor. Rezervler için karşılı</w:t>
      </w:r>
      <w:r w:rsidR="00DC667A" w:rsidRPr="00723D48">
        <w:rPr>
          <w:sz w:val="24"/>
          <w:szCs w:val="24"/>
        </w:rPr>
        <w:t>k</w:t>
      </w:r>
      <w:r w:rsidRPr="00723D48">
        <w:rPr>
          <w:sz w:val="24"/>
          <w:szCs w:val="24"/>
        </w:rPr>
        <w:t xml:space="preserve"> ayrılmıyor, dolayısıyla tümü kredi olarak kullandırılabiliyor. Karşılıklar mevduat için ayrılıyor. Kredi olarak kullandırılan 1000 lira anında Bank</w:t>
      </w:r>
      <w:r w:rsidR="00D22D20">
        <w:rPr>
          <w:sz w:val="24"/>
          <w:szCs w:val="24"/>
        </w:rPr>
        <w:t xml:space="preserve"> A’y</w:t>
      </w:r>
      <w:r w:rsidRPr="00723D48">
        <w:rPr>
          <w:sz w:val="24"/>
          <w:szCs w:val="24"/>
        </w:rPr>
        <w:t>a vadesiz mevduat olarak geri dönüyor. Böylelikle mevduat ve dolayısıyla para miktarı 1000 lira artıyor. Banka 1000 liralık mevduatın %10’u olan 100 lirayı karşılık olarak ayırıyor. Serbest rezerv 1000-100= 900 liradır. İkinci aşamada Banka</w:t>
      </w:r>
      <w:r w:rsidR="00D22D20">
        <w:rPr>
          <w:sz w:val="24"/>
          <w:szCs w:val="24"/>
        </w:rPr>
        <w:t xml:space="preserve"> A’</w:t>
      </w:r>
      <w:r w:rsidRPr="00723D48">
        <w:rPr>
          <w:sz w:val="24"/>
          <w:szCs w:val="24"/>
        </w:rPr>
        <w:t>nın bilançosunda aşağıdaki değişiklikler oluyor.</w:t>
      </w:r>
    </w:p>
    <w:p w:rsidR="00AC2D76" w:rsidRPr="00723D48" w:rsidRDefault="00A66D2A" w:rsidP="00AC2D76">
      <w:pPr>
        <w:spacing w:before="120" w:after="0" w:line="360" w:lineRule="auto"/>
        <w:ind w:left="3192" w:firstLine="348"/>
        <w:jc w:val="both"/>
        <w:rPr>
          <w:sz w:val="24"/>
          <w:szCs w:val="24"/>
        </w:rPr>
      </w:pPr>
      <w:r w:rsidRPr="00A66D2A">
        <w:rPr>
          <w:b/>
          <w:bCs/>
          <w:noProof/>
          <w:sz w:val="24"/>
          <w:szCs w:val="24"/>
          <w:lang w:eastAsia="tr-TR"/>
        </w:rPr>
        <w:pict>
          <v:shape id="_x0000_s1077" type="#_x0000_t32" style="position:absolute;left:0;text-align:left;margin-left:86.65pt;margin-top:23.85pt;width:226.5pt;height:0;z-index:251667456" o:connectortype="straight"/>
        </w:pict>
      </w:r>
      <w:r w:rsidR="00AC2D76" w:rsidRPr="00723D48">
        <w:rPr>
          <w:b/>
          <w:bCs/>
          <w:sz w:val="24"/>
          <w:szCs w:val="24"/>
        </w:rPr>
        <w:t>Banka</w:t>
      </w:r>
      <w:r w:rsidR="00D22D20">
        <w:rPr>
          <w:b/>
          <w:bCs/>
          <w:sz w:val="24"/>
          <w:szCs w:val="24"/>
        </w:rPr>
        <w:t xml:space="preserve"> A</w:t>
      </w:r>
      <w:r w:rsidR="00AC2D76" w:rsidRPr="00723D48">
        <w:rPr>
          <w:b/>
          <w:bCs/>
          <w:sz w:val="24"/>
          <w:szCs w:val="24"/>
        </w:rPr>
        <w:t>/2</w:t>
      </w:r>
    </w:p>
    <w:p w:rsidR="00AC2D76" w:rsidRPr="00723D48" w:rsidRDefault="00A66D2A" w:rsidP="00AC2D76">
      <w:pPr>
        <w:spacing w:after="0" w:line="240" w:lineRule="auto"/>
        <w:ind w:left="360"/>
        <w:jc w:val="both"/>
        <w:rPr>
          <w:sz w:val="24"/>
          <w:szCs w:val="24"/>
        </w:rPr>
      </w:pPr>
      <w:r w:rsidRPr="00A66D2A">
        <w:rPr>
          <w:b/>
          <w:bCs/>
          <w:noProof/>
          <w:sz w:val="24"/>
          <w:szCs w:val="24"/>
          <w:lang w:eastAsia="tr-TR"/>
        </w:rPr>
        <w:pict>
          <v:shape id="_x0000_s1078" type="#_x0000_t32" style="position:absolute;left:0;text-align:left;margin-left:209.65pt;margin-top:1.9pt;width:0;height:68.05pt;z-index:251668480" o:connectortype="straight"/>
        </w:pict>
      </w:r>
      <w:r w:rsidR="00AC2D76" w:rsidRPr="00723D48">
        <w:rPr>
          <w:b/>
          <w:bCs/>
          <w:sz w:val="24"/>
          <w:szCs w:val="24"/>
        </w:rPr>
        <w:tab/>
      </w:r>
      <w:r w:rsidR="00AC2D76" w:rsidRPr="00723D48">
        <w:rPr>
          <w:b/>
          <w:bCs/>
          <w:sz w:val="24"/>
          <w:szCs w:val="24"/>
        </w:rPr>
        <w:tab/>
      </w:r>
      <w:r w:rsidR="00AC2D76" w:rsidRPr="00723D48">
        <w:rPr>
          <w:b/>
          <w:bCs/>
          <w:sz w:val="24"/>
          <w:szCs w:val="24"/>
        </w:rPr>
        <w:tab/>
        <w:t xml:space="preserve">Varlıklar </w:t>
      </w:r>
      <w:r w:rsidR="00AC2D76" w:rsidRPr="00723D48">
        <w:rPr>
          <w:b/>
          <w:bCs/>
          <w:sz w:val="24"/>
          <w:szCs w:val="24"/>
        </w:rPr>
        <w:tab/>
      </w:r>
      <w:r w:rsidR="00AC2D76" w:rsidRPr="00723D48">
        <w:rPr>
          <w:b/>
          <w:bCs/>
          <w:sz w:val="24"/>
          <w:szCs w:val="24"/>
        </w:rPr>
        <w:tab/>
      </w:r>
      <w:r w:rsidR="00851AF8" w:rsidRPr="00723D48">
        <w:rPr>
          <w:b/>
          <w:bCs/>
          <w:sz w:val="24"/>
          <w:szCs w:val="24"/>
        </w:rPr>
        <w:tab/>
      </w:r>
      <w:r w:rsidR="00AC2D76" w:rsidRPr="00723D48">
        <w:rPr>
          <w:b/>
          <w:bCs/>
          <w:sz w:val="24"/>
          <w:szCs w:val="24"/>
        </w:rPr>
        <w:t>Yükümlülükler</w:t>
      </w:r>
    </w:p>
    <w:p w:rsidR="00AC2D76" w:rsidRPr="00723D48" w:rsidRDefault="00AC2D76" w:rsidP="00851AF8">
      <w:pPr>
        <w:spacing w:after="0" w:line="240" w:lineRule="auto"/>
        <w:ind w:left="1068" w:firstLine="348"/>
        <w:jc w:val="both"/>
        <w:rPr>
          <w:sz w:val="24"/>
          <w:szCs w:val="24"/>
        </w:rPr>
      </w:pPr>
      <w:r w:rsidRPr="00723D48">
        <w:rPr>
          <w:sz w:val="24"/>
          <w:szCs w:val="24"/>
        </w:rPr>
        <w:t>Rezervler</w:t>
      </w:r>
      <w:r w:rsidRPr="00723D48">
        <w:rPr>
          <w:sz w:val="24"/>
          <w:szCs w:val="24"/>
        </w:rPr>
        <w:tab/>
        <w:t xml:space="preserve">     </w:t>
      </w:r>
      <w:r w:rsidRPr="00723D48">
        <w:rPr>
          <w:sz w:val="24"/>
          <w:szCs w:val="24"/>
        </w:rPr>
        <w:tab/>
        <w:t>-1000</w:t>
      </w:r>
      <w:r w:rsidRPr="00723D48">
        <w:rPr>
          <w:sz w:val="24"/>
          <w:szCs w:val="24"/>
        </w:rPr>
        <w:tab/>
        <w:t xml:space="preserve"> Vadesiz Mevduat   +1000 </w:t>
      </w:r>
    </w:p>
    <w:p w:rsidR="00AC2D76" w:rsidRPr="00723D48" w:rsidRDefault="00AC2D76" w:rsidP="00851AF8">
      <w:pPr>
        <w:spacing w:after="0" w:line="240" w:lineRule="auto"/>
        <w:ind w:left="720" w:firstLine="696"/>
        <w:jc w:val="both"/>
        <w:rPr>
          <w:sz w:val="24"/>
          <w:szCs w:val="24"/>
        </w:rPr>
      </w:pPr>
      <w:r w:rsidRPr="00723D48">
        <w:rPr>
          <w:sz w:val="24"/>
          <w:szCs w:val="24"/>
        </w:rPr>
        <w:t xml:space="preserve">Krediler             </w:t>
      </w:r>
      <w:r w:rsidR="00851AF8" w:rsidRPr="00723D48">
        <w:rPr>
          <w:sz w:val="24"/>
          <w:szCs w:val="24"/>
        </w:rPr>
        <w:t xml:space="preserve">         </w:t>
      </w:r>
      <w:r w:rsidRPr="00723D48">
        <w:rPr>
          <w:sz w:val="24"/>
          <w:szCs w:val="24"/>
        </w:rPr>
        <w:t>+1000</w:t>
      </w:r>
    </w:p>
    <w:p w:rsidR="00AC2D76" w:rsidRPr="00723D48" w:rsidRDefault="00AC2D76" w:rsidP="00851AF8">
      <w:pPr>
        <w:spacing w:after="0" w:line="240" w:lineRule="auto"/>
        <w:ind w:left="1068" w:firstLine="348"/>
        <w:jc w:val="both"/>
        <w:rPr>
          <w:sz w:val="24"/>
          <w:szCs w:val="24"/>
        </w:rPr>
      </w:pPr>
      <w:r w:rsidRPr="00723D48">
        <w:rPr>
          <w:sz w:val="24"/>
          <w:szCs w:val="24"/>
        </w:rPr>
        <w:t>Zorunlu karşılıklar       +100</w:t>
      </w:r>
    </w:p>
    <w:p w:rsidR="00AC2D76" w:rsidRPr="00723D48" w:rsidRDefault="00AC2D76" w:rsidP="00D22D20">
      <w:pPr>
        <w:spacing w:after="360" w:line="240" w:lineRule="auto"/>
        <w:ind w:left="714" w:firstLine="697"/>
        <w:jc w:val="both"/>
        <w:rPr>
          <w:sz w:val="24"/>
          <w:szCs w:val="24"/>
        </w:rPr>
      </w:pPr>
      <w:r w:rsidRPr="00723D48">
        <w:rPr>
          <w:sz w:val="24"/>
          <w:szCs w:val="24"/>
        </w:rPr>
        <w:t>Serbest rezervler        + 900</w:t>
      </w:r>
    </w:p>
    <w:p w:rsidR="009C72D3" w:rsidRPr="00723D48" w:rsidRDefault="00D22D20" w:rsidP="009C72D3">
      <w:pPr>
        <w:spacing w:after="0" w:line="360" w:lineRule="auto"/>
        <w:jc w:val="both"/>
        <w:rPr>
          <w:sz w:val="24"/>
          <w:szCs w:val="24"/>
        </w:rPr>
      </w:pPr>
      <w:r>
        <w:rPr>
          <w:sz w:val="24"/>
          <w:szCs w:val="24"/>
        </w:rPr>
        <w:t xml:space="preserve">Üçüncü aşamada, </w:t>
      </w:r>
      <w:r w:rsidR="00AC2D76" w:rsidRPr="00723D48">
        <w:rPr>
          <w:sz w:val="24"/>
          <w:szCs w:val="24"/>
        </w:rPr>
        <w:t>Banka</w:t>
      </w:r>
      <w:r>
        <w:rPr>
          <w:sz w:val="24"/>
          <w:szCs w:val="24"/>
        </w:rPr>
        <w:t xml:space="preserve"> A </w:t>
      </w:r>
      <w:r w:rsidR="00AC2D76" w:rsidRPr="00723D48">
        <w:rPr>
          <w:sz w:val="24"/>
          <w:szCs w:val="24"/>
        </w:rPr>
        <w:t>900 liralık serbest rezervin tümünü kredi olarak kullandırıyor. Kullandırılan kredi anında mevduat olarak geri dönüyor. Böylelikte mevduat ve para arzı 900 lira daha artıyor. Üçüncü aşamada bankanın bilançosunda aşağıdaki değişiklikler oluyor.</w:t>
      </w:r>
      <w:r w:rsidR="009C72D3" w:rsidRPr="009C72D3">
        <w:rPr>
          <w:sz w:val="24"/>
          <w:szCs w:val="24"/>
        </w:rPr>
        <w:t xml:space="preserve"> </w:t>
      </w:r>
    </w:p>
    <w:p w:rsidR="00AC2D76" w:rsidRPr="00723D48" w:rsidRDefault="00A66D2A" w:rsidP="00AC2D76">
      <w:pPr>
        <w:spacing w:before="120" w:after="0" w:line="360" w:lineRule="auto"/>
        <w:ind w:left="2484" w:firstLine="348"/>
        <w:jc w:val="both"/>
        <w:rPr>
          <w:sz w:val="24"/>
          <w:szCs w:val="24"/>
        </w:rPr>
      </w:pPr>
      <w:r w:rsidRPr="00A66D2A">
        <w:rPr>
          <w:b/>
          <w:bCs/>
          <w:noProof/>
          <w:sz w:val="24"/>
          <w:szCs w:val="24"/>
          <w:lang w:eastAsia="tr-TR"/>
        </w:rPr>
        <w:pict>
          <v:shape id="_x0000_s1080" type="#_x0000_t32" style="position:absolute;left:0;text-align:left;margin-left:205.9pt;margin-top:24.5pt;width:0;height:70.5pt;z-index:251670528" o:connectortype="straight"/>
        </w:pict>
      </w:r>
      <w:r w:rsidRPr="00A66D2A">
        <w:rPr>
          <w:b/>
          <w:bCs/>
          <w:noProof/>
          <w:sz w:val="24"/>
          <w:szCs w:val="24"/>
          <w:lang w:eastAsia="tr-TR"/>
        </w:rPr>
        <w:pict>
          <v:shape id="_x0000_s1079" type="#_x0000_t32" style="position:absolute;left:0;text-align:left;margin-left:94.15pt;margin-top:24.5pt;width:212.25pt;height:0;z-index:251669504" o:connectortype="straight"/>
        </w:pict>
      </w:r>
      <w:r w:rsidR="00AC2D76" w:rsidRPr="00723D48">
        <w:rPr>
          <w:b/>
          <w:bCs/>
          <w:sz w:val="24"/>
          <w:szCs w:val="24"/>
        </w:rPr>
        <w:t xml:space="preserve">      </w:t>
      </w:r>
      <w:r w:rsidR="00851AF8" w:rsidRPr="00723D48">
        <w:rPr>
          <w:b/>
          <w:bCs/>
          <w:sz w:val="24"/>
          <w:szCs w:val="24"/>
        </w:rPr>
        <w:t xml:space="preserve"> </w:t>
      </w:r>
      <w:r w:rsidR="00D22D20">
        <w:rPr>
          <w:b/>
          <w:bCs/>
          <w:sz w:val="24"/>
          <w:szCs w:val="24"/>
        </w:rPr>
        <w:t xml:space="preserve">  </w:t>
      </w:r>
      <w:r w:rsidR="00AC2D76" w:rsidRPr="00723D48">
        <w:rPr>
          <w:b/>
          <w:bCs/>
          <w:sz w:val="24"/>
          <w:szCs w:val="24"/>
        </w:rPr>
        <w:t>Banka</w:t>
      </w:r>
      <w:r w:rsidR="00D22D20">
        <w:rPr>
          <w:b/>
          <w:bCs/>
          <w:sz w:val="24"/>
          <w:szCs w:val="24"/>
        </w:rPr>
        <w:t xml:space="preserve"> A</w:t>
      </w:r>
      <w:r w:rsidR="00AC2D76" w:rsidRPr="00723D48">
        <w:rPr>
          <w:b/>
          <w:bCs/>
          <w:sz w:val="24"/>
          <w:szCs w:val="24"/>
        </w:rPr>
        <w:t>/3</w:t>
      </w:r>
    </w:p>
    <w:p w:rsidR="00AC2D76" w:rsidRPr="00723D48" w:rsidRDefault="00AC2D76" w:rsidP="00AC2D76">
      <w:pPr>
        <w:spacing w:after="0" w:line="240" w:lineRule="auto"/>
        <w:ind w:left="360"/>
        <w:jc w:val="both"/>
        <w:rPr>
          <w:sz w:val="24"/>
          <w:szCs w:val="24"/>
        </w:rPr>
      </w:pPr>
      <w:r w:rsidRPr="00723D48">
        <w:rPr>
          <w:b/>
          <w:bCs/>
          <w:sz w:val="24"/>
          <w:szCs w:val="24"/>
        </w:rPr>
        <w:tab/>
      </w:r>
      <w:r w:rsidRPr="00723D48">
        <w:rPr>
          <w:b/>
          <w:bCs/>
          <w:sz w:val="24"/>
          <w:szCs w:val="24"/>
        </w:rPr>
        <w:tab/>
      </w:r>
      <w:r w:rsidRPr="00723D48">
        <w:rPr>
          <w:b/>
          <w:bCs/>
          <w:sz w:val="24"/>
          <w:szCs w:val="24"/>
        </w:rPr>
        <w:tab/>
        <w:t xml:space="preserve">Varlıklar </w:t>
      </w:r>
      <w:r w:rsidRPr="00723D48">
        <w:rPr>
          <w:b/>
          <w:bCs/>
          <w:sz w:val="24"/>
          <w:szCs w:val="24"/>
        </w:rPr>
        <w:tab/>
      </w:r>
      <w:r w:rsidRPr="00723D48">
        <w:rPr>
          <w:b/>
          <w:bCs/>
          <w:sz w:val="24"/>
          <w:szCs w:val="24"/>
        </w:rPr>
        <w:tab/>
      </w:r>
      <w:r w:rsidR="00851AF8" w:rsidRPr="00723D48">
        <w:rPr>
          <w:b/>
          <w:bCs/>
          <w:sz w:val="24"/>
          <w:szCs w:val="24"/>
        </w:rPr>
        <w:tab/>
      </w:r>
      <w:r w:rsidRPr="00723D48">
        <w:rPr>
          <w:b/>
          <w:bCs/>
          <w:sz w:val="24"/>
          <w:szCs w:val="24"/>
        </w:rPr>
        <w:t>Yükümlülükler</w:t>
      </w:r>
    </w:p>
    <w:p w:rsidR="00AC2D76" w:rsidRPr="00723D48" w:rsidRDefault="00AC2D76" w:rsidP="00AC2D76">
      <w:pPr>
        <w:spacing w:after="0" w:line="240" w:lineRule="auto"/>
        <w:ind w:left="1068" w:firstLine="348"/>
        <w:jc w:val="both"/>
        <w:rPr>
          <w:sz w:val="24"/>
          <w:szCs w:val="24"/>
        </w:rPr>
      </w:pPr>
      <w:r w:rsidRPr="00723D48">
        <w:rPr>
          <w:sz w:val="24"/>
          <w:szCs w:val="24"/>
        </w:rPr>
        <w:t>Rez</w:t>
      </w:r>
      <w:r w:rsidR="00CF6939" w:rsidRPr="00723D48">
        <w:rPr>
          <w:sz w:val="24"/>
          <w:szCs w:val="24"/>
        </w:rPr>
        <w:t>ervler</w:t>
      </w:r>
      <w:r w:rsidR="00CF6939" w:rsidRPr="00723D48">
        <w:rPr>
          <w:sz w:val="24"/>
          <w:szCs w:val="24"/>
        </w:rPr>
        <w:tab/>
      </w:r>
      <w:r w:rsidR="00CF6939" w:rsidRPr="00723D48">
        <w:rPr>
          <w:sz w:val="24"/>
          <w:szCs w:val="24"/>
        </w:rPr>
        <w:tab/>
        <w:t>-900</w:t>
      </w:r>
      <w:r w:rsidR="00CF6939" w:rsidRPr="00723D48">
        <w:rPr>
          <w:sz w:val="24"/>
          <w:szCs w:val="24"/>
        </w:rPr>
        <w:tab/>
        <w:t xml:space="preserve"> Vadesiz Mevduat  +</w:t>
      </w:r>
      <w:r w:rsidRPr="00723D48">
        <w:rPr>
          <w:sz w:val="24"/>
          <w:szCs w:val="24"/>
        </w:rPr>
        <w:t xml:space="preserve">900 </w:t>
      </w:r>
    </w:p>
    <w:p w:rsidR="00AC2D76" w:rsidRPr="00723D48" w:rsidRDefault="00CF6939" w:rsidP="00AC2D76">
      <w:pPr>
        <w:spacing w:after="0" w:line="240" w:lineRule="auto"/>
        <w:ind w:left="720" w:firstLine="696"/>
        <w:jc w:val="both"/>
        <w:rPr>
          <w:sz w:val="24"/>
          <w:szCs w:val="24"/>
        </w:rPr>
      </w:pPr>
      <w:r w:rsidRPr="00723D48">
        <w:rPr>
          <w:sz w:val="24"/>
          <w:szCs w:val="24"/>
        </w:rPr>
        <w:t>Krediler                      +</w:t>
      </w:r>
      <w:r w:rsidR="00AC2D76" w:rsidRPr="00723D48">
        <w:rPr>
          <w:sz w:val="24"/>
          <w:szCs w:val="24"/>
        </w:rPr>
        <w:t>900</w:t>
      </w:r>
    </w:p>
    <w:p w:rsidR="00AC2D76" w:rsidRPr="00723D48" w:rsidRDefault="00AC2D76" w:rsidP="00AC2D76">
      <w:pPr>
        <w:spacing w:after="0" w:line="240" w:lineRule="auto"/>
        <w:ind w:left="1068" w:firstLine="348"/>
        <w:jc w:val="both"/>
        <w:rPr>
          <w:sz w:val="24"/>
          <w:szCs w:val="24"/>
        </w:rPr>
      </w:pPr>
      <w:r w:rsidRPr="00723D48">
        <w:rPr>
          <w:sz w:val="24"/>
          <w:szCs w:val="24"/>
        </w:rPr>
        <w:t>Zorunlu karşılıklar       +90</w:t>
      </w:r>
    </w:p>
    <w:p w:rsidR="00AC2D76" w:rsidRDefault="00AC2D76" w:rsidP="00D22D20">
      <w:pPr>
        <w:spacing w:after="240" w:line="240" w:lineRule="auto"/>
        <w:ind w:left="720" w:firstLine="697"/>
        <w:jc w:val="both"/>
        <w:rPr>
          <w:sz w:val="24"/>
          <w:szCs w:val="24"/>
        </w:rPr>
      </w:pPr>
      <w:r w:rsidRPr="00723D48">
        <w:rPr>
          <w:sz w:val="24"/>
          <w:szCs w:val="24"/>
        </w:rPr>
        <w:t>Serbest rezervler      + 810</w:t>
      </w:r>
    </w:p>
    <w:p w:rsidR="00A871D2" w:rsidRDefault="00A871D2" w:rsidP="00A871D2">
      <w:pPr>
        <w:spacing w:after="0" w:line="360" w:lineRule="auto"/>
        <w:ind w:firstLine="708"/>
        <w:jc w:val="both"/>
        <w:rPr>
          <w:sz w:val="24"/>
          <w:szCs w:val="24"/>
        </w:rPr>
      </w:pPr>
      <w:r>
        <w:rPr>
          <w:sz w:val="24"/>
          <w:szCs w:val="24"/>
        </w:rPr>
        <w:lastRenderedPageBreak/>
        <w:t>Üçüncü</w:t>
      </w:r>
      <w:r w:rsidRPr="00723D48">
        <w:rPr>
          <w:sz w:val="24"/>
          <w:szCs w:val="24"/>
        </w:rPr>
        <w:t xml:space="preserve"> aşamada parasal taban hâlâ 1000 lira iken para arzı 1900 (1000+900)liraya çık</w:t>
      </w:r>
      <w:r w:rsidR="00245CFD">
        <w:rPr>
          <w:sz w:val="24"/>
          <w:szCs w:val="24"/>
        </w:rPr>
        <w:t>ar</w:t>
      </w:r>
      <w:r w:rsidRPr="00723D48">
        <w:rPr>
          <w:sz w:val="24"/>
          <w:szCs w:val="24"/>
        </w:rPr>
        <w:t xml:space="preserve">. Bu artışta merkez bankasının, zorunlu karşılık oranını belirleme dışında, bir etkisi yoktur. </w:t>
      </w:r>
    </w:p>
    <w:p w:rsidR="00A871D2" w:rsidRPr="00723D48" w:rsidRDefault="00A871D2" w:rsidP="00A871D2">
      <w:pPr>
        <w:spacing w:after="0" w:line="360" w:lineRule="auto"/>
        <w:ind w:firstLine="708"/>
        <w:jc w:val="both"/>
        <w:rPr>
          <w:sz w:val="24"/>
          <w:szCs w:val="24"/>
        </w:rPr>
      </w:pPr>
      <w:r w:rsidRPr="00723D48">
        <w:rPr>
          <w:sz w:val="24"/>
          <w:szCs w:val="24"/>
        </w:rPr>
        <w:t>Dördüncü aşamada Banka</w:t>
      </w:r>
      <w:r>
        <w:rPr>
          <w:sz w:val="24"/>
          <w:szCs w:val="24"/>
        </w:rPr>
        <w:t xml:space="preserve"> A</w:t>
      </w:r>
      <w:r w:rsidRPr="00723D48">
        <w:rPr>
          <w:sz w:val="24"/>
          <w:szCs w:val="24"/>
        </w:rPr>
        <w:t xml:space="preserve"> 810 liralık serbest rezervini de kredi olarak kullandırır. Varsayım gereği kullandırılan 810 liralık kredi anında mevduata dönüş</w:t>
      </w:r>
      <w:r w:rsidR="00245CFD">
        <w:rPr>
          <w:sz w:val="24"/>
          <w:szCs w:val="24"/>
        </w:rPr>
        <w:t>ür</w:t>
      </w:r>
      <w:r w:rsidRPr="00723D48">
        <w:rPr>
          <w:sz w:val="24"/>
          <w:szCs w:val="24"/>
        </w:rPr>
        <w:t xml:space="preserve"> ve para arzı da aynı miktarda artar. Dördüncü aşamada bankanın bilançosu şöyle değişir.</w:t>
      </w:r>
    </w:p>
    <w:p w:rsidR="00AC2D76" w:rsidRPr="00723D48" w:rsidRDefault="00A66D2A" w:rsidP="00AC2D76">
      <w:pPr>
        <w:spacing w:before="120" w:after="0" w:line="360" w:lineRule="auto"/>
        <w:ind w:left="2484" w:firstLine="348"/>
        <w:jc w:val="both"/>
        <w:rPr>
          <w:sz w:val="24"/>
          <w:szCs w:val="24"/>
        </w:rPr>
      </w:pPr>
      <w:r w:rsidRPr="00A66D2A">
        <w:rPr>
          <w:b/>
          <w:bCs/>
          <w:noProof/>
          <w:sz w:val="24"/>
          <w:szCs w:val="24"/>
          <w:lang w:eastAsia="tr-TR"/>
        </w:rPr>
        <w:pict>
          <v:shape id="_x0000_s1081" type="#_x0000_t32" style="position:absolute;left:0;text-align:left;margin-left:73.15pt;margin-top:25.15pt;width:266.25pt;height:0;z-index:251671552" o:connectortype="straight"/>
        </w:pict>
      </w:r>
      <w:r w:rsidRPr="00A66D2A">
        <w:rPr>
          <w:b/>
          <w:bCs/>
          <w:noProof/>
          <w:sz w:val="24"/>
          <w:szCs w:val="24"/>
          <w:lang w:eastAsia="tr-TR"/>
        </w:rPr>
        <w:pict>
          <v:shape id="_x0000_s1082" type="#_x0000_t32" style="position:absolute;left:0;text-align:left;margin-left:209.65pt;margin-top:25.15pt;width:0;height:80.25pt;z-index:251672576" o:connectortype="straight"/>
        </w:pict>
      </w:r>
      <w:r w:rsidR="00F66A46" w:rsidRPr="00723D48">
        <w:rPr>
          <w:b/>
          <w:bCs/>
          <w:sz w:val="24"/>
          <w:szCs w:val="24"/>
        </w:rPr>
        <w:t xml:space="preserve">            </w:t>
      </w:r>
      <w:r w:rsidR="00AC2D76" w:rsidRPr="00723D48">
        <w:rPr>
          <w:b/>
          <w:bCs/>
          <w:sz w:val="24"/>
          <w:szCs w:val="24"/>
        </w:rPr>
        <w:t>Banka</w:t>
      </w:r>
      <w:r w:rsidR="00C3320E">
        <w:rPr>
          <w:b/>
          <w:bCs/>
          <w:sz w:val="24"/>
          <w:szCs w:val="24"/>
        </w:rPr>
        <w:t xml:space="preserve"> A</w:t>
      </w:r>
      <w:r w:rsidR="00AC2D76" w:rsidRPr="00723D48">
        <w:rPr>
          <w:b/>
          <w:bCs/>
          <w:sz w:val="24"/>
          <w:szCs w:val="24"/>
        </w:rPr>
        <w:t>/4</w:t>
      </w:r>
    </w:p>
    <w:p w:rsidR="00AC2D76" w:rsidRPr="00723D48" w:rsidRDefault="00AC2D76" w:rsidP="00AC2D76">
      <w:pPr>
        <w:spacing w:after="0" w:line="240" w:lineRule="auto"/>
        <w:ind w:left="360"/>
        <w:jc w:val="both"/>
        <w:rPr>
          <w:sz w:val="24"/>
          <w:szCs w:val="24"/>
        </w:rPr>
      </w:pPr>
      <w:r w:rsidRPr="00723D48">
        <w:rPr>
          <w:b/>
          <w:bCs/>
          <w:sz w:val="24"/>
          <w:szCs w:val="24"/>
        </w:rPr>
        <w:tab/>
      </w:r>
      <w:r w:rsidRPr="00723D48">
        <w:rPr>
          <w:b/>
          <w:bCs/>
          <w:sz w:val="24"/>
          <w:szCs w:val="24"/>
        </w:rPr>
        <w:tab/>
      </w:r>
      <w:r w:rsidR="00F66A46" w:rsidRPr="00723D48">
        <w:rPr>
          <w:b/>
          <w:bCs/>
          <w:sz w:val="24"/>
          <w:szCs w:val="24"/>
        </w:rPr>
        <w:tab/>
      </w:r>
      <w:r w:rsidRPr="00723D48">
        <w:rPr>
          <w:b/>
          <w:bCs/>
          <w:sz w:val="24"/>
          <w:szCs w:val="24"/>
        </w:rPr>
        <w:t xml:space="preserve">Varlıklar </w:t>
      </w:r>
      <w:r w:rsidRPr="00723D48">
        <w:rPr>
          <w:b/>
          <w:bCs/>
          <w:sz w:val="24"/>
          <w:szCs w:val="24"/>
        </w:rPr>
        <w:tab/>
      </w:r>
      <w:r w:rsidRPr="00723D48">
        <w:rPr>
          <w:b/>
          <w:bCs/>
          <w:sz w:val="24"/>
          <w:szCs w:val="24"/>
        </w:rPr>
        <w:tab/>
      </w:r>
      <w:r w:rsidRPr="00723D48">
        <w:rPr>
          <w:b/>
          <w:bCs/>
          <w:sz w:val="24"/>
          <w:szCs w:val="24"/>
        </w:rPr>
        <w:tab/>
        <w:t>Yükümlülükler</w:t>
      </w:r>
    </w:p>
    <w:p w:rsidR="00AC2D76" w:rsidRPr="00723D48" w:rsidRDefault="00AC2D76" w:rsidP="00851AF8">
      <w:pPr>
        <w:spacing w:after="0" w:line="240" w:lineRule="auto"/>
        <w:ind w:left="1068" w:firstLine="348"/>
        <w:jc w:val="both"/>
        <w:rPr>
          <w:sz w:val="24"/>
          <w:szCs w:val="24"/>
        </w:rPr>
      </w:pPr>
      <w:r w:rsidRPr="00723D48">
        <w:rPr>
          <w:sz w:val="24"/>
          <w:szCs w:val="24"/>
        </w:rPr>
        <w:t xml:space="preserve">Rezervler </w:t>
      </w:r>
      <w:r w:rsidRPr="00723D48">
        <w:rPr>
          <w:sz w:val="24"/>
          <w:szCs w:val="24"/>
        </w:rPr>
        <w:tab/>
        <w:t xml:space="preserve">    </w:t>
      </w:r>
      <w:r w:rsidR="00F66A46" w:rsidRPr="00723D48">
        <w:rPr>
          <w:sz w:val="24"/>
          <w:szCs w:val="24"/>
        </w:rPr>
        <w:t xml:space="preserve">      </w:t>
      </w:r>
      <w:r w:rsidRPr="00723D48">
        <w:rPr>
          <w:sz w:val="24"/>
          <w:szCs w:val="24"/>
        </w:rPr>
        <w:t xml:space="preserve">  -810</w:t>
      </w:r>
      <w:r w:rsidRPr="00723D48">
        <w:rPr>
          <w:sz w:val="24"/>
          <w:szCs w:val="24"/>
        </w:rPr>
        <w:tab/>
      </w:r>
      <w:r w:rsidR="00F66A46" w:rsidRPr="00723D48">
        <w:rPr>
          <w:sz w:val="24"/>
          <w:szCs w:val="24"/>
        </w:rPr>
        <w:t xml:space="preserve">   </w:t>
      </w:r>
      <w:r w:rsidRPr="00723D48">
        <w:rPr>
          <w:sz w:val="24"/>
          <w:szCs w:val="24"/>
        </w:rPr>
        <w:t xml:space="preserve">Vadesiz Mevduat     </w:t>
      </w:r>
      <w:r w:rsidR="00CF6939" w:rsidRPr="00723D48">
        <w:rPr>
          <w:sz w:val="24"/>
          <w:szCs w:val="24"/>
        </w:rPr>
        <w:t>+8</w:t>
      </w:r>
      <w:r w:rsidRPr="00723D48">
        <w:rPr>
          <w:sz w:val="24"/>
          <w:szCs w:val="24"/>
        </w:rPr>
        <w:t>10</w:t>
      </w:r>
    </w:p>
    <w:p w:rsidR="00AC2D76" w:rsidRPr="00723D48" w:rsidRDefault="00CF6939" w:rsidP="00851AF8">
      <w:pPr>
        <w:spacing w:after="0" w:line="240" w:lineRule="auto"/>
        <w:ind w:left="720" w:firstLine="696"/>
        <w:jc w:val="both"/>
        <w:rPr>
          <w:sz w:val="24"/>
          <w:szCs w:val="24"/>
        </w:rPr>
      </w:pPr>
      <w:r w:rsidRPr="00723D48">
        <w:rPr>
          <w:sz w:val="24"/>
          <w:szCs w:val="24"/>
        </w:rPr>
        <w:t>Krediler                      +8</w:t>
      </w:r>
      <w:r w:rsidR="00AC2D76" w:rsidRPr="00723D48">
        <w:rPr>
          <w:sz w:val="24"/>
          <w:szCs w:val="24"/>
        </w:rPr>
        <w:t>10</w:t>
      </w:r>
    </w:p>
    <w:p w:rsidR="00AC2D76" w:rsidRPr="00723D48" w:rsidRDefault="00AC2D76" w:rsidP="00851AF8">
      <w:pPr>
        <w:spacing w:after="0" w:line="240" w:lineRule="auto"/>
        <w:ind w:left="1068" w:firstLine="348"/>
        <w:jc w:val="both"/>
        <w:rPr>
          <w:sz w:val="24"/>
          <w:szCs w:val="24"/>
        </w:rPr>
      </w:pPr>
      <w:r w:rsidRPr="00723D48">
        <w:rPr>
          <w:sz w:val="24"/>
          <w:szCs w:val="24"/>
        </w:rPr>
        <w:t>Zorunlu Karşılıklar       +81</w:t>
      </w:r>
    </w:p>
    <w:p w:rsidR="00AC2D76" w:rsidRPr="00723D48" w:rsidRDefault="00AC2D76" w:rsidP="00851AF8">
      <w:pPr>
        <w:spacing w:after="240" w:line="240" w:lineRule="auto"/>
        <w:ind w:left="717" w:firstLine="699"/>
        <w:jc w:val="both"/>
        <w:rPr>
          <w:sz w:val="24"/>
          <w:szCs w:val="24"/>
        </w:rPr>
      </w:pPr>
      <w:r w:rsidRPr="00723D48">
        <w:rPr>
          <w:sz w:val="24"/>
          <w:szCs w:val="24"/>
        </w:rPr>
        <w:t>Serbest Rezervler      +729</w:t>
      </w:r>
    </w:p>
    <w:p w:rsidR="00A871D2" w:rsidRPr="00723D48" w:rsidRDefault="00A871D2" w:rsidP="00A871D2">
      <w:pPr>
        <w:spacing w:before="120" w:after="0" w:line="360" w:lineRule="auto"/>
        <w:ind w:firstLine="708"/>
        <w:jc w:val="both"/>
        <w:rPr>
          <w:sz w:val="24"/>
          <w:szCs w:val="24"/>
        </w:rPr>
      </w:pPr>
      <w:r w:rsidRPr="00723D48">
        <w:rPr>
          <w:sz w:val="24"/>
          <w:szCs w:val="24"/>
        </w:rPr>
        <w:t>Dördüncü aşama sonrasında parasal tabandaki artış 1000 lirada sabit kalmakla birlikte para arzı toplam 2710 lira art</w:t>
      </w:r>
      <w:r w:rsidR="00245CFD">
        <w:rPr>
          <w:sz w:val="24"/>
          <w:szCs w:val="24"/>
        </w:rPr>
        <w:t>a</w:t>
      </w:r>
      <w:r w:rsidRPr="00723D48">
        <w:rPr>
          <w:sz w:val="24"/>
          <w:szCs w:val="24"/>
        </w:rPr>
        <w:t>r. Beşinci aşamada Banka</w:t>
      </w:r>
      <w:r>
        <w:rPr>
          <w:sz w:val="24"/>
          <w:szCs w:val="24"/>
        </w:rPr>
        <w:t xml:space="preserve"> A</w:t>
      </w:r>
      <w:r w:rsidRPr="00723D48">
        <w:rPr>
          <w:sz w:val="24"/>
          <w:szCs w:val="24"/>
        </w:rPr>
        <w:t xml:space="preserve"> 729 liralık serbest rezervini kredi olarak kullandır</w:t>
      </w:r>
      <w:r w:rsidR="00245CFD">
        <w:rPr>
          <w:sz w:val="24"/>
          <w:szCs w:val="24"/>
        </w:rPr>
        <w:t>ır</w:t>
      </w:r>
      <w:r w:rsidRPr="00723D48">
        <w:rPr>
          <w:sz w:val="24"/>
          <w:szCs w:val="24"/>
        </w:rPr>
        <w:t xml:space="preserve"> ve süreç serbest rezerv sıfırlanıncaya kadar böylece devam eder. Banka kredi ver</w:t>
      </w:r>
      <w:r w:rsidR="002F3F83">
        <w:rPr>
          <w:sz w:val="24"/>
          <w:szCs w:val="24"/>
        </w:rPr>
        <w:t>ir</w:t>
      </w:r>
      <w:r w:rsidRPr="00723D48">
        <w:rPr>
          <w:sz w:val="24"/>
          <w:szCs w:val="24"/>
        </w:rPr>
        <w:t>, verdiği bu krediler bankaya mevduat olarak geri döne</w:t>
      </w:r>
      <w:r w:rsidR="002F3F83">
        <w:rPr>
          <w:sz w:val="24"/>
          <w:szCs w:val="24"/>
        </w:rPr>
        <w:t>r</w:t>
      </w:r>
      <w:r w:rsidRPr="00723D48">
        <w:rPr>
          <w:sz w:val="24"/>
          <w:szCs w:val="24"/>
        </w:rPr>
        <w:t>, banka bu mevduatların zorunlu karşılık oranı kadarını ayırdıktan sonra elinde kalan serbest rezerv miktarı kadar tekrar kredi verir. Bankadan nakit çıkışı olmadığı için bankanın verdiği krediler bankaya mevduat olarak geri döne</w:t>
      </w:r>
      <w:r w:rsidR="002F3F83">
        <w:rPr>
          <w:sz w:val="24"/>
          <w:szCs w:val="24"/>
        </w:rPr>
        <w:t>r</w:t>
      </w:r>
      <w:r w:rsidRPr="00723D48">
        <w:rPr>
          <w:sz w:val="24"/>
          <w:szCs w:val="24"/>
        </w:rPr>
        <w:t xml:space="preserve"> ve bu döngü bankanın elindeki serbest rezerv miktarı tükenene kadar devam eder.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Görüldüğü gibi bankanın mevduat toplayıp bu mevduatı krediye dönüştürdüğü her bir aşamanın ardından parasal taban sabit kalmış ancak para arzı artmıştır. </w:t>
      </w:r>
      <w:r w:rsidRPr="00723D48">
        <w:rPr>
          <w:sz w:val="24"/>
          <w:szCs w:val="24"/>
          <w:lang w:val="sv-SE"/>
        </w:rPr>
        <w:t>Banka kredi verirken ayn</w:t>
      </w:r>
      <w:r w:rsidRPr="00723D48">
        <w:rPr>
          <w:sz w:val="24"/>
          <w:szCs w:val="24"/>
        </w:rPr>
        <w:t>ı</w:t>
      </w:r>
      <w:r w:rsidRPr="00723D48">
        <w:rPr>
          <w:sz w:val="24"/>
          <w:szCs w:val="24"/>
          <w:lang w:val="sv-SE"/>
        </w:rPr>
        <w:t xml:space="preserve"> zamanda para yaratm</w:t>
      </w:r>
      <w:r w:rsidRPr="00723D48">
        <w:rPr>
          <w:sz w:val="24"/>
          <w:szCs w:val="24"/>
        </w:rPr>
        <w:t>ı</w:t>
      </w:r>
      <w:r w:rsidRPr="00723D48">
        <w:rPr>
          <w:sz w:val="24"/>
          <w:szCs w:val="24"/>
          <w:lang w:val="sv-SE"/>
        </w:rPr>
        <w:t>şt</w:t>
      </w:r>
      <w:r w:rsidRPr="00723D48">
        <w:rPr>
          <w:sz w:val="24"/>
          <w:szCs w:val="24"/>
        </w:rPr>
        <w:t>ı</w:t>
      </w:r>
      <w:r w:rsidRPr="00723D48">
        <w:rPr>
          <w:sz w:val="24"/>
          <w:szCs w:val="24"/>
          <w:lang w:val="sv-SE"/>
        </w:rPr>
        <w:t>r</w:t>
      </w:r>
      <w:r w:rsidR="003726F9" w:rsidRPr="00723D48">
        <w:rPr>
          <w:sz w:val="24"/>
          <w:szCs w:val="24"/>
          <w:lang w:val="sv-SE"/>
        </w:rPr>
        <w:t>.</w:t>
      </w:r>
      <w:r w:rsidRPr="00723D48">
        <w:rPr>
          <w:sz w:val="24"/>
          <w:szCs w:val="24"/>
        </w:rPr>
        <w:t xml:space="preserve"> </w:t>
      </w:r>
      <w:r w:rsidR="003726F9" w:rsidRPr="00723D48">
        <w:rPr>
          <w:sz w:val="24"/>
          <w:szCs w:val="24"/>
        </w:rPr>
        <w:t>Y</w:t>
      </w:r>
      <w:r w:rsidRPr="00723D48">
        <w:rPr>
          <w:sz w:val="24"/>
          <w:szCs w:val="24"/>
        </w:rPr>
        <w:t xml:space="preserve">aratılan bu para </w:t>
      </w:r>
      <w:r w:rsidRPr="00723D48">
        <w:rPr>
          <w:i/>
          <w:sz w:val="24"/>
          <w:szCs w:val="24"/>
        </w:rPr>
        <w:t>kaydi para</w:t>
      </w:r>
      <w:r w:rsidRPr="00723D48">
        <w:rPr>
          <w:sz w:val="24"/>
          <w:szCs w:val="24"/>
        </w:rPr>
        <w:t xml:space="preserve"> ya da </w:t>
      </w:r>
      <w:r w:rsidRPr="00723D48">
        <w:rPr>
          <w:i/>
          <w:sz w:val="24"/>
          <w:szCs w:val="24"/>
        </w:rPr>
        <w:t>banka parası</w:t>
      </w:r>
      <w:r w:rsidRPr="00723D48">
        <w:rPr>
          <w:sz w:val="24"/>
          <w:szCs w:val="24"/>
        </w:rPr>
        <w:t xml:space="preserve"> olarak adlandırılır. Örneğimizde tek bir ticari banka olduğunu varsaydık. Diğer varsayımlarımız geçerli olduğu sürece birden fazla bankanın varlığı vardığımız sonucu değiştirme</w:t>
      </w:r>
      <w:r w:rsidR="002F3F83">
        <w:rPr>
          <w:sz w:val="24"/>
          <w:szCs w:val="24"/>
        </w:rPr>
        <w:t>z</w:t>
      </w:r>
      <w:r w:rsidRPr="00723D48">
        <w:rPr>
          <w:sz w:val="24"/>
          <w:szCs w:val="24"/>
        </w:rPr>
        <w:t xml:space="preserve">. </w:t>
      </w:r>
    </w:p>
    <w:p w:rsidR="00AC2D76" w:rsidRDefault="00AC2D76" w:rsidP="009C72D3">
      <w:pPr>
        <w:spacing w:before="120" w:after="0" w:line="360" w:lineRule="auto"/>
        <w:ind w:firstLine="709"/>
        <w:jc w:val="both"/>
        <w:rPr>
          <w:sz w:val="24"/>
          <w:szCs w:val="24"/>
        </w:rPr>
      </w:pPr>
      <w:r w:rsidRPr="00723D48">
        <w:rPr>
          <w:sz w:val="24"/>
          <w:szCs w:val="24"/>
        </w:rPr>
        <w:t>Banka parası yaratılması sürecini, yukarıda anlattığımız işlemleri bir tablo haline getirerek daha kolay anlayabiliriz</w:t>
      </w:r>
      <w:r w:rsidR="0031234E" w:rsidRPr="00723D48">
        <w:rPr>
          <w:sz w:val="24"/>
          <w:szCs w:val="24"/>
        </w:rPr>
        <w:t xml:space="preserve"> (Tablo 7</w:t>
      </w:r>
      <w:r w:rsidRPr="00723D48">
        <w:rPr>
          <w:sz w:val="24"/>
          <w:szCs w:val="24"/>
        </w:rPr>
        <w:t xml:space="preserve">.1). Bu tabloya göre, başlangıçta merkez bankasının sisteme </w:t>
      </w:r>
      <w:r w:rsidR="002F3F83">
        <w:rPr>
          <w:sz w:val="24"/>
          <w:szCs w:val="24"/>
        </w:rPr>
        <w:t>soktuğu</w:t>
      </w:r>
      <w:r w:rsidRPr="00723D48">
        <w:rPr>
          <w:sz w:val="24"/>
          <w:szCs w:val="24"/>
        </w:rPr>
        <w:t xml:space="preserve"> 1000 lira, 10.000 lira değerinde mevduat yaratmıştır. Yani, zorunlu karşılık oranı 0.10 iken, bankacılık sisteminin bilançosuna giren her bir liralık ek rezerv, mevduatları 10 lira çoğaltarak para miktarını 10 kat artırmaktadır. </w:t>
      </w:r>
    </w:p>
    <w:p w:rsidR="002F3F83" w:rsidRPr="00723D48" w:rsidRDefault="002F3F83" w:rsidP="009C72D3">
      <w:pPr>
        <w:spacing w:before="120" w:after="0" w:line="360" w:lineRule="auto"/>
        <w:ind w:firstLine="709"/>
        <w:jc w:val="both"/>
        <w:rPr>
          <w:sz w:val="24"/>
          <w:szCs w:val="24"/>
        </w:rPr>
      </w:pPr>
    </w:p>
    <w:p w:rsidR="00AC2D76" w:rsidRPr="00723D48" w:rsidRDefault="0031234E" w:rsidP="00AC2D76">
      <w:pPr>
        <w:spacing w:before="120" w:after="0" w:line="360" w:lineRule="auto"/>
        <w:ind w:firstLine="708"/>
        <w:jc w:val="both"/>
        <w:rPr>
          <w:b/>
          <w:sz w:val="24"/>
          <w:szCs w:val="24"/>
        </w:rPr>
      </w:pPr>
      <w:r w:rsidRPr="00723D48">
        <w:rPr>
          <w:b/>
          <w:sz w:val="24"/>
          <w:szCs w:val="24"/>
        </w:rPr>
        <w:lastRenderedPageBreak/>
        <w:t>TABLO 7</w:t>
      </w:r>
      <w:r w:rsidR="00AC2D76" w:rsidRPr="00723D48">
        <w:rPr>
          <w:b/>
          <w:sz w:val="24"/>
          <w:szCs w:val="24"/>
        </w:rPr>
        <w:t>.1: Ticari Bankaların Mevduat (para) Yaratmaları</w:t>
      </w:r>
    </w:p>
    <w:tbl>
      <w:tblPr>
        <w:tblStyle w:val="TabloKlavuzu"/>
        <w:tblW w:w="7087" w:type="dxa"/>
        <w:tblInd w:w="534" w:type="dxa"/>
        <w:tblLook w:val="04A0"/>
      </w:tblPr>
      <w:tblGrid>
        <w:gridCol w:w="1559"/>
        <w:gridCol w:w="1852"/>
        <w:gridCol w:w="1833"/>
        <w:gridCol w:w="1843"/>
      </w:tblGrid>
      <w:tr w:rsidR="00AC2D76" w:rsidRPr="00723D48" w:rsidTr="00C3320E">
        <w:trPr>
          <w:trHeight w:val="953"/>
        </w:trPr>
        <w:tc>
          <w:tcPr>
            <w:tcW w:w="1559" w:type="dxa"/>
            <w:vAlign w:val="center"/>
            <w:hideMark/>
          </w:tcPr>
          <w:p w:rsidR="00AC2D76" w:rsidRPr="00723D48" w:rsidRDefault="00AC2D76" w:rsidP="009C72D3">
            <w:pPr>
              <w:ind w:left="357"/>
              <w:rPr>
                <w:rFonts w:eastAsia="Times New Roman" w:cs="Arial"/>
                <w:sz w:val="24"/>
                <w:szCs w:val="24"/>
                <w:lang w:eastAsia="tr-TR"/>
              </w:rPr>
            </w:pPr>
            <w:r w:rsidRPr="00723D48">
              <w:rPr>
                <w:rFonts w:eastAsia="Times New Roman" w:cs="Arial"/>
                <w:sz w:val="24"/>
                <w:szCs w:val="24"/>
                <w:lang w:eastAsia="tr-TR"/>
              </w:rPr>
              <w:t>AŞAMA</w:t>
            </w:r>
          </w:p>
        </w:tc>
        <w:tc>
          <w:tcPr>
            <w:tcW w:w="1852" w:type="dxa"/>
            <w:vAlign w:val="center"/>
            <w:hideMark/>
          </w:tcPr>
          <w:p w:rsidR="00AC2D76" w:rsidRPr="00723D48" w:rsidRDefault="00AC2D76" w:rsidP="009C72D3">
            <w:pPr>
              <w:ind w:left="145"/>
              <w:jc w:val="center"/>
              <w:rPr>
                <w:rFonts w:eastAsia="Times New Roman" w:cs="Arial"/>
                <w:sz w:val="24"/>
                <w:szCs w:val="24"/>
                <w:lang w:eastAsia="tr-TR"/>
              </w:rPr>
            </w:pPr>
            <w:r w:rsidRPr="00723D48">
              <w:rPr>
                <w:rFonts w:eastAsia="Times New Roman" w:cs="Arial"/>
                <w:sz w:val="24"/>
                <w:szCs w:val="24"/>
                <w:lang w:eastAsia="tr-TR"/>
              </w:rPr>
              <w:t>MEVDUATTAKİ ARTIŞ</w:t>
            </w:r>
          </w:p>
        </w:tc>
        <w:tc>
          <w:tcPr>
            <w:tcW w:w="1833" w:type="dxa"/>
            <w:vAlign w:val="center"/>
            <w:hideMark/>
          </w:tcPr>
          <w:p w:rsidR="00AC2D76" w:rsidRPr="00723D48" w:rsidRDefault="00AC2D76" w:rsidP="009C72D3">
            <w:pPr>
              <w:ind w:left="357" w:hanging="170"/>
              <w:jc w:val="center"/>
              <w:rPr>
                <w:rFonts w:eastAsia="Times New Roman" w:cs="Arial"/>
                <w:sz w:val="24"/>
                <w:szCs w:val="24"/>
                <w:lang w:eastAsia="tr-TR"/>
              </w:rPr>
            </w:pPr>
            <w:r w:rsidRPr="00723D48">
              <w:rPr>
                <w:rFonts w:eastAsia="Times New Roman" w:cs="Arial"/>
                <w:sz w:val="24"/>
                <w:szCs w:val="24"/>
                <w:lang w:eastAsia="tr-TR"/>
              </w:rPr>
              <w:t>KREDİLERDEKİ</w:t>
            </w:r>
          </w:p>
          <w:p w:rsidR="00AC2D76" w:rsidRPr="00723D48" w:rsidRDefault="00AC2D76" w:rsidP="009C72D3">
            <w:pPr>
              <w:ind w:left="179"/>
              <w:jc w:val="center"/>
              <w:rPr>
                <w:rFonts w:eastAsia="Times New Roman" w:cs="Arial"/>
                <w:sz w:val="24"/>
                <w:szCs w:val="24"/>
                <w:lang w:eastAsia="tr-TR"/>
              </w:rPr>
            </w:pPr>
            <w:r w:rsidRPr="00723D48">
              <w:rPr>
                <w:rFonts w:eastAsia="Times New Roman" w:cs="Arial"/>
                <w:sz w:val="24"/>
                <w:szCs w:val="24"/>
                <w:lang w:eastAsia="tr-TR"/>
              </w:rPr>
              <w:t>ARTIŞ</w:t>
            </w:r>
          </w:p>
        </w:tc>
        <w:tc>
          <w:tcPr>
            <w:tcW w:w="1843" w:type="dxa"/>
            <w:vAlign w:val="center"/>
            <w:hideMark/>
          </w:tcPr>
          <w:p w:rsidR="00AC2D76" w:rsidRPr="00723D48" w:rsidRDefault="00AC2D76" w:rsidP="00C3320E">
            <w:pPr>
              <w:jc w:val="center"/>
              <w:rPr>
                <w:rFonts w:eastAsia="Times New Roman" w:cs="Arial"/>
                <w:sz w:val="24"/>
                <w:szCs w:val="24"/>
                <w:lang w:eastAsia="tr-TR"/>
              </w:rPr>
            </w:pPr>
            <w:r w:rsidRPr="00723D48">
              <w:rPr>
                <w:rFonts w:eastAsia="Times New Roman" w:cs="Arial"/>
                <w:sz w:val="24"/>
                <w:szCs w:val="24"/>
                <w:lang w:eastAsia="tr-TR"/>
              </w:rPr>
              <w:t>ZORUNLU REZERVLERDEKİ ARTIŞ</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1</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1000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0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2</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1000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900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3</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900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810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90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4</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810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729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81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5</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729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656,1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72,9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 </w:t>
            </w:r>
          </w:p>
        </w:tc>
      </w:tr>
      <w:tr w:rsidR="00AC2D76" w:rsidRPr="00723D48" w:rsidTr="00C3320E">
        <w:trPr>
          <w:trHeight w:val="372"/>
        </w:trPr>
        <w:tc>
          <w:tcPr>
            <w:tcW w:w="1559" w:type="dxa"/>
            <w:vAlign w:val="center"/>
            <w:hideMark/>
          </w:tcPr>
          <w:p w:rsidR="00AC2D76" w:rsidRPr="00723D48" w:rsidRDefault="00AC2D76" w:rsidP="00C3320E">
            <w:pPr>
              <w:ind w:left="357"/>
              <w:rPr>
                <w:rFonts w:eastAsia="Times New Roman" w:cs="Arial"/>
                <w:sz w:val="24"/>
                <w:szCs w:val="24"/>
                <w:lang w:eastAsia="tr-TR"/>
              </w:rPr>
            </w:pPr>
            <w:r w:rsidRPr="00723D48">
              <w:rPr>
                <w:rFonts w:eastAsia="Times New Roman" w:cs="Arial"/>
                <w:color w:val="000000"/>
                <w:kern w:val="24"/>
                <w:sz w:val="24"/>
                <w:szCs w:val="24"/>
                <w:lang w:eastAsia="tr-TR"/>
              </w:rPr>
              <w:t>Toplam</w:t>
            </w:r>
          </w:p>
        </w:tc>
        <w:tc>
          <w:tcPr>
            <w:tcW w:w="1852"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10.000 </w:t>
            </w:r>
          </w:p>
        </w:tc>
        <w:tc>
          <w:tcPr>
            <w:tcW w:w="183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10.000 </w:t>
            </w:r>
          </w:p>
        </w:tc>
        <w:tc>
          <w:tcPr>
            <w:tcW w:w="1843" w:type="dxa"/>
            <w:vAlign w:val="center"/>
            <w:hideMark/>
          </w:tcPr>
          <w:p w:rsidR="00AC2D76" w:rsidRPr="00723D48" w:rsidRDefault="00AC2D76" w:rsidP="00C3320E">
            <w:pPr>
              <w:ind w:left="357"/>
              <w:jc w:val="right"/>
              <w:rPr>
                <w:rFonts w:eastAsia="Times New Roman" w:cs="Arial"/>
                <w:sz w:val="24"/>
                <w:szCs w:val="24"/>
                <w:lang w:eastAsia="tr-TR"/>
              </w:rPr>
            </w:pPr>
            <w:r w:rsidRPr="00723D48">
              <w:rPr>
                <w:rFonts w:eastAsia="Times New Roman" w:cs="Arial"/>
                <w:color w:val="000000"/>
                <w:kern w:val="24"/>
                <w:sz w:val="24"/>
                <w:szCs w:val="24"/>
                <w:lang w:eastAsia="tr-TR"/>
              </w:rPr>
              <w:t xml:space="preserve">1.000 </w:t>
            </w:r>
          </w:p>
        </w:tc>
      </w:tr>
    </w:tbl>
    <w:p w:rsidR="00AC2D76" w:rsidRPr="00723D48" w:rsidRDefault="00AC2D76" w:rsidP="00AC2D76">
      <w:pPr>
        <w:spacing w:after="0" w:line="360" w:lineRule="auto"/>
        <w:jc w:val="both"/>
        <w:rPr>
          <w:sz w:val="24"/>
          <w:szCs w:val="24"/>
        </w:rPr>
      </w:pPr>
    </w:p>
    <w:p w:rsidR="00AC2D76" w:rsidRPr="00723D48" w:rsidRDefault="00A871D2" w:rsidP="00BC214B">
      <w:pPr>
        <w:pStyle w:val="ListeParagraf"/>
        <w:numPr>
          <w:ilvl w:val="0"/>
          <w:numId w:val="22"/>
        </w:numPr>
        <w:spacing w:before="120" w:after="0" w:line="360" w:lineRule="auto"/>
        <w:jc w:val="both"/>
        <w:rPr>
          <w:b/>
          <w:bCs/>
          <w:sz w:val="24"/>
          <w:szCs w:val="24"/>
        </w:rPr>
      </w:pPr>
      <w:r>
        <w:rPr>
          <w:b/>
          <w:bCs/>
          <w:sz w:val="24"/>
          <w:szCs w:val="24"/>
        </w:rPr>
        <w:t>Basit Mevduat</w:t>
      </w:r>
      <w:r w:rsidR="00AC2D76" w:rsidRPr="00723D48">
        <w:rPr>
          <w:b/>
          <w:bCs/>
          <w:sz w:val="24"/>
          <w:szCs w:val="24"/>
        </w:rPr>
        <w:t xml:space="preserve"> Çarpanı</w:t>
      </w:r>
    </w:p>
    <w:p w:rsidR="00AC2D76" w:rsidRPr="00723D48" w:rsidRDefault="00AC2D76" w:rsidP="00AC2D76">
      <w:pPr>
        <w:spacing w:before="120" w:after="0" w:line="360" w:lineRule="auto"/>
        <w:jc w:val="both"/>
        <w:rPr>
          <w:sz w:val="24"/>
          <w:szCs w:val="24"/>
        </w:rPr>
      </w:pPr>
      <w:r w:rsidRPr="00723D48">
        <w:rPr>
          <w:sz w:val="24"/>
          <w:szCs w:val="24"/>
        </w:rPr>
        <w:t xml:space="preserve">Bankacılık sisteminin yarattığı kaydi paranın miktarı </w:t>
      </w:r>
      <w:r w:rsidR="00A871D2" w:rsidRPr="00A871D2">
        <w:rPr>
          <w:i/>
          <w:sz w:val="24"/>
          <w:szCs w:val="24"/>
        </w:rPr>
        <w:t>para</w:t>
      </w:r>
      <w:r w:rsidRPr="00A871D2">
        <w:rPr>
          <w:i/>
          <w:sz w:val="24"/>
          <w:szCs w:val="24"/>
        </w:rPr>
        <w:t xml:space="preserve"> çarpanı</w:t>
      </w:r>
      <w:r w:rsidRPr="00723D48">
        <w:rPr>
          <w:sz w:val="24"/>
          <w:szCs w:val="24"/>
        </w:rPr>
        <w:t xml:space="preserve"> aracılığıyla hesapla</w:t>
      </w:r>
      <w:r w:rsidR="002F3F83">
        <w:rPr>
          <w:sz w:val="24"/>
          <w:szCs w:val="24"/>
        </w:rPr>
        <w:t>n</w:t>
      </w:r>
      <w:r w:rsidRPr="00723D48">
        <w:rPr>
          <w:sz w:val="24"/>
          <w:szCs w:val="24"/>
        </w:rPr>
        <w:t xml:space="preserve">abilir. </w:t>
      </w:r>
      <w:r w:rsidR="002F3F83">
        <w:rPr>
          <w:sz w:val="24"/>
          <w:szCs w:val="24"/>
        </w:rPr>
        <w:t>Bankaların s</w:t>
      </w:r>
      <w:r w:rsidRPr="00723D48">
        <w:rPr>
          <w:sz w:val="24"/>
          <w:szCs w:val="24"/>
        </w:rPr>
        <w:t xml:space="preserve">erbest rezerv ve halkın nakit tutmadığı bir durumda para çarpanı </w:t>
      </w:r>
      <w:r w:rsidRPr="00723D48">
        <w:rPr>
          <w:i/>
          <w:sz w:val="24"/>
          <w:szCs w:val="24"/>
        </w:rPr>
        <w:t xml:space="preserve">basit </w:t>
      </w:r>
      <w:r w:rsidR="008A06A9">
        <w:rPr>
          <w:i/>
          <w:sz w:val="24"/>
          <w:szCs w:val="24"/>
        </w:rPr>
        <w:t>mevduat</w:t>
      </w:r>
      <w:r w:rsidRPr="00723D48">
        <w:rPr>
          <w:i/>
          <w:sz w:val="24"/>
          <w:szCs w:val="24"/>
        </w:rPr>
        <w:t xml:space="preserve"> çarpanı</w:t>
      </w:r>
      <w:r w:rsidR="00BB3AD3" w:rsidRPr="00723D48">
        <w:rPr>
          <w:sz w:val="24"/>
          <w:szCs w:val="24"/>
        </w:rPr>
        <w:t xml:space="preserve"> olarak adlandırılır ve</w:t>
      </w:r>
      <w:r w:rsidRPr="00723D48">
        <w:rPr>
          <w:sz w:val="24"/>
          <w:szCs w:val="24"/>
        </w:rPr>
        <w:t xml:space="preserve"> zorunlu karşılık oranının tersine eşittir. Karşılı</w:t>
      </w:r>
      <w:r w:rsidR="00BB3AD3" w:rsidRPr="00723D48">
        <w:rPr>
          <w:sz w:val="24"/>
          <w:szCs w:val="24"/>
        </w:rPr>
        <w:t>k</w:t>
      </w:r>
      <w:r w:rsidRPr="00723D48">
        <w:rPr>
          <w:sz w:val="24"/>
          <w:szCs w:val="24"/>
        </w:rPr>
        <w:t xml:space="preserve"> oranını r</w:t>
      </w:r>
      <w:r w:rsidRPr="00723D48">
        <w:rPr>
          <w:sz w:val="24"/>
          <w:szCs w:val="24"/>
          <w:vertAlign w:val="subscript"/>
        </w:rPr>
        <w:t>D</w:t>
      </w:r>
      <w:r w:rsidRPr="00723D48">
        <w:rPr>
          <w:sz w:val="24"/>
          <w:szCs w:val="24"/>
        </w:rPr>
        <w:t xml:space="preserve"> ile göster</w:t>
      </w:r>
      <w:r w:rsidR="002F3F83">
        <w:rPr>
          <w:sz w:val="24"/>
          <w:szCs w:val="24"/>
        </w:rPr>
        <w:t>irsek</w:t>
      </w:r>
      <w:r w:rsidRPr="00723D48">
        <w:rPr>
          <w:sz w:val="24"/>
          <w:szCs w:val="24"/>
        </w:rPr>
        <w:t>, para çarpanı (1/r</w:t>
      </w:r>
      <w:r w:rsidRPr="00723D48">
        <w:rPr>
          <w:sz w:val="24"/>
          <w:szCs w:val="24"/>
          <w:vertAlign w:val="subscript"/>
        </w:rPr>
        <w:t>D</w:t>
      </w:r>
      <w:r w:rsidRPr="00723D48">
        <w:rPr>
          <w:sz w:val="24"/>
          <w:szCs w:val="24"/>
        </w:rPr>
        <w:t>)dir. Yani, rezervlerde meydana gelen bir artış, mevduatları rezervdeki artışın (1/r</w:t>
      </w:r>
      <w:r w:rsidRPr="00723D48">
        <w:rPr>
          <w:sz w:val="24"/>
          <w:szCs w:val="24"/>
          <w:vertAlign w:val="subscript"/>
        </w:rPr>
        <w:t>D</w:t>
      </w:r>
      <w:r w:rsidRPr="00723D48">
        <w:rPr>
          <w:sz w:val="24"/>
          <w:szCs w:val="24"/>
        </w:rPr>
        <w:t xml:space="preserve">) katı </w:t>
      </w:r>
      <w:r w:rsidR="00BB3AD3" w:rsidRPr="00723D48">
        <w:rPr>
          <w:sz w:val="24"/>
          <w:szCs w:val="24"/>
        </w:rPr>
        <w:t xml:space="preserve">kadar </w:t>
      </w:r>
      <w:r w:rsidR="00E738DF" w:rsidRPr="00723D48">
        <w:rPr>
          <w:sz w:val="24"/>
          <w:szCs w:val="24"/>
        </w:rPr>
        <w:t>ar</w:t>
      </w:r>
      <w:r w:rsidRPr="00723D48">
        <w:rPr>
          <w:sz w:val="24"/>
          <w:szCs w:val="24"/>
        </w:rPr>
        <w:t>tırır. Örneğimizde zorunlu karşılık oranı 0,10 idi. Bu durumda basit mevduat çarpanı (1/0.10) 10’a eşit</w:t>
      </w:r>
      <w:r w:rsidR="000B56DA">
        <w:rPr>
          <w:sz w:val="24"/>
          <w:szCs w:val="24"/>
        </w:rPr>
        <w:t>tir</w:t>
      </w:r>
      <w:r w:rsidRPr="00723D48">
        <w:rPr>
          <w:sz w:val="24"/>
          <w:szCs w:val="24"/>
        </w:rPr>
        <w:t>. Yani, örneğimizin başında yaratılan 1000 liralık rezervin sonucunda mevduat 10</w:t>
      </w:r>
      <w:r w:rsidR="0031234E" w:rsidRPr="00723D48">
        <w:rPr>
          <w:sz w:val="24"/>
          <w:szCs w:val="24"/>
        </w:rPr>
        <w:t>.</w:t>
      </w:r>
      <w:r w:rsidRPr="00723D48">
        <w:rPr>
          <w:sz w:val="24"/>
          <w:szCs w:val="24"/>
        </w:rPr>
        <w:t>000 lira artar. Zorunlu karşılıkları RR ve mevduatları D ile gösterirsek zorunlu rezerv düzeyi aşağıdaki şekilde hesaplanır:</w:t>
      </w:r>
    </w:p>
    <w:p w:rsidR="00AC2D76" w:rsidRPr="00723D48" w:rsidRDefault="00AC2D76" w:rsidP="0031234E">
      <w:pPr>
        <w:spacing w:before="120" w:after="0" w:line="360" w:lineRule="auto"/>
        <w:ind w:left="3216" w:firstLine="324"/>
        <w:jc w:val="both"/>
        <w:rPr>
          <w:sz w:val="24"/>
          <w:szCs w:val="24"/>
        </w:rPr>
      </w:pPr>
      <w:r w:rsidRPr="00723D48">
        <w:rPr>
          <w:i/>
          <w:iCs/>
          <w:sz w:val="24"/>
          <w:szCs w:val="24"/>
        </w:rPr>
        <w:t xml:space="preserve">RR = </w:t>
      </w:r>
      <w:r w:rsidRPr="00723D48">
        <w:rPr>
          <w:sz w:val="24"/>
          <w:szCs w:val="24"/>
        </w:rPr>
        <w:t>r</w:t>
      </w:r>
      <w:r w:rsidR="00C76C6C" w:rsidRPr="00723D48">
        <w:rPr>
          <w:sz w:val="24"/>
          <w:szCs w:val="24"/>
          <w:vertAlign w:val="subscript"/>
        </w:rPr>
        <w:t>D</w:t>
      </w:r>
      <w:r w:rsidR="00C76C6C" w:rsidRPr="00723D48">
        <w:rPr>
          <w:sz w:val="24"/>
          <w:szCs w:val="24"/>
        </w:rPr>
        <w:t xml:space="preserve"> </w:t>
      </w:r>
      <w:r w:rsidRPr="00723D48">
        <w:rPr>
          <w:i/>
          <w:iCs/>
          <w:sz w:val="24"/>
          <w:szCs w:val="24"/>
        </w:rPr>
        <w:t>.D</w:t>
      </w:r>
    </w:p>
    <w:p w:rsidR="00AC2D76" w:rsidRPr="00723D48" w:rsidRDefault="00AC2D76" w:rsidP="00AC2D76">
      <w:pPr>
        <w:spacing w:before="120" w:after="0" w:line="360" w:lineRule="auto"/>
        <w:jc w:val="both"/>
        <w:rPr>
          <w:sz w:val="24"/>
          <w:szCs w:val="24"/>
        </w:rPr>
      </w:pPr>
      <w:r w:rsidRPr="00723D48">
        <w:rPr>
          <w:sz w:val="24"/>
          <w:szCs w:val="24"/>
        </w:rPr>
        <w:t xml:space="preserve">Mevduatlarda meydana gelen her artış, zorunlu karşılık miktarını, artışın zorunlu karşılık oranı ile çarpılması sonucu elde edilen miktar kadar değiştirir. </w:t>
      </w:r>
    </w:p>
    <w:p w:rsidR="00AC2D76" w:rsidRPr="00723D48" w:rsidRDefault="00AC2D76" w:rsidP="00AC2D76">
      <w:pPr>
        <w:spacing w:before="120" w:after="0" w:line="360" w:lineRule="auto"/>
        <w:ind w:firstLine="708"/>
        <w:jc w:val="both"/>
        <w:rPr>
          <w:sz w:val="24"/>
          <w:szCs w:val="24"/>
        </w:rPr>
      </w:pPr>
      <w:r w:rsidRPr="00723D48">
        <w:rPr>
          <w:sz w:val="24"/>
          <w:szCs w:val="24"/>
        </w:rPr>
        <w:t>Şimdiye kadar merkez bankasının parasal tabanı etkileyerek para arzını nasıl değiştirdiğini ve bankacılık sisteminin para arzı üzerindeki etkilerini gördük. Mevduat çarpanını açıkladığımız basit modelde bankaların serbest rezerv ve banka dışı kesimin nakit tutmadıkları</w:t>
      </w:r>
      <w:r w:rsidR="000B56DA">
        <w:rPr>
          <w:sz w:val="24"/>
          <w:szCs w:val="24"/>
        </w:rPr>
        <w:t>nı</w:t>
      </w:r>
      <w:r w:rsidRPr="00723D48">
        <w:rPr>
          <w:sz w:val="24"/>
          <w:szCs w:val="24"/>
        </w:rPr>
        <w:t xml:space="preserve"> varsay</w:t>
      </w:r>
      <w:r w:rsidR="000B56DA">
        <w:rPr>
          <w:sz w:val="24"/>
          <w:szCs w:val="24"/>
        </w:rPr>
        <w:t>d</w:t>
      </w:r>
      <w:r w:rsidRPr="00723D48">
        <w:rPr>
          <w:sz w:val="24"/>
          <w:szCs w:val="24"/>
        </w:rPr>
        <w:t xml:space="preserve">ık. Gerçek hayatta ise bankacılık kesimi likidite yönetimi kapsamında serbest rezerv ve banka dışı kesim de nakit bulundurur. Serbest rezervin varlığı ve banka dışı kesimin nakit bulundurması kaydi para yaratma sürecinden sızıntılar olarak kabul edilebilir. Sızıntıların olduğu bir ortamda parasal tabandaki değişme ile para arzındaki değişme arasındaki ilişki </w:t>
      </w:r>
      <w:r w:rsidRPr="00F165FF">
        <w:rPr>
          <w:i/>
          <w:sz w:val="24"/>
          <w:szCs w:val="24"/>
        </w:rPr>
        <w:t>para çarpanı</w:t>
      </w:r>
      <w:r w:rsidRPr="00723D48">
        <w:rPr>
          <w:sz w:val="24"/>
          <w:szCs w:val="24"/>
        </w:rPr>
        <w:t xml:space="preserve"> kavramıyla ifade edilmektedir.</w:t>
      </w:r>
    </w:p>
    <w:p w:rsidR="00AC2D76" w:rsidRPr="00723D48" w:rsidRDefault="00AC2D76" w:rsidP="0054278D">
      <w:pPr>
        <w:pStyle w:val="ListeParagraf"/>
        <w:numPr>
          <w:ilvl w:val="1"/>
          <w:numId w:val="48"/>
        </w:numPr>
        <w:spacing w:before="240" w:after="240" w:line="360" w:lineRule="auto"/>
        <w:ind w:left="1276" w:hanging="556"/>
        <w:jc w:val="both"/>
        <w:rPr>
          <w:b/>
          <w:bCs/>
          <w:sz w:val="24"/>
          <w:szCs w:val="24"/>
        </w:rPr>
      </w:pPr>
      <w:r w:rsidRPr="00723D48">
        <w:rPr>
          <w:b/>
          <w:bCs/>
          <w:sz w:val="24"/>
          <w:szCs w:val="24"/>
        </w:rPr>
        <w:lastRenderedPageBreak/>
        <w:t>PARA ÇARPANI</w:t>
      </w:r>
    </w:p>
    <w:p w:rsidR="00AC2D76" w:rsidRPr="00723D48" w:rsidRDefault="00AC2D76" w:rsidP="00AC2D76">
      <w:pPr>
        <w:spacing w:before="120" w:after="0" w:line="360" w:lineRule="auto"/>
        <w:jc w:val="both"/>
        <w:rPr>
          <w:sz w:val="24"/>
          <w:szCs w:val="24"/>
        </w:rPr>
      </w:pPr>
      <w:r w:rsidRPr="00723D48">
        <w:rPr>
          <w:sz w:val="24"/>
          <w:szCs w:val="24"/>
        </w:rPr>
        <w:t xml:space="preserve">Toplam para arzı, parasal taban ile para çarpanının çarpımına eşittir. </w:t>
      </w:r>
    </w:p>
    <w:p w:rsidR="00AC2D76" w:rsidRPr="00723D48" w:rsidRDefault="00AC2D76" w:rsidP="0031234E">
      <w:pPr>
        <w:spacing w:before="120" w:after="0" w:line="360" w:lineRule="auto"/>
        <w:ind w:left="2520" w:firstLine="312"/>
        <w:jc w:val="both"/>
        <w:rPr>
          <w:sz w:val="24"/>
          <w:szCs w:val="24"/>
        </w:rPr>
      </w:pPr>
      <w:r w:rsidRPr="00723D48">
        <w:rPr>
          <w:sz w:val="24"/>
          <w:szCs w:val="24"/>
        </w:rPr>
        <w:t>M1 = m × MB</w:t>
      </w:r>
    </w:p>
    <w:p w:rsidR="00AC2D76" w:rsidRPr="00723D48" w:rsidRDefault="00AC2D76" w:rsidP="00AC2D76">
      <w:pPr>
        <w:spacing w:before="120" w:after="0" w:line="360" w:lineRule="auto"/>
        <w:jc w:val="both"/>
        <w:rPr>
          <w:sz w:val="24"/>
          <w:szCs w:val="24"/>
        </w:rPr>
      </w:pPr>
      <w:r w:rsidRPr="00723D48">
        <w:rPr>
          <w:sz w:val="24"/>
          <w:szCs w:val="24"/>
        </w:rPr>
        <w:t>Bu kısımda para çarpanının hangi değişkenler tarafından belirlendiği</w:t>
      </w:r>
      <w:r w:rsidR="000B56DA">
        <w:rPr>
          <w:sz w:val="24"/>
          <w:szCs w:val="24"/>
        </w:rPr>
        <w:t>ni</w:t>
      </w:r>
      <w:r w:rsidRPr="00723D48">
        <w:rPr>
          <w:sz w:val="24"/>
          <w:szCs w:val="24"/>
        </w:rPr>
        <w:t xml:space="preserve"> ve nasıl hesaplandığı</w:t>
      </w:r>
      <w:r w:rsidR="000B56DA">
        <w:rPr>
          <w:sz w:val="24"/>
          <w:szCs w:val="24"/>
        </w:rPr>
        <w:t>nı</w:t>
      </w:r>
      <w:r w:rsidRPr="00723D48">
        <w:rPr>
          <w:sz w:val="24"/>
          <w:szCs w:val="24"/>
        </w:rPr>
        <w:t xml:space="preserve"> </w:t>
      </w:r>
      <w:r w:rsidR="000B56DA">
        <w:rPr>
          <w:sz w:val="24"/>
          <w:szCs w:val="24"/>
        </w:rPr>
        <w:t>göreceğiz</w:t>
      </w:r>
      <w:r w:rsidRPr="00723D48">
        <w:rPr>
          <w:sz w:val="24"/>
          <w:szCs w:val="24"/>
        </w:rPr>
        <w:t xml:space="preserve">. </w:t>
      </w:r>
      <w:r w:rsidR="00E738DF" w:rsidRPr="00723D48">
        <w:rPr>
          <w:sz w:val="24"/>
          <w:szCs w:val="24"/>
        </w:rPr>
        <w:t>Para çarpanı, merkez b</w:t>
      </w:r>
      <w:r w:rsidRPr="00723D48">
        <w:rPr>
          <w:sz w:val="24"/>
          <w:szCs w:val="24"/>
        </w:rPr>
        <w:t xml:space="preserve">ankasının belirlediği zorunlu karşılık oranına, bankacılık sisteminin ne kadar fazla rezerv tuttuğuna ve halkın ne kadar nakit bulundurduğuna bağlıdır. </w:t>
      </w:r>
      <w:r w:rsidR="00C76C6C" w:rsidRPr="00723D48">
        <w:rPr>
          <w:sz w:val="24"/>
          <w:szCs w:val="24"/>
        </w:rPr>
        <w:t>Say</w:t>
      </w:r>
      <w:r w:rsidRPr="00723D48">
        <w:rPr>
          <w:sz w:val="24"/>
          <w:szCs w:val="24"/>
        </w:rPr>
        <w:t>dığımız bu üç değişkenle para çarpanı arasındaki ilişki şöyledir:</w:t>
      </w:r>
    </w:p>
    <w:p w:rsidR="00AC2D76" w:rsidRPr="00723D48" w:rsidRDefault="0031234E" w:rsidP="00AC2D76">
      <w:pPr>
        <w:spacing w:before="120" w:after="0" w:line="360" w:lineRule="auto"/>
        <w:ind w:left="1410"/>
        <w:jc w:val="both"/>
        <w:rPr>
          <w:sz w:val="24"/>
          <w:szCs w:val="24"/>
        </w:rPr>
      </w:pPr>
      <w:r w:rsidRPr="00723D48">
        <w:rPr>
          <w:i/>
          <w:sz w:val="24"/>
          <w:szCs w:val="24"/>
        </w:rPr>
        <w:t xml:space="preserve">                            </w:t>
      </w:r>
      <w:r w:rsidR="00AC2D76" w:rsidRPr="00723D48">
        <w:rPr>
          <w:i/>
          <w:sz w:val="24"/>
          <w:szCs w:val="24"/>
        </w:rPr>
        <w:t>m</w:t>
      </w:r>
      <w:r w:rsidR="00AC2D76" w:rsidRPr="00723D48">
        <w:rPr>
          <w:sz w:val="24"/>
          <w:szCs w:val="24"/>
        </w:rPr>
        <w:t xml:space="preserve"> = </w:t>
      </w:r>
      <m:oMath>
        <m:f>
          <m:fPr>
            <m:ctrlPr>
              <w:rPr>
                <w:rFonts w:ascii="Cambria Math" w:hAnsi="Cambria Math"/>
                <w:i/>
                <w:sz w:val="24"/>
                <w:szCs w:val="24"/>
              </w:rPr>
            </m:ctrlPr>
          </m:fPr>
          <m:num>
            <m:r>
              <w:rPr>
                <w:rFonts w:ascii="Cambria Math"/>
                <w:sz w:val="24"/>
                <w:szCs w:val="24"/>
              </w:rPr>
              <m:t>1+</m:t>
            </m:r>
            <m:r>
              <w:rPr>
                <w:rFonts w:ascii="Cambria Math" w:hAnsi="Cambria Math"/>
                <w:sz w:val="24"/>
                <w:szCs w:val="24"/>
              </w:rPr>
              <m:t>c</m:t>
            </m:r>
          </m:num>
          <m:den>
            <m:r>
              <w:rPr>
                <w:rFonts w:ascii="Cambria Math" w:hAnsi="Cambria Math"/>
                <w:sz w:val="24"/>
                <w:szCs w:val="24"/>
              </w:rPr>
              <m:t>c</m:t>
            </m:r>
            <m:r>
              <w:rPr>
                <w:rFonts w:ascii="Cambria Math"/>
                <w:sz w:val="24"/>
                <w:szCs w:val="24"/>
              </w:rPr>
              <m:t>+</m:t>
            </m:r>
            <m:r>
              <w:rPr>
                <w:rFonts w:ascii="Cambria Math" w:hAnsi="Cambria Math"/>
                <w:sz w:val="24"/>
                <w:szCs w:val="24"/>
              </w:rPr>
              <m:t>r</m:t>
            </m:r>
            <m:r>
              <w:rPr>
                <w:rFonts w:ascii="Cambria Math"/>
                <w:sz w:val="24"/>
                <w:szCs w:val="24"/>
              </w:rPr>
              <m:t>+</m:t>
            </m:r>
            <m:r>
              <w:rPr>
                <w:rFonts w:ascii="Cambria Math" w:hAnsi="Cambria Math"/>
                <w:sz w:val="24"/>
                <w:szCs w:val="24"/>
              </w:rPr>
              <m:t>e</m:t>
            </m:r>
          </m:den>
        </m:f>
      </m:oMath>
    </w:p>
    <w:p w:rsidR="00AC2D76" w:rsidRPr="00723D48" w:rsidRDefault="00AC2D76" w:rsidP="00AC2D76">
      <w:pPr>
        <w:spacing w:before="120" w:after="0" w:line="360" w:lineRule="auto"/>
        <w:jc w:val="both"/>
        <w:rPr>
          <w:sz w:val="24"/>
          <w:szCs w:val="24"/>
        </w:rPr>
      </w:pPr>
      <w:r w:rsidRPr="00723D48">
        <w:rPr>
          <w:sz w:val="24"/>
          <w:szCs w:val="24"/>
        </w:rPr>
        <w:t xml:space="preserve">Burada </w:t>
      </w:r>
      <w:r w:rsidRPr="00723D48">
        <w:rPr>
          <w:i/>
          <w:sz w:val="24"/>
          <w:szCs w:val="24"/>
        </w:rPr>
        <w:t>m</w:t>
      </w:r>
      <w:r w:rsidRPr="00723D48">
        <w:rPr>
          <w:sz w:val="24"/>
          <w:szCs w:val="24"/>
        </w:rPr>
        <w:t xml:space="preserve"> para çarpanı, </w:t>
      </w:r>
      <w:r w:rsidRPr="00723D48">
        <w:rPr>
          <w:i/>
          <w:sz w:val="24"/>
          <w:szCs w:val="24"/>
        </w:rPr>
        <w:t>c</w:t>
      </w:r>
      <w:r w:rsidRPr="00723D48">
        <w:rPr>
          <w:sz w:val="24"/>
          <w:szCs w:val="24"/>
        </w:rPr>
        <w:t xml:space="preserve"> halkın tuttuğu </w:t>
      </w:r>
      <w:r w:rsidR="00F165FF">
        <w:rPr>
          <w:sz w:val="24"/>
          <w:szCs w:val="24"/>
        </w:rPr>
        <w:t>(</w:t>
      </w:r>
      <w:r w:rsidRPr="00723D48">
        <w:rPr>
          <w:sz w:val="24"/>
          <w:szCs w:val="24"/>
        </w:rPr>
        <w:t>nakit</w:t>
      </w:r>
      <w:r w:rsidR="00F165FF">
        <w:rPr>
          <w:sz w:val="24"/>
          <w:szCs w:val="24"/>
        </w:rPr>
        <w:t>/mevduat)</w:t>
      </w:r>
      <w:r w:rsidRPr="00723D48">
        <w:rPr>
          <w:sz w:val="24"/>
          <w:szCs w:val="24"/>
        </w:rPr>
        <w:t xml:space="preserve"> oranı, </w:t>
      </w:r>
      <w:r w:rsidRPr="00723D48">
        <w:rPr>
          <w:i/>
          <w:sz w:val="24"/>
          <w:szCs w:val="24"/>
        </w:rPr>
        <w:t xml:space="preserve">r </w:t>
      </w:r>
      <w:r w:rsidRPr="00723D48">
        <w:rPr>
          <w:sz w:val="24"/>
          <w:szCs w:val="24"/>
        </w:rPr>
        <w:t xml:space="preserve">zorunlu karşılık oranı ve </w:t>
      </w:r>
      <w:r w:rsidRPr="00723D48">
        <w:rPr>
          <w:i/>
          <w:sz w:val="24"/>
          <w:szCs w:val="24"/>
        </w:rPr>
        <w:t>e</w:t>
      </w:r>
      <w:r w:rsidRPr="00723D48">
        <w:rPr>
          <w:sz w:val="24"/>
          <w:szCs w:val="24"/>
        </w:rPr>
        <w:t xml:space="preserve"> </w:t>
      </w:r>
      <w:r w:rsidR="00F165FF">
        <w:rPr>
          <w:sz w:val="24"/>
          <w:szCs w:val="24"/>
        </w:rPr>
        <w:t>(</w:t>
      </w:r>
      <w:r w:rsidRPr="00723D48">
        <w:rPr>
          <w:sz w:val="24"/>
          <w:szCs w:val="24"/>
        </w:rPr>
        <w:t>serbest rezerv</w:t>
      </w:r>
      <w:r w:rsidR="00F165FF">
        <w:rPr>
          <w:sz w:val="24"/>
          <w:szCs w:val="24"/>
        </w:rPr>
        <w:t>/mevduat)</w:t>
      </w:r>
      <w:r w:rsidRPr="00723D48">
        <w:rPr>
          <w:sz w:val="24"/>
          <w:szCs w:val="24"/>
        </w:rPr>
        <w:t xml:space="preserve"> oranıdır. Halkın elindeki nakit miktarını C, serbest rezerv miktarını E ve toplam mevduatı D ile gösterirsek;</w:t>
      </w:r>
    </w:p>
    <w:p w:rsidR="00AC2D76" w:rsidRPr="00723D48" w:rsidRDefault="00AC2D76" w:rsidP="0031234E">
      <w:pPr>
        <w:spacing w:before="120" w:after="0" w:line="360" w:lineRule="auto"/>
        <w:ind w:left="2508" w:firstLine="324"/>
        <w:jc w:val="both"/>
        <w:rPr>
          <w:sz w:val="24"/>
          <w:szCs w:val="24"/>
        </w:rPr>
      </w:pPr>
      <w:r w:rsidRPr="00723D48">
        <w:rPr>
          <w:sz w:val="24"/>
          <w:szCs w:val="24"/>
        </w:rPr>
        <w:t>c = C/D,       e = E/D</w:t>
      </w:r>
    </w:p>
    <w:p w:rsidR="00AC2D76" w:rsidRDefault="00AC2D76" w:rsidP="00AC2D76">
      <w:pPr>
        <w:spacing w:before="120" w:after="0" w:line="360" w:lineRule="auto"/>
        <w:jc w:val="both"/>
        <w:rPr>
          <w:sz w:val="24"/>
          <w:szCs w:val="24"/>
        </w:rPr>
      </w:pPr>
      <w:r w:rsidRPr="00723D48">
        <w:rPr>
          <w:sz w:val="24"/>
          <w:szCs w:val="24"/>
        </w:rPr>
        <w:t xml:space="preserve">olarak hesaplanır. Bankaların serbest (fazla) rezerv tutmaları likiditelerini artırmakla birlikte bunun bir maliyeti vardır. Fazla rezerv tutmanın alternatif maliyeti, kredi olarak verilmesi halinde elde edilecek faiz getirisi ile merkez bankasınca </w:t>
      </w:r>
      <w:r w:rsidR="000B56DA">
        <w:rPr>
          <w:sz w:val="24"/>
          <w:szCs w:val="24"/>
        </w:rPr>
        <w:t xml:space="preserve">rezervlere </w:t>
      </w:r>
      <w:r w:rsidRPr="00723D48">
        <w:rPr>
          <w:sz w:val="24"/>
          <w:szCs w:val="24"/>
        </w:rPr>
        <w:t>ödene</w:t>
      </w:r>
      <w:r w:rsidR="000B56DA">
        <w:rPr>
          <w:sz w:val="24"/>
          <w:szCs w:val="24"/>
        </w:rPr>
        <w:t>n</w:t>
      </w:r>
      <w:r w:rsidRPr="00723D48">
        <w:rPr>
          <w:sz w:val="24"/>
          <w:szCs w:val="24"/>
        </w:rPr>
        <w:t xml:space="preserve"> faiz arasındaki farka eşittir. Faiz oranlarının yüksek</w:t>
      </w:r>
      <w:r w:rsidR="000B56DA">
        <w:rPr>
          <w:sz w:val="24"/>
          <w:szCs w:val="24"/>
        </w:rPr>
        <w:t>se</w:t>
      </w:r>
      <w:r w:rsidRPr="00723D48">
        <w:rPr>
          <w:sz w:val="24"/>
          <w:szCs w:val="24"/>
        </w:rPr>
        <w:t xml:space="preserve"> bankalar daha az serbest rezerv tutmak isterler</w:t>
      </w:r>
      <w:r w:rsidR="000B56DA">
        <w:rPr>
          <w:sz w:val="24"/>
          <w:szCs w:val="24"/>
        </w:rPr>
        <w:t>;</w:t>
      </w:r>
      <w:r w:rsidRPr="00723D48">
        <w:rPr>
          <w:sz w:val="24"/>
          <w:szCs w:val="24"/>
        </w:rPr>
        <w:t xml:space="preserve"> mevduat çıkışlarının artacağından duyulan kaygı büyüdü</w:t>
      </w:r>
      <w:r w:rsidR="000B56DA">
        <w:rPr>
          <w:sz w:val="24"/>
          <w:szCs w:val="24"/>
        </w:rPr>
        <w:t>ğünde ise</w:t>
      </w:r>
      <w:r w:rsidRPr="00723D48">
        <w:rPr>
          <w:sz w:val="24"/>
          <w:szCs w:val="24"/>
        </w:rPr>
        <w:t xml:space="preserve"> serbest rezerv oranları artar. Aynı şekilde, halkın elinde nakit tutması likidite sağlarken bunun da bir maliyeti </w:t>
      </w:r>
      <w:r w:rsidR="00BB3AD3" w:rsidRPr="00723D48">
        <w:rPr>
          <w:sz w:val="24"/>
          <w:szCs w:val="24"/>
        </w:rPr>
        <w:t>v</w:t>
      </w:r>
      <w:r w:rsidRPr="00723D48">
        <w:rPr>
          <w:sz w:val="24"/>
          <w:szCs w:val="24"/>
        </w:rPr>
        <w:t xml:space="preserve">ardır. Nakit tutmanın maliyeti, nakit yerine aynı miktarda mevduat hesabı açılması hâlinde elde edilecek ama nakit tutulduğu için mahrum kalınan faiz getirisidir. Faiz oranları yükseldikçe nakit tutma isteği azalır. Ancak alternatif yatırım araçlarının risklerinin arttığı veya likiditelerinin düştüğü ortamlarda </w:t>
      </w:r>
      <w:r w:rsidR="000B56DA">
        <w:rPr>
          <w:sz w:val="24"/>
          <w:szCs w:val="24"/>
        </w:rPr>
        <w:t xml:space="preserve">ise </w:t>
      </w:r>
      <w:r w:rsidRPr="00723D48">
        <w:rPr>
          <w:sz w:val="24"/>
          <w:szCs w:val="24"/>
        </w:rPr>
        <w:t>nakit tutma isteği artar. Bankacılık sisteminin serbest rezerv bulundurmadığı ve nakit oranının sıfır olduğu durumlarda para çarpanı ile mevduat çarpanı aynı değeri alırlar.</w:t>
      </w:r>
    </w:p>
    <w:p w:rsidR="00AC2D76" w:rsidRPr="00723D48" w:rsidRDefault="00AC2D76" w:rsidP="0054278D">
      <w:pPr>
        <w:pStyle w:val="ListeParagraf"/>
        <w:numPr>
          <w:ilvl w:val="1"/>
          <w:numId w:val="48"/>
        </w:numPr>
        <w:spacing w:before="240" w:after="240" w:line="360" w:lineRule="auto"/>
        <w:ind w:left="1276" w:hanging="567"/>
        <w:jc w:val="both"/>
        <w:rPr>
          <w:b/>
          <w:bCs/>
          <w:sz w:val="24"/>
          <w:szCs w:val="24"/>
        </w:rPr>
      </w:pPr>
      <w:r w:rsidRPr="00723D48">
        <w:rPr>
          <w:b/>
          <w:bCs/>
          <w:sz w:val="24"/>
          <w:szCs w:val="24"/>
        </w:rPr>
        <w:t>PARA ARZI</w:t>
      </w:r>
    </w:p>
    <w:p w:rsidR="00AC2D76" w:rsidRPr="00723D48" w:rsidRDefault="00944CE5" w:rsidP="00AC2D76">
      <w:pPr>
        <w:spacing w:before="120" w:after="0" w:line="360" w:lineRule="auto"/>
        <w:jc w:val="both"/>
        <w:rPr>
          <w:sz w:val="24"/>
          <w:szCs w:val="24"/>
        </w:rPr>
      </w:pPr>
      <w:r>
        <w:rPr>
          <w:sz w:val="24"/>
          <w:szCs w:val="24"/>
        </w:rPr>
        <w:t>P</w:t>
      </w:r>
      <w:r w:rsidR="00AC2D76" w:rsidRPr="00723D48">
        <w:rPr>
          <w:sz w:val="24"/>
          <w:szCs w:val="24"/>
        </w:rPr>
        <w:t xml:space="preserve">ara arzını dört değişken belirler: Parasal taban, zorunlu karşılık oranı, serbest rezerv oranı ve nakit oranı. </w:t>
      </w:r>
      <w:r w:rsidR="00AC2D76" w:rsidRPr="00723D48">
        <w:rPr>
          <w:i/>
          <w:iCs/>
          <w:sz w:val="24"/>
          <w:szCs w:val="24"/>
        </w:rPr>
        <w:t xml:space="preserve">Parasal taban </w:t>
      </w:r>
      <w:r w:rsidR="00AC2D76" w:rsidRPr="00723D48">
        <w:rPr>
          <w:sz w:val="24"/>
          <w:szCs w:val="24"/>
        </w:rPr>
        <w:t xml:space="preserve">büyük ölçüde merkez bankası tarafından kontrol edilir. Bankacılık sektörü ve banka dışı kesimin davranışlarının değişmediği bir ortamda, parasal </w:t>
      </w:r>
      <w:r w:rsidR="00AC2D76" w:rsidRPr="00723D48">
        <w:rPr>
          <w:sz w:val="24"/>
          <w:szCs w:val="24"/>
        </w:rPr>
        <w:lastRenderedPageBreak/>
        <w:t xml:space="preserve">tabanın artışı para arzını artırır. Zorunlu karşılık oranı merkez bankası tarafından belirlenir. Serbest rezerv oranı bankacılık sektörü tarafından belirlenir. Parasal taban sabitken, zorunlu rezerv ve serbest rezerv oranlarından birinde veya her ikisinde birden meydana gelecek artış, para çarpanının değerini küçülterek para arzını azaltır. Nakit oranı banka dışı kesimin kararlarına bağlı olarak belirlenir. </w:t>
      </w:r>
      <w:r w:rsidR="002F2322">
        <w:rPr>
          <w:sz w:val="24"/>
          <w:szCs w:val="24"/>
        </w:rPr>
        <w:t xml:space="preserve">Nakit oranı ile para çarpanı arasında ters bir ilişki vardır: </w:t>
      </w:r>
      <w:r w:rsidR="00D802A8">
        <w:rPr>
          <w:sz w:val="24"/>
          <w:szCs w:val="24"/>
        </w:rPr>
        <w:t xml:space="preserve">para tabanı sabitken </w:t>
      </w:r>
      <w:r w:rsidR="002F2322">
        <w:rPr>
          <w:sz w:val="24"/>
          <w:szCs w:val="24"/>
        </w:rPr>
        <w:t xml:space="preserve">nakit oranındaki artış para çarpanını ve dolayısıyla da </w:t>
      </w:r>
      <w:r w:rsidR="00AC2D76" w:rsidRPr="00723D48">
        <w:rPr>
          <w:sz w:val="24"/>
          <w:szCs w:val="24"/>
        </w:rPr>
        <w:t xml:space="preserve">para </w:t>
      </w:r>
      <w:r w:rsidR="002F2322">
        <w:rPr>
          <w:sz w:val="24"/>
          <w:szCs w:val="24"/>
        </w:rPr>
        <w:t>arzını</w:t>
      </w:r>
      <w:r w:rsidR="00AC2D76" w:rsidRPr="00723D48">
        <w:rPr>
          <w:sz w:val="24"/>
          <w:szCs w:val="24"/>
        </w:rPr>
        <w:t xml:space="preserve"> azalt</w:t>
      </w:r>
      <w:r w:rsidR="002F2322">
        <w:rPr>
          <w:sz w:val="24"/>
          <w:szCs w:val="24"/>
        </w:rPr>
        <w:t>ır</w:t>
      </w:r>
      <w:r w:rsidR="00AC2D76" w:rsidRPr="00723D48">
        <w:rPr>
          <w:sz w:val="24"/>
          <w:szCs w:val="24"/>
        </w:rPr>
        <w:t xml:space="preserve">. </w:t>
      </w:r>
    </w:p>
    <w:p w:rsidR="00AC2D76" w:rsidRPr="00723D48" w:rsidRDefault="00AC2D76" w:rsidP="0054278D">
      <w:pPr>
        <w:pStyle w:val="ListeParagraf"/>
        <w:numPr>
          <w:ilvl w:val="1"/>
          <w:numId w:val="48"/>
        </w:numPr>
        <w:spacing w:before="240" w:after="240" w:line="360" w:lineRule="auto"/>
        <w:ind w:left="1276" w:hanging="556"/>
        <w:contextualSpacing w:val="0"/>
        <w:jc w:val="both"/>
        <w:rPr>
          <w:sz w:val="24"/>
          <w:szCs w:val="24"/>
        </w:rPr>
      </w:pPr>
      <w:r w:rsidRPr="00723D48">
        <w:rPr>
          <w:b/>
          <w:bCs/>
          <w:sz w:val="24"/>
          <w:szCs w:val="24"/>
        </w:rPr>
        <w:t>PARA PİYASASINDA DENGE VE FAİZ ORANININ BELİRLENİŞİ</w:t>
      </w:r>
    </w:p>
    <w:p w:rsidR="00AC2D76" w:rsidRDefault="00AC2D76" w:rsidP="00AC2D76">
      <w:pPr>
        <w:spacing w:before="120" w:after="0" w:line="360" w:lineRule="auto"/>
        <w:jc w:val="both"/>
        <w:rPr>
          <w:sz w:val="24"/>
          <w:szCs w:val="24"/>
        </w:rPr>
      </w:pPr>
      <w:r w:rsidRPr="00723D48">
        <w:rPr>
          <w:sz w:val="24"/>
          <w:szCs w:val="24"/>
        </w:rPr>
        <w:t>Daha önce faizin tahvil piyasasında belirlendiğini savunan bir modeli incelemiştik</w:t>
      </w:r>
      <w:r w:rsidR="00921915" w:rsidRPr="00723D48">
        <w:rPr>
          <w:sz w:val="24"/>
          <w:szCs w:val="24"/>
        </w:rPr>
        <w:t xml:space="preserve"> (bakınız, Konu 3)</w:t>
      </w:r>
      <w:r w:rsidRPr="00723D48">
        <w:rPr>
          <w:sz w:val="24"/>
          <w:szCs w:val="24"/>
        </w:rPr>
        <w:t>. Şimdi de faizin para piyasasında belirlendiğini iddia eden bir modeli ele alacak ve faizin bu modelde para arz ve talebi tarafından nasıl belirlendiğini inceleyeceğiz. Para arzında meydana gelen değişikliklerin ekonomiyi nasıl etkilediğini açıklayabilmek için, para piyasası</w:t>
      </w:r>
      <w:r w:rsidR="00BB3AD3" w:rsidRPr="00723D48">
        <w:rPr>
          <w:sz w:val="24"/>
          <w:szCs w:val="24"/>
        </w:rPr>
        <w:t>nda</w:t>
      </w:r>
      <w:r w:rsidRPr="00723D48">
        <w:rPr>
          <w:sz w:val="24"/>
          <w:szCs w:val="24"/>
        </w:rPr>
        <w:t xml:space="preserve"> dengenin nasıl sağlandığını ve neden değiştiğini anlamamız gerekir. Yine, para politikası değişikliklerinin ekonomi üzerinde yaratacağı etkilerin anlaşılmasında ilk adım para talebinin anlaşılmasıdır. Para talebinin nasıl oluştuğunu ve bu talebi etkileyen faktörlerin neler olduğunu bilirsek para arzındaki değişikliklerin ekonomi üzerindeki etkilerini daha rahat açıklayabiliriz. Bu bölümde önce para talebi üzerinde durulacak ve ardından faiz oranının para talebi ve arzı tarafından nasıl belirlendiği açıklanacaktır. Son olarak da </w:t>
      </w:r>
      <w:r w:rsidR="00BC025D">
        <w:rPr>
          <w:sz w:val="24"/>
          <w:szCs w:val="24"/>
        </w:rPr>
        <w:t xml:space="preserve">Merkez bankasının </w:t>
      </w:r>
      <w:r w:rsidRPr="00723D48">
        <w:rPr>
          <w:sz w:val="24"/>
          <w:szCs w:val="24"/>
        </w:rPr>
        <w:t>para arzı</w:t>
      </w:r>
      <w:r w:rsidR="00BC025D">
        <w:rPr>
          <w:sz w:val="24"/>
          <w:szCs w:val="24"/>
        </w:rPr>
        <w:t xml:space="preserve">nı değiştirerek faiz oranını nasıl </w:t>
      </w:r>
      <w:r w:rsidRPr="00723D48">
        <w:rPr>
          <w:sz w:val="24"/>
          <w:szCs w:val="24"/>
        </w:rPr>
        <w:t>etkile</w:t>
      </w:r>
      <w:r w:rsidR="00BC025D">
        <w:rPr>
          <w:sz w:val="24"/>
          <w:szCs w:val="24"/>
        </w:rPr>
        <w:t>diğine kısaca değinilecektir</w:t>
      </w:r>
      <w:r w:rsidRPr="00723D48">
        <w:rPr>
          <w:sz w:val="24"/>
          <w:szCs w:val="24"/>
        </w:rPr>
        <w:t>.</w:t>
      </w:r>
    </w:p>
    <w:p w:rsidR="00AC2D76" w:rsidRPr="00723D48" w:rsidRDefault="00AC2D76" w:rsidP="00BC214B">
      <w:pPr>
        <w:pStyle w:val="ListeParagraf"/>
        <w:numPr>
          <w:ilvl w:val="0"/>
          <w:numId w:val="23"/>
        </w:numPr>
        <w:spacing w:before="120" w:after="0" w:line="360" w:lineRule="auto"/>
        <w:ind w:left="993" w:hanging="284"/>
        <w:jc w:val="both"/>
        <w:rPr>
          <w:b/>
          <w:bCs/>
          <w:sz w:val="24"/>
          <w:szCs w:val="24"/>
        </w:rPr>
      </w:pPr>
      <w:r w:rsidRPr="00723D48">
        <w:rPr>
          <w:b/>
          <w:bCs/>
          <w:sz w:val="24"/>
          <w:szCs w:val="24"/>
        </w:rPr>
        <w:t>Para Talebi</w:t>
      </w:r>
    </w:p>
    <w:p w:rsidR="00AC2D76" w:rsidRPr="00723D48" w:rsidRDefault="00AC2D76" w:rsidP="00AC2D76">
      <w:pPr>
        <w:spacing w:before="120" w:after="0" w:line="360" w:lineRule="auto"/>
        <w:jc w:val="both"/>
        <w:rPr>
          <w:sz w:val="24"/>
          <w:szCs w:val="24"/>
        </w:rPr>
      </w:pPr>
      <w:r w:rsidRPr="00723D48">
        <w:rPr>
          <w:sz w:val="24"/>
          <w:szCs w:val="24"/>
        </w:rPr>
        <w:t xml:space="preserve">Bir ekonomide tüm bireylerin ve kurumların hemen harcanabilir durumda bulundurmak istedikleri para stokuna para talebi denir. Ekonomik birimlerin bulundurmak istediği para miktarını belirleyen üç faktör vardır: fiyat düzeyi, faiz oranı ve reel gelir. Para talebini etkileyen bu üç faktör ile elde tutulmak istenen para miktarı arasındaki ilişkiyi aşağıdaki para talebi eşitliği ile gösterebiliriz: </w:t>
      </w:r>
    </w:p>
    <w:p w:rsidR="00AC2D76" w:rsidRPr="00723D48" w:rsidRDefault="00AC2D76" w:rsidP="00921915">
      <w:pPr>
        <w:spacing w:after="0" w:line="360" w:lineRule="auto"/>
        <w:ind w:left="2508" w:firstLine="324"/>
        <w:jc w:val="both"/>
        <w:rPr>
          <w:sz w:val="24"/>
          <w:szCs w:val="24"/>
        </w:rPr>
      </w:pPr>
      <w:r w:rsidRPr="00723D48">
        <w:rPr>
          <w:sz w:val="24"/>
          <w:szCs w:val="24"/>
          <w:lang w:val="en-US"/>
        </w:rPr>
        <w:t>M</w:t>
      </w:r>
      <w:r w:rsidRPr="00723D48">
        <w:rPr>
          <w:sz w:val="24"/>
          <w:szCs w:val="24"/>
          <w:vertAlign w:val="subscript"/>
          <w:lang w:val="en-US"/>
        </w:rPr>
        <w:t>d</w:t>
      </w:r>
      <w:r w:rsidRPr="00723D48">
        <w:rPr>
          <w:i/>
          <w:iCs/>
          <w:sz w:val="24"/>
          <w:szCs w:val="24"/>
        </w:rPr>
        <w:t xml:space="preserve"> </w:t>
      </w:r>
      <w:r w:rsidRPr="00723D48">
        <w:rPr>
          <w:sz w:val="24"/>
          <w:szCs w:val="24"/>
        </w:rPr>
        <w:t>= P × L (i,Y)</w:t>
      </w:r>
    </w:p>
    <w:p w:rsidR="00AC2D76" w:rsidRPr="00723D48" w:rsidRDefault="00AC2D76" w:rsidP="00AC2D76">
      <w:pPr>
        <w:spacing w:before="120" w:after="0" w:line="360" w:lineRule="auto"/>
        <w:jc w:val="both"/>
        <w:rPr>
          <w:sz w:val="24"/>
          <w:szCs w:val="24"/>
        </w:rPr>
      </w:pPr>
      <w:r w:rsidRPr="00723D48">
        <w:rPr>
          <w:sz w:val="24"/>
          <w:szCs w:val="24"/>
        </w:rPr>
        <w:t>Burada (</w:t>
      </w:r>
      <w:r w:rsidRPr="00723D48">
        <w:rPr>
          <w:sz w:val="24"/>
          <w:szCs w:val="24"/>
          <w:lang w:val="en-US"/>
        </w:rPr>
        <w:t>M</w:t>
      </w:r>
      <w:r w:rsidRPr="00723D48">
        <w:rPr>
          <w:sz w:val="24"/>
          <w:szCs w:val="24"/>
          <w:vertAlign w:val="subscript"/>
          <w:lang w:val="en-US"/>
        </w:rPr>
        <w:t>d</w:t>
      </w:r>
      <w:r w:rsidRPr="00723D48">
        <w:rPr>
          <w:sz w:val="24"/>
          <w:szCs w:val="24"/>
        </w:rPr>
        <w:t xml:space="preserve">) talep edilen para miktarı, (Y) reel gelir, (i) faiz </w:t>
      </w:r>
      <w:r w:rsidR="00BB3AD3" w:rsidRPr="00723D48">
        <w:rPr>
          <w:sz w:val="24"/>
          <w:szCs w:val="24"/>
        </w:rPr>
        <w:t xml:space="preserve">oranı </w:t>
      </w:r>
      <w:r w:rsidRPr="00723D48">
        <w:rPr>
          <w:sz w:val="24"/>
          <w:szCs w:val="24"/>
        </w:rPr>
        <w:t>ve (P) fiyatlar genel düzeyidir.</w:t>
      </w:r>
      <w:r w:rsidR="00BD0FFC" w:rsidRPr="00723D48">
        <w:rPr>
          <w:sz w:val="24"/>
          <w:szCs w:val="24"/>
        </w:rPr>
        <w:t xml:space="preserve"> Şimdi para talebi ile diğer üç değişken arasındaki ilişkiye daha yakından bakalım.</w:t>
      </w:r>
    </w:p>
    <w:p w:rsidR="00AC2D76" w:rsidRPr="00723D48" w:rsidRDefault="00AC2D76" w:rsidP="00BC214B">
      <w:pPr>
        <w:pStyle w:val="ListeParagraf"/>
        <w:numPr>
          <w:ilvl w:val="0"/>
          <w:numId w:val="24"/>
        </w:numPr>
        <w:spacing w:before="120" w:after="0" w:line="360" w:lineRule="auto"/>
        <w:ind w:left="1276" w:hanging="425"/>
        <w:jc w:val="both"/>
        <w:rPr>
          <w:b/>
          <w:bCs/>
          <w:i/>
          <w:iCs/>
          <w:sz w:val="24"/>
          <w:szCs w:val="24"/>
        </w:rPr>
      </w:pPr>
      <w:r w:rsidRPr="00723D48">
        <w:rPr>
          <w:b/>
          <w:bCs/>
          <w:i/>
          <w:iCs/>
          <w:sz w:val="24"/>
          <w:szCs w:val="24"/>
        </w:rPr>
        <w:t>Fiyat Düzeyi</w:t>
      </w:r>
    </w:p>
    <w:p w:rsidR="00BD0FFC" w:rsidRPr="00723D48" w:rsidRDefault="00AC2D76" w:rsidP="00AC2D76">
      <w:pPr>
        <w:spacing w:after="0" w:line="360" w:lineRule="auto"/>
        <w:jc w:val="both"/>
        <w:rPr>
          <w:sz w:val="24"/>
          <w:szCs w:val="24"/>
        </w:rPr>
      </w:pPr>
      <w:r w:rsidRPr="00723D48">
        <w:rPr>
          <w:sz w:val="24"/>
          <w:szCs w:val="24"/>
        </w:rPr>
        <w:t xml:space="preserve">Fiyatlarda meydana gelecek bir artış, aynı miktarda mal ve hizmeti satın alabilmek için daha fazla para gerektireceği için, nominal para talebiyle fiyatlar arasında doğru yönlü ve oransal </w:t>
      </w:r>
      <w:r w:rsidRPr="00723D48">
        <w:rPr>
          <w:sz w:val="24"/>
          <w:szCs w:val="24"/>
        </w:rPr>
        <w:lastRenderedPageBreak/>
        <w:t xml:space="preserve">bir ilişki </w:t>
      </w:r>
      <w:r w:rsidR="00D0029E" w:rsidRPr="00723D48">
        <w:rPr>
          <w:sz w:val="24"/>
          <w:szCs w:val="24"/>
        </w:rPr>
        <w:t>va</w:t>
      </w:r>
      <w:r w:rsidR="00BD0FFC" w:rsidRPr="00723D48">
        <w:rPr>
          <w:sz w:val="24"/>
          <w:szCs w:val="24"/>
        </w:rPr>
        <w:t>rdır</w:t>
      </w:r>
      <w:r w:rsidRPr="00723D48">
        <w:rPr>
          <w:sz w:val="24"/>
          <w:szCs w:val="24"/>
        </w:rPr>
        <w:t>. Eğer fiyat düzeyi %10 arta</w:t>
      </w:r>
      <w:r w:rsidR="00B44CA8">
        <w:rPr>
          <w:sz w:val="24"/>
          <w:szCs w:val="24"/>
        </w:rPr>
        <w:t>r</w:t>
      </w:r>
      <w:r w:rsidRPr="00723D48">
        <w:rPr>
          <w:sz w:val="24"/>
          <w:szCs w:val="24"/>
        </w:rPr>
        <w:t xml:space="preserve">sa yanımızda taşımak isteyeceğimiz nominal para miktarı da %10 artar. Örneğin, haftalık </w:t>
      </w:r>
      <w:r w:rsidR="00D802A8">
        <w:rPr>
          <w:sz w:val="24"/>
          <w:szCs w:val="24"/>
        </w:rPr>
        <w:t>nakit harcamalarımız</w:t>
      </w:r>
      <w:r w:rsidRPr="00723D48">
        <w:rPr>
          <w:sz w:val="24"/>
          <w:szCs w:val="24"/>
        </w:rPr>
        <w:t xml:space="preserve"> 50 lira ise o hafta için yanımızda taşımak isteyeceğimiz para miktarı, </w:t>
      </w:r>
      <w:r w:rsidR="00BD0FFC" w:rsidRPr="00723D48">
        <w:rPr>
          <w:sz w:val="24"/>
          <w:szCs w:val="24"/>
        </w:rPr>
        <w:t>yani talep ettiğimiz para</w:t>
      </w:r>
      <w:r w:rsidRPr="00723D48">
        <w:rPr>
          <w:sz w:val="24"/>
          <w:szCs w:val="24"/>
        </w:rPr>
        <w:t xml:space="preserve"> 50 lira ol</w:t>
      </w:r>
      <w:r w:rsidR="00B44CA8">
        <w:rPr>
          <w:sz w:val="24"/>
          <w:szCs w:val="24"/>
        </w:rPr>
        <w:t>ur</w:t>
      </w:r>
      <w:r w:rsidRPr="00723D48">
        <w:rPr>
          <w:sz w:val="24"/>
          <w:szCs w:val="24"/>
        </w:rPr>
        <w:t xml:space="preserve">. </w:t>
      </w:r>
      <w:r w:rsidR="00B44CA8">
        <w:rPr>
          <w:sz w:val="24"/>
          <w:szCs w:val="24"/>
        </w:rPr>
        <w:t>Satın aldığımız malların</w:t>
      </w:r>
      <w:r w:rsidRPr="00723D48">
        <w:rPr>
          <w:sz w:val="24"/>
          <w:szCs w:val="24"/>
        </w:rPr>
        <w:t xml:space="preserve"> fiyatında %20’lik bir artış olursa para talebimiz</w:t>
      </w:r>
      <w:r w:rsidR="00BD0FFC" w:rsidRPr="00723D48">
        <w:rPr>
          <w:sz w:val="24"/>
          <w:szCs w:val="24"/>
        </w:rPr>
        <w:t xml:space="preserve"> </w:t>
      </w:r>
      <w:r w:rsidRPr="00723D48">
        <w:rPr>
          <w:sz w:val="24"/>
          <w:szCs w:val="24"/>
        </w:rPr>
        <w:t xml:space="preserve">de </w:t>
      </w:r>
      <w:r w:rsidR="00BD0FFC" w:rsidRPr="00723D48">
        <w:rPr>
          <w:sz w:val="24"/>
          <w:szCs w:val="24"/>
        </w:rPr>
        <w:t>%20</w:t>
      </w:r>
      <w:r w:rsidRPr="00723D48">
        <w:rPr>
          <w:sz w:val="24"/>
          <w:szCs w:val="24"/>
        </w:rPr>
        <w:t xml:space="preserve"> arta</w:t>
      </w:r>
      <w:r w:rsidR="00B44CA8">
        <w:rPr>
          <w:sz w:val="24"/>
          <w:szCs w:val="24"/>
        </w:rPr>
        <w:t>r</w:t>
      </w:r>
      <w:r w:rsidRPr="00723D48">
        <w:rPr>
          <w:sz w:val="24"/>
          <w:szCs w:val="24"/>
        </w:rPr>
        <w:t xml:space="preserve"> ve 60 lira ol</w:t>
      </w:r>
      <w:r w:rsidR="00B44CA8">
        <w:rPr>
          <w:sz w:val="24"/>
          <w:szCs w:val="24"/>
        </w:rPr>
        <w:t>u</w:t>
      </w:r>
      <w:r w:rsidRPr="00723D48">
        <w:rPr>
          <w:sz w:val="24"/>
          <w:szCs w:val="24"/>
        </w:rPr>
        <w:t xml:space="preserve">r. </w:t>
      </w:r>
    </w:p>
    <w:p w:rsidR="00A664FC" w:rsidRPr="00723D48" w:rsidRDefault="009A3A86" w:rsidP="009A3A86">
      <w:pPr>
        <w:spacing w:before="120" w:after="0" w:line="360" w:lineRule="auto"/>
        <w:ind w:firstLine="709"/>
        <w:jc w:val="both"/>
        <w:rPr>
          <w:sz w:val="24"/>
          <w:szCs w:val="24"/>
        </w:rPr>
      </w:pPr>
      <w:r>
        <w:rPr>
          <w:sz w:val="24"/>
          <w:szCs w:val="24"/>
        </w:rPr>
        <w:t>Ö</w:t>
      </w:r>
      <w:r w:rsidR="00AC2D76" w:rsidRPr="00723D48">
        <w:rPr>
          <w:sz w:val="24"/>
          <w:szCs w:val="24"/>
        </w:rPr>
        <w:t>rneğimizde, fiyat düzeyi %20 arttığında tu</w:t>
      </w:r>
      <w:r w:rsidR="00E738DF" w:rsidRPr="00723D48">
        <w:rPr>
          <w:sz w:val="24"/>
          <w:szCs w:val="24"/>
        </w:rPr>
        <w:t>tulan para miktarı</w:t>
      </w:r>
      <w:r>
        <w:rPr>
          <w:sz w:val="24"/>
          <w:szCs w:val="24"/>
        </w:rPr>
        <w:t xml:space="preserve"> </w:t>
      </w:r>
      <w:r w:rsidR="00E738DF" w:rsidRPr="00723D48">
        <w:rPr>
          <w:sz w:val="24"/>
          <w:szCs w:val="24"/>
        </w:rPr>
        <w:t>da %20 art</w:t>
      </w:r>
      <w:r>
        <w:rPr>
          <w:sz w:val="24"/>
          <w:szCs w:val="24"/>
        </w:rPr>
        <w:t>mış ancak tutulan paranın satın alma gücünde, yani reel para talebinde bir değişiklik olmamıştır</w:t>
      </w:r>
      <w:r w:rsidR="00AC2D76" w:rsidRPr="00723D48">
        <w:rPr>
          <w:sz w:val="24"/>
          <w:szCs w:val="24"/>
        </w:rPr>
        <w:t>. Yani, yeni oluşan fiyatlarla birlikte 60 lira ile satın alabildiğimiz mal veya hizmet miktarı, fiyat artışından önce 50 lira</w:t>
      </w:r>
      <w:r w:rsidR="00BD0FFC" w:rsidRPr="00723D48">
        <w:rPr>
          <w:sz w:val="24"/>
          <w:szCs w:val="24"/>
        </w:rPr>
        <w:t xml:space="preserve"> ile</w:t>
      </w:r>
      <w:r w:rsidR="00AC2D76" w:rsidRPr="00723D48">
        <w:rPr>
          <w:sz w:val="24"/>
          <w:szCs w:val="24"/>
        </w:rPr>
        <w:t xml:space="preserve"> alabildiğimiz mal ve hizmet miktarı</w:t>
      </w:r>
      <w:r w:rsidR="00BD0FFC" w:rsidRPr="00723D48">
        <w:rPr>
          <w:sz w:val="24"/>
          <w:szCs w:val="24"/>
        </w:rPr>
        <w:t>yla</w:t>
      </w:r>
      <w:r w:rsidR="00AC2D76" w:rsidRPr="00723D48">
        <w:rPr>
          <w:sz w:val="24"/>
          <w:szCs w:val="24"/>
        </w:rPr>
        <w:t xml:space="preserve"> aynıdır. </w:t>
      </w:r>
    </w:p>
    <w:p w:rsidR="00AC2D76" w:rsidRPr="00723D48" w:rsidRDefault="00AC2D76" w:rsidP="00BC214B">
      <w:pPr>
        <w:pStyle w:val="ListeParagraf"/>
        <w:numPr>
          <w:ilvl w:val="0"/>
          <w:numId w:val="24"/>
        </w:numPr>
        <w:spacing w:before="120" w:after="0" w:line="360" w:lineRule="auto"/>
        <w:ind w:left="1276" w:hanging="425"/>
        <w:jc w:val="both"/>
        <w:rPr>
          <w:b/>
          <w:bCs/>
          <w:i/>
          <w:iCs/>
          <w:sz w:val="24"/>
          <w:szCs w:val="24"/>
        </w:rPr>
      </w:pPr>
      <w:r w:rsidRPr="00723D48">
        <w:rPr>
          <w:b/>
          <w:bCs/>
          <w:i/>
          <w:iCs/>
          <w:sz w:val="24"/>
          <w:szCs w:val="24"/>
        </w:rPr>
        <w:t>Reel Gelir</w:t>
      </w:r>
    </w:p>
    <w:p w:rsidR="00AC2D76" w:rsidRDefault="00AC2D76" w:rsidP="00AC2D76">
      <w:pPr>
        <w:spacing w:after="0" w:line="360" w:lineRule="auto"/>
        <w:jc w:val="both"/>
        <w:rPr>
          <w:sz w:val="24"/>
          <w:szCs w:val="24"/>
        </w:rPr>
      </w:pPr>
      <w:r w:rsidRPr="00723D48">
        <w:rPr>
          <w:sz w:val="24"/>
          <w:szCs w:val="24"/>
        </w:rPr>
        <w:t>Bireylerin ve şirketlerin tutmak istedikleri para miktarı, harcamalarına bağlıdır. Gelirle harcamalar arasında pozitif ilişki vardır. Gelirdeki artışa bağlı olarak daha fazla harca</w:t>
      </w:r>
      <w:r w:rsidR="009A3A86">
        <w:rPr>
          <w:sz w:val="24"/>
          <w:szCs w:val="24"/>
        </w:rPr>
        <w:t>nır</w:t>
      </w:r>
      <w:r w:rsidRPr="00723D48">
        <w:rPr>
          <w:sz w:val="24"/>
          <w:szCs w:val="24"/>
        </w:rPr>
        <w:t xml:space="preserve"> ve bu harcamalarda kullanmak üzere daha fazla para talep ed</w:t>
      </w:r>
      <w:r w:rsidR="009A3A86">
        <w:rPr>
          <w:sz w:val="24"/>
          <w:szCs w:val="24"/>
        </w:rPr>
        <w:t>ili</w:t>
      </w:r>
      <w:r w:rsidRPr="00723D48">
        <w:rPr>
          <w:sz w:val="24"/>
          <w:szCs w:val="24"/>
        </w:rPr>
        <w:t xml:space="preserve">r. Benzer bir şekilde, bir ülkenin millî geliri arttığı zaman o ekonomide talep edilen para miktarının da artması beklenir. </w:t>
      </w:r>
    </w:p>
    <w:p w:rsidR="00AC2D76" w:rsidRPr="00723D48" w:rsidRDefault="00AC2D76" w:rsidP="00BC214B">
      <w:pPr>
        <w:pStyle w:val="ListeParagraf"/>
        <w:numPr>
          <w:ilvl w:val="0"/>
          <w:numId w:val="24"/>
        </w:numPr>
        <w:spacing w:before="120" w:after="0" w:line="360" w:lineRule="auto"/>
        <w:ind w:left="1276" w:hanging="425"/>
        <w:jc w:val="both"/>
        <w:rPr>
          <w:b/>
          <w:bCs/>
          <w:i/>
          <w:iCs/>
          <w:sz w:val="24"/>
          <w:szCs w:val="24"/>
        </w:rPr>
      </w:pPr>
      <w:r w:rsidRPr="00723D48">
        <w:rPr>
          <w:b/>
          <w:bCs/>
          <w:i/>
          <w:iCs/>
          <w:sz w:val="24"/>
          <w:szCs w:val="24"/>
        </w:rPr>
        <w:t>Faiz Oranı</w:t>
      </w:r>
    </w:p>
    <w:p w:rsidR="00AC2D76" w:rsidRPr="00723D48" w:rsidRDefault="00A664FC" w:rsidP="00BC025D">
      <w:pPr>
        <w:spacing w:after="0" w:line="360" w:lineRule="auto"/>
        <w:jc w:val="both"/>
        <w:rPr>
          <w:sz w:val="24"/>
          <w:szCs w:val="24"/>
        </w:rPr>
      </w:pPr>
      <w:r>
        <w:rPr>
          <w:sz w:val="24"/>
          <w:szCs w:val="24"/>
        </w:rPr>
        <w:t xml:space="preserve">Para talebi ile faiz oranı arasında negatif bir ilişki vardır. Diğer koşullar aynı kalmak kaydıyla, faiz oranındaki artış para talebini düşürür. Bu ters ilişkinin nedeni faizin para tutmanın alternatif maliyeti olmasıdır. </w:t>
      </w:r>
      <w:r w:rsidRPr="00723D48">
        <w:rPr>
          <w:sz w:val="24"/>
          <w:szCs w:val="24"/>
        </w:rPr>
        <w:t>Paranın getirisi sıfırdır. Para yerine başka varlık tutmamız halinde o varlı</w:t>
      </w:r>
      <w:r w:rsidR="009A3A86">
        <w:rPr>
          <w:sz w:val="24"/>
          <w:szCs w:val="24"/>
        </w:rPr>
        <w:t>ğın</w:t>
      </w:r>
      <w:r w:rsidRPr="00723D48">
        <w:rPr>
          <w:sz w:val="24"/>
          <w:szCs w:val="24"/>
        </w:rPr>
        <w:t xml:space="preserve"> getirisi kadar kazancımız olur. Dolayısıyla, paranın alternatif maliyeti, para yerine başka bir varlık tutmamız durumunda elde edeceğimiz faiz getirisine eşittir. </w:t>
      </w:r>
      <w:r w:rsidR="00AC2D76" w:rsidRPr="00723D48">
        <w:rPr>
          <w:sz w:val="24"/>
          <w:szCs w:val="24"/>
        </w:rPr>
        <w:t>Para tutmanın alternatif maliyeti arttıkça diğer koşullar sabit olmak üzere, reel para tutma talebi azalır</w:t>
      </w:r>
      <w:r>
        <w:rPr>
          <w:sz w:val="24"/>
          <w:szCs w:val="24"/>
        </w:rPr>
        <w:t xml:space="preserve">. </w:t>
      </w:r>
      <w:r w:rsidR="00AC2D76" w:rsidRPr="00723D48">
        <w:rPr>
          <w:sz w:val="24"/>
          <w:szCs w:val="24"/>
        </w:rPr>
        <w:t xml:space="preserve">Örneğin, 1000 liralık bir nakdi bankaya mevduat olarak yatırıp faiz geliri elde etmek yerine cüzdanımızda taşırsak mevduat hesabından elde edebileceğiniz faiz gelirinden vazgeçmiş oluruz. Faiz oranlarının düşük olduğu bir ortamda kaybedilen faiz kazancı anlamındaki maliyet düşük olacaktır. Ancak faiz oranları yükseldikçe maliyet de yükselecektir. </w:t>
      </w:r>
    </w:p>
    <w:p w:rsidR="00AC2D76" w:rsidRPr="00723D48" w:rsidRDefault="00AC2D76" w:rsidP="00BC214B">
      <w:pPr>
        <w:pStyle w:val="ListeParagraf"/>
        <w:numPr>
          <w:ilvl w:val="0"/>
          <w:numId w:val="23"/>
        </w:numPr>
        <w:spacing w:before="120" w:after="0" w:line="360" w:lineRule="auto"/>
        <w:ind w:left="993" w:hanging="284"/>
        <w:jc w:val="both"/>
        <w:rPr>
          <w:b/>
          <w:bCs/>
          <w:sz w:val="24"/>
          <w:szCs w:val="24"/>
          <w:lang w:val="pt-BR"/>
        </w:rPr>
      </w:pPr>
      <w:r w:rsidRPr="00723D48">
        <w:rPr>
          <w:b/>
          <w:bCs/>
          <w:sz w:val="24"/>
          <w:szCs w:val="24"/>
          <w:lang w:val="pt-BR"/>
        </w:rPr>
        <w:t>Para Piyasas</w:t>
      </w:r>
      <w:r w:rsidRPr="00723D48">
        <w:rPr>
          <w:b/>
          <w:bCs/>
          <w:sz w:val="24"/>
          <w:szCs w:val="24"/>
        </w:rPr>
        <w:t>ı</w:t>
      </w:r>
      <w:r w:rsidRPr="00723D48">
        <w:rPr>
          <w:b/>
          <w:bCs/>
          <w:sz w:val="24"/>
          <w:szCs w:val="24"/>
          <w:lang w:val="pt-BR"/>
        </w:rPr>
        <w:t>nda Denge</w:t>
      </w:r>
      <w:r w:rsidRPr="00723D48">
        <w:rPr>
          <w:b/>
          <w:bCs/>
          <w:sz w:val="24"/>
          <w:szCs w:val="24"/>
        </w:rPr>
        <w:t xml:space="preserve">: </w:t>
      </w:r>
      <w:r w:rsidRPr="00723D48">
        <w:rPr>
          <w:b/>
          <w:bCs/>
          <w:sz w:val="24"/>
          <w:szCs w:val="24"/>
          <w:lang w:val="pt-BR"/>
        </w:rPr>
        <w:t>Faiz Oran</w:t>
      </w:r>
      <w:r w:rsidRPr="00723D48">
        <w:rPr>
          <w:b/>
          <w:bCs/>
          <w:sz w:val="24"/>
          <w:szCs w:val="24"/>
        </w:rPr>
        <w:t>ı</w:t>
      </w:r>
      <w:r w:rsidRPr="00723D48">
        <w:rPr>
          <w:b/>
          <w:bCs/>
          <w:sz w:val="24"/>
          <w:szCs w:val="24"/>
          <w:lang w:val="pt-BR"/>
        </w:rPr>
        <w:t>n</w:t>
      </w:r>
      <w:r w:rsidRPr="00723D48">
        <w:rPr>
          <w:b/>
          <w:bCs/>
          <w:sz w:val="24"/>
          <w:szCs w:val="24"/>
        </w:rPr>
        <w:t>ı</w:t>
      </w:r>
      <w:r w:rsidRPr="00723D48">
        <w:rPr>
          <w:b/>
          <w:bCs/>
          <w:sz w:val="24"/>
          <w:szCs w:val="24"/>
          <w:lang w:val="pt-BR"/>
        </w:rPr>
        <w:t>n Belirleni</w:t>
      </w:r>
      <w:r w:rsidRPr="00723D48">
        <w:rPr>
          <w:b/>
          <w:bCs/>
          <w:sz w:val="24"/>
          <w:szCs w:val="24"/>
        </w:rPr>
        <w:t>ş</w:t>
      </w:r>
      <w:r w:rsidRPr="00723D48">
        <w:rPr>
          <w:b/>
          <w:bCs/>
          <w:sz w:val="24"/>
          <w:szCs w:val="24"/>
          <w:lang w:val="pt-BR"/>
        </w:rPr>
        <w:t>i</w:t>
      </w:r>
    </w:p>
    <w:p w:rsidR="00AC2D76" w:rsidRPr="00723D48" w:rsidRDefault="00AC2D76" w:rsidP="00AC2D76">
      <w:pPr>
        <w:spacing w:before="120" w:after="0" w:line="360" w:lineRule="auto"/>
        <w:jc w:val="both"/>
        <w:rPr>
          <w:sz w:val="24"/>
          <w:szCs w:val="24"/>
        </w:rPr>
      </w:pPr>
      <w:r w:rsidRPr="00723D48">
        <w:rPr>
          <w:sz w:val="24"/>
          <w:szCs w:val="24"/>
        </w:rPr>
        <w:t>İncelediğimiz modelde faiz oranı, para arz ve talebi tarafından ve bu ikisinin eşitlendiği noktada belirlenmektedir. Faiz oranı ile para arzı arasında pozitif, faiz oranı ile para talebi arasında negatif bir ilişki vardır. Faiz oranının, denge faiz oranının üstüne çıktığı bir anda para arzı para talebinden büyük ol</w:t>
      </w:r>
      <w:r w:rsidR="00E1552A">
        <w:rPr>
          <w:sz w:val="24"/>
          <w:szCs w:val="24"/>
        </w:rPr>
        <w:t>ur</w:t>
      </w:r>
      <w:r w:rsidRPr="00723D48">
        <w:rPr>
          <w:sz w:val="24"/>
          <w:szCs w:val="24"/>
        </w:rPr>
        <w:t xml:space="preserve">. Para arzının para talebinin üzerine çıkması halinde bireylerin ellerindeki para miktarı, tutmak istedikleri para miktarından fazladır. Bu durumda, bireyler </w:t>
      </w:r>
      <w:r w:rsidRPr="00723D48">
        <w:rPr>
          <w:sz w:val="24"/>
          <w:szCs w:val="24"/>
        </w:rPr>
        <w:lastRenderedPageBreak/>
        <w:t>tutmak istedikleri miktarın üzerindeki parayla faiz getirisi olan finansal araçlar satın al</w:t>
      </w:r>
      <w:r w:rsidR="00E1552A">
        <w:rPr>
          <w:sz w:val="24"/>
          <w:szCs w:val="24"/>
        </w:rPr>
        <w:t>ırlar</w:t>
      </w:r>
      <w:r w:rsidRPr="00723D48">
        <w:rPr>
          <w:sz w:val="24"/>
          <w:szCs w:val="24"/>
        </w:rPr>
        <w:t>. Artan taleple birlikte finansal araçların fiyatları arta</w:t>
      </w:r>
      <w:r w:rsidR="00E1552A">
        <w:rPr>
          <w:sz w:val="24"/>
          <w:szCs w:val="24"/>
        </w:rPr>
        <w:t>r</w:t>
      </w:r>
      <w:r w:rsidRPr="00723D48">
        <w:rPr>
          <w:sz w:val="24"/>
          <w:szCs w:val="24"/>
        </w:rPr>
        <w:t xml:space="preserve"> ve buna bağlı olarak faiz oranı düşmeye başla</w:t>
      </w:r>
      <w:r w:rsidR="00E1552A">
        <w:rPr>
          <w:sz w:val="24"/>
          <w:szCs w:val="24"/>
        </w:rPr>
        <w:t>r</w:t>
      </w:r>
      <w:r w:rsidRPr="00723D48">
        <w:rPr>
          <w:sz w:val="24"/>
          <w:szCs w:val="24"/>
        </w:rPr>
        <w:t xml:space="preserve"> (finansal araçların fiyatı ile faizi arasında ters yönlü ilişki olduğunu hatırlayalım). Faiz oranlarındaki bu düşüş</w:t>
      </w:r>
      <w:r w:rsidR="00E1552A">
        <w:rPr>
          <w:sz w:val="24"/>
          <w:szCs w:val="24"/>
        </w:rPr>
        <w:t>,</w:t>
      </w:r>
      <w:r w:rsidRPr="00723D48">
        <w:rPr>
          <w:sz w:val="24"/>
          <w:szCs w:val="24"/>
        </w:rPr>
        <w:t xml:space="preserve"> faiz oranı denge faiz oranına dönünceye ve para talebi ile para arzı eşitleninceye kadar devam eder. </w:t>
      </w:r>
    </w:p>
    <w:p w:rsidR="00AC2D76" w:rsidRDefault="00AC2D76" w:rsidP="00AC2D76">
      <w:pPr>
        <w:spacing w:before="120" w:after="0" w:line="360" w:lineRule="auto"/>
        <w:ind w:firstLine="708"/>
        <w:jc w:val="both"/>
        <w:rPr>
          <w:sz w:val="24"/>
          <w:szCs w:val="24"/>
        </w:rPr>
      </w:pPr>
      <w:r w:rsidRPr="00723D48">
        <w:rPr>
          <w:sz w:val="24"/>
          <w:szCs w:val="24"/>
        </w:rPr>
        <w:t>Benzer bir şekilde, faiz oranı denge faiz oranının altına düşerse piyasada bulunan para arzı elde tutulmak istenen para talebini karşılayama</w:t>
      </w:r>
      <w:r w:rsidR="00E1552A">
        <w:rPr>
          <w:sz w:val="24"/>
          <w:szCs w:val="24"/>
        </w:rPr>
        <w:t>z</w:t>
      </w:r>
      <w:r w:rsidRPr="00723D48">
        <w:rPr>
          <w:sz w:val="24"/>
          <w:szCs w:val="24"/>
        </w:rPr>
        <w:t>. Böyle bir ortamda, ekonomik birimler para taleplerini karşılamak için ellerinde bulunan finansal varlıkları satarak nakit ihtiyaçlarını karşılamaya çalış</w:t>
      </w:r>
      <w:r w:rsidR="00E1552A">
        <w:rPr>
          <w:sz w:val="24"/>
          <w:szCs w:val="24"/>
        </w:rPr>
        <w:t>ırl</w:t>
      </w:r>
      <w:r w:rsidRPr="00723D48">
        <w:rPr>
          <w:sz w:val="24"/>
          <w:szCs w:val="24"/>
        </w:rPr>
        <w:t>ar. Arz artışına bağlı olarak finansal varlık fiyatları düşe</w:t>
      </w:r>
      <w:r w:rsidR="00E1552A">
        <w:rPr>
          <w:sz w:val="24"/>
          <w:szCs w:val="24"/>
        </w:rPr>
        <w:t>r</w:t>
      </w:r>
      <w:r w:rsidRPr="00723D48">
        <w:rPr>
          <w:sz w:val="24"/>
          <w:szCs w:val="24"/>
        </w:rPr>
        <w:t xml:space="preserve"> ve faiz oranı yükselmeye başlar. Faiz oranlarının yükselmesiyle para talebi azalır. Para talebindeki bu azalma para talebi ve para arzı eşitleninceye kadar devam eder. </w:t>
      </w:r>
    </w:p>
    <w:p w:rsidR="00AC2D76" w:rsidRPr="00723D48" w:rsidRDefault="00AC2D76" w:rsidP="00BC214B">
      <w:pPr>
        <w:pStyle w:val="ListeParagraf"/>
        <w:numPr>
          <w:ilvl w:val="0"/>
          <w:numId w:val="23"/>
        </w:numPr>
        <w:spacing w:before="120" w:after="0" w:line="360" w:lineRule="auto"/>
        <w:ind w:left="993" w:hanging="284"/>
        <w:jc w:val="both"/>
        <w:rPr>
          <w:b/>
          <w:bCs/>
          <w:sz w:val="24"/>
          <w:szCs w:val="24"/>
        </w:rPr>
      </w:pPr>
      <w:r w:rsidRPr="00723D48">
        <w:rPr>
          <w:b/>
          <w:bCs/>
          <w:sz w:val="24"/>
          <w:szCs w:val="24"/>
        </w:rPr>
        <w:t>Para Politikası ve Faiz Oranı</w:t>
      </w:r>
    </w:p>
    <w:p w:rsidR="00AC2D76" w:rsidRPr="00723D48" w:rsidRDefault="00AC2D76" w:rsidP="00AC2D76">
      <w:pPr>
        <w:spacing w:before="120" w:after="0" w:line="360" w:lineRule="auto"/>
        <w:jc w:val="both"/>
        <w:rPr>
          <w:sz w:val="24"/>
          <w:szCs w:val="24"/>
        </w:rPr>
      </w:pPr>
      <w:r w:rsidRPr="00723D48">
        <w:rPr>
          <w:sz w:val="24"/>
          <w:szCs w:val="24"/>
        </w:rPr>
        <w:t xml:space="preserve">Merkez bankası çeşitli para politikası araçlarıyla para arzını ve faiz oranını değiştirerek ekonomi üzerinde etkili olmaktadır. </w:t>
      </w:r>
      <w:r w:rsidR="00BC025D">
        <w:rPr>
          <w:sz w:val="24"/>
          <w:szCs w:val="24"/>
        </w:rPr>
        <w:t>M</w:t>
      </w:r>
      <w:r w:rsidRPr="00723D48">
        <w:rPr>
          <w:sz w:val="24"/>
          <w:szCs w:val="24"/>
        </w:rPr>
        <w:t>erkez bankası genişlemeci bir para politikası izlemek iste</w:t>
      </w:r>
      <w:r w:rsidR="00BC025D">
        <w:rPr>
          <w:sz w:val="24"/>
          <w:szCs w:val="24"/>
        </w:rPr>
        <w:t>diğinde</w:t>
      </w:r>
      <w:r w:rsidRPr="00723D48">
        <w:rPr>
          <w:sz w:val="24"/>
          <w:szCs w:val="24"/>
        </w:rPr>
        <w:t>, para arzını artırarak faiz oranının düşmesini sağlamaya</w:t>
      </w:r>
      <w:r w:rsidR="00BC025D">
        <w:rPr>
          <w:sz w:val="24"/>
          <w:szCs w:val="24"/>
        </w:rPr>
        <w:t>; daraltıcı</w:t>
      </w:r>
      <w:r w:rsidRPr="00723D48">
        <w:rPr>
          <w:sz w:val="24"/>
          <w:szCs w:val="24"/>
        </w:rPr>
        <w:t xml:space="preserve"> bir para politikası izlemek iste</w:t>
      </w:r>
      <w:r w:rsidR="00BC025D">
        <w:rPr>
          <w:sz w:val="24"/>
          <w:szCs w:val="24"/>
        </w:rPr>
        <w:t>diğinde ise</w:t>
      </w:r>
      <w:r w:rsidRPr="00723D48">
        <w:rPr>
          <w:sz w:val="24"/>
          <w:szCs w:val="24"/>
        </w:rPr>
        <w:t xml:space="preserve"> para arzını kısarak faiz oranını yükseltmeye çalışır. </w:t>
      </w:r>
    </w:p>
    <w:p w:rsidR="00AC2D76" w:rsidRPr="00723D48" w:rsidRDefault="00AC2D76" w:rsidP="00AC2D76">
      <w:pPr>
        <w:spacing w:before="120" w:after="0" w:line="360" w:lineRule="auto"/>
        <w:ind w:firstLine="708"/>
        <w:jc w:val="both"/>
        <w:rPr>
          <w:sz w:val="24"/>
          <w:szCs w:val="24"/>
        </w:rPr>
      </w:pPr>
      <w:r w:rsidRPr="00723D48">
        <w:rPr>
          <w:sz w:val="24"/>
          <w:szCs w:val="24"/>
          <w:lang w:val="es-ES"/>
        </w:rPr>
        <w:t xml:space="preserve"> “Para Politikas</w:t>
      </w:r>
      <w:r w:rsidRPr="00723D48">
        <w:rPr>
          <w:sz w:val="24"/>
          <w:szCs w:val="24"/>
        </w:rPr>
        <w:t>ı</w:t>
      </w:r>
      <w:r w:rsidRPr="00723D48">
        <w:rPr>
          <w:sz w:val="24"/>
          <w:szCs w:val="24"/>
          <w:lang w:val="es-ES"/>
        </w:rPr>
        <w:t xml:space="preserve"> ve Parasal</w:t>
      </w:r>
      <w:r w:rsidRPr="00723D48">
        <w:rPr>
          <w:sz w:val="24"/>
          <w:szCs w:val="24"/>
        </w:rPr>
        <w:t xml:space="preserve"> Aktarım Mekanizması” ismini taşıyan bir sonraki konuda, para politikasında gerçekleştirilen değişikliklerin ekonomik faaliyetleri etkileme biçimi ve kanalları incelenecektir. </w:t>
      </w:r>
    </w:p>
    <w:p w:rsidR="00AC2D76" w:rsidRPr="00723D48" w:rsidRDefault="00BD0FFC" w:rsidP="00F35220">
      <w:pPr>
        <w:spacing w:before="360" w:after="0" w:line="360" w:lineRule="auto"/>
        <w:jc w:val="both"/>
        <w:rPr>
          <w:b/>
          <w:sz w:val="24"/>
          <w:szCs w:val="24"/>
        </w:rPr>
      </w:pPr>
      <w:r w:rsidRPr="00723D48">
        <w:rPr>
          <w:b/>
          <w:sz w:val="24"/>
          <w:szCs w:val="24"/>
        </w:rPr>
        <w:t xml:space="preserve">ÖDEV </w:t>
      </w:r>
      <w:r w:rsidR="004417FC" w:rsidRPr="00723D48">
        <w:rPr>
          <w:b/>
          <w:sz w:val="24"/>
          <w:szCs w:val="24"/>
        </w:rPr>
        <w:t>7</w:t>
      </w:r>
    </w:p>
    <w:p w:rsidR="00AC2D76" w:rsidRPr="00C3320E" w:rsidRDefault="0058465E" w:rsidP="0054278D">
      <w:pPr>
        <w:pStyle w:val="ListeParagraf"/>
        <w:numPr>
          <w:ilvl w:val="0"/>
          <w:numId w:val="54"/>
        </w:numPr>
        <w:autoSpaceDE w:val="0"/>
        <w:autoSpaceDN w:val="0"/>
        <w:adjustRightInd w:val="0"/>
        <w:spacing w:after="0" w:line="360" w:lineRule="auto"/>
        <w:ind w:left="426" w:hanging="284"/>
        <w:jc w:val="both"/>
        <w:rPr>
          <w:sz w:val="24"/>
          <w:szCs w:val="24"/>
        </w:rPr>
      </w:pPr>
      <w:r w:rsidRPr="00C3320E">
        <w:rPr>
          <w:rFonts w:cs="GaramondCondBold"/>
          <w:bCs/>
          <w:sz w:val="24"/>
          <w:szCs w:val="24"/>
        </w:rPr>
        <w:t xml:space="preserve">Bir ekonomide parasal büyüklüklere ilişkin veriler </w:t>
      </w:r>
      <w:r w:rsidR="00C3320E" w:rsidRPr="00C3320E">
        <w:rPr>
          <w:rFonts w:cs="GaramondCondBold"/>
          <w:bCs/>
          <w:sz w:val="24"/>
          <w:szCs w:val="24"/>
        </w:rPr>
        <w:t>şöyledir</w:t>
      </w:r>
      <w:r w:rsidRPr="00C3320E">
        <w:rPr>
          <w:rFonts w:cs="GaramondCondBold"/>
          <w:bCs/>
          <w:sz w:val="24"/>
          <w:szCs w:val="24"/>
        </w:rPr>
        <w:t>:</w:t>
      </w:r>
      <w:r w:rsidR="00C3320E" w:rsidRPr="00C3320E">
        <w:rPr>
          <w:rFonts w:cs="GaramondCondBold"/>
          <w:bCs/>
          <w:sz w:val="24"/>
          <w:szCs w:val="24"/>
        </w:rPr>
        <w:t xml:space="preserve"> d</w:t>
      </w:r>
      <w:r w:rsidR="00BD0FFC" w:rsidRPr="00C3320E">
        <w:rPr>
          <w:rFonts w:cs="GaramondCondBold"/>
          <w:bCs/>
          <w:sz w:val="24"/>
          <w:szCs w:val="24"/>
        </w:rPr>
        <w:t>ola</w:t>
      </w:r>
      <w:r w:rsidRPr="00C3320E">
        <w:rPr>
          <w:rFonts w:cs="GaramondCondBold"/>
          <w:bCs/>
          <w:sz w:val="24"/>
          <w:szCs w:val="24"/>
        </w:rPr>
        <w:t>şı</w:t>
      </w:r>
      <w:r w:rsidR="00C3320E" w:rsidRPr="00C3320E">
        <w:rPr>
          <w:rFonts w:cs="GaramondCondBold"/>
          <w:bCs/>
          <w:sz w:val="24"/>
          <w:szCs w:val="24"/>
        </w:rPr>
        <w:t>mdaki p</w:t>
      </w:r>
      <w:r w:rsidR="00BD0FFC" w:rsidRPr="00C3320E">
        <w:rPr>
          <w:rFonts w:cs="GaramondCondBold"/>
          <w:bCs/>
          <w:sz w:val="24"/>
          <w:szCs w:val="24"/>
        </w:rPr>
        <w:t>ara 170 lira</w:t>
      </w:r>
      <w:r w:rsidR="00C3320E" w:rsidRPr="00C3320E">
        <w:rPr>
          <w:rFonts w:cs="GaramondCondBold"/>
          <w:bCs/>
          <w:sz w:val="24"/>
          <w:szCs w:val="24"/>
        </w:rPr>
        <w:t>, vadesiz m</w:t>
      </w:r>
      <w:r w:rsidR="00BD0FFC" w:rsidRPr="00C3320E">
        <w:rPr>
          <w:rFonts w:cs="GaramondCondBold"/>
          <w:bCs/>
          <w:sz w:val="24"/>
          <w:szCs w:val="24"/>
        </w:rPr>
        <w:t>evduat 1400 lira</w:t>
      </w:r>
      <w:r w:rsidR="00C3320E" w:rsidRPr="00C3320E">
        <w:rPr>
          <w:rFonts w:cs="GaramondCondBold"/>
          <w:bCs/>
          <w:sz w:val="24"/>
          <w:szCs w:val="24"/>
        </w:rPr>
        <w:t>, z</w:t>
      </w:r>
      <w:r w:rsidR="00BD0FFC" w:rsidRPr="00C3320E">
        <w:rPr>
          <w:rFonts w:cs="GaramondCondBold"/>
          <w:bCs/>
          <w:sz w:val="24"/>
          <w:szCs w:val="24"/>
        </w:rPr>
        <w:t>orunlu rezervler 140 lira</w:t>
      </w:r>
      <w:r w:rsidR="00C3320E" w:rsidRPr="00C3320E">
        <w:rPr>
          <w:rFonts w:cs="GaramondCondBold"/>
          <w:bCs/>
          <w:sz w:val="24"/>
          <w:szCs w:val="24"/>
        </w:rPr>
        <w:t xml:space="preserve"> ve banka r</w:t>
      </w:r>
      <w:r w:rsidR="00BD0FFC" w:rsidRPr="00C3320E">
        <w:rPr>
          <w:rFonts w:cs="GaramondCondBold"/>
          <w:bCs/>
          <w:sz w:val="24"/>
          <w:szCs w:val="24"/>
        </w:rPr>
        <w:t>ezervler</w:t>
      </w:r>
      <w:r w:rsidR="00E83E36" w:rsidRPr="00C3320E">
        <w:rPr>
          <w:rFonts w:cs="GaramondCondBold"/>
          <w:bCs/>
          <w:sz w:val="24"/>
          <w:szCs w:val="24"/>
        </w:rPr>
        <w:t>i</w:t>
      </w:r>
      <w:r w:rsidR="00BD0FFC" w:rsidRPr="00C3320E">
        <w:rPr>
          <w:rFonts w:cs="GaramondCondBold"/>
          <w:bCs/>
          <w:sz w:val="24"/>
          <w:szCs w:val="24"/>
        </w:rPr>
        <w:t xml:space="preserve"> </w:t>
      </w:r>
      <w:r w:rsidR="00E83E36" w:rsidRPr="00C3320E">
        <w:rPr>
          <w:rFonts w:cs="GaramondCondBold"/>
          <w:bCs/>
          <w:sz w:val="24"/>
          <w:szCs w:val="24"/>
        </w:rPr>
        <w:t>210</w:t>
      </w:r>
      <w:r w:rsidR="00BD0FFC" w:rsidRPr="00C3320E">
        <w:rPr>
          <w:rFonts w:cs="GaramondCondBold"/>
          <w:bCs/>
          <w:sz w:val="24"/>
          <w:szCs w:val="24"/>
        </w:rPr>
        <w:t xml:space="preserve"> lira</w:t>
      </w:r>
      <w:r w:rsidR="00C3320E" w:rsidRPr="00C3320E">
        <w:rPr>
          <w:rFonts w:cs="GaramondCondBold"/>
          <w:bCs/>
          <w:sz w:val="24"/>
          <w:szCs w:val="24"/>
        </w:rPr>
        <w:t xml:space="preserve">. </w:t>
      </w:r>
      <w:r w:rsidR="00BD0FFC" w:rsidRPr="00C3320E">
        <w:rPr>
          <w:rFonts w:cs="GaramondCondBold"/>
          <w:bCs/>
          <w:sz w:val="24"/>
          <w:szCs w:val="24"/>
        </w:rPr>
        <w:t>Nakit oran</w:t>
      </w:r>
      <w:r w:rsidRPr="00C3320E">
        <w:rPr>
          <w:rFonts w:cs="GaramondCondBold"/>
          <w:bCs/>
          <w:sz w:val="24"/>
          <w:szCs w:val="24"/>
        </w:rPr>
        <w:t>ı</w:t>
      </w:r>
      <w:r w:rsidR="00BD0FFC" w:rsidRPr="00C3320E">
        <w:rPr>
          <w:rFonts w:cs="GaramondCondBold"/>
          <w:bCs/>
          <w:sz w:val="24"/>
          <w:szCs w:val="24"/>
        </w:rPr>
        <w:t>n</w:t>
      </w:r>
      <w:r w:rsidRPr="00C3320E">
        <w:rPr>
          <w:rFonts w:cs="GaramondCondBold"/>
          <w:bCs/>
          <w:sz w:val="24"/>
          <w:szCs w:val="24"/>
        </w:rPr>
        <w:t>ı</w:t>
      </w:r>
      <w:r w:rsidR="00BD0FFC" w:rsidRPr="00C3320E">
        <w:rPr>
          <w:rFonts w:cs="GaramondCondBold"/>
          <w:bCs/>
          <w:sz w:val="24"/>
          <w:szCs w:val="24"/>
        </w:rPr>
        <w:t>, parasal taban</w:t>
      </w:r>
      <w:r w:rsidRPr="00C3320E">
        <w:rPr>
          <w:rFonts w:cs="GaramondCondBold"/>
          <w:bCs/>
          <w:sz w:val="24"/>
          <w:szCs w:val="24"/>
        </w:rPr>
        <w:t>ı</w:t>
      </w:r>
      <w:r w:rsidR="00BD0FFC" w:rsidRPr="00C3320E">
        <w:rPr>
          <w:rFonts w:cs="GaramondCondBold"/>
          <w:bCs/>
          <w:sz w:val="24"/>
          <w:szCs w:val="24"/>
        </w:rPr>
        <w:t>, para çarpan</w:t>
      </w:r>
      <w:r w:rsidRPr="00C3320E">
        <w:rPr>
          <w:rFonts w:cs="GaramondCondBold"/>
          <w:bCs/>
          <w:sz w:val="24"/>
          <w:szCs w:val="24"/>
        </w:rPr>
        <w:t>ını</w:t>
      </w:r>
      <w:r w:rsidR="00BD0FFC" w:rsidRPr="00C3320E">
        <w:rPr>
          <w:rFonts w:cs="GaramondCondBold"/>
          <w:bCs/>
          <w:sz w:val="24"/>
          <w:szCs w:val="24"/>
        </w:rPr>
        <w:t xml:space="preserve"> ve para arz</w:t>
      </w:r>
      <w:r w:rsidRPr="00C3320E">
        <w:rPr>
          <w:rFonts w:cs="GaramondCondBold"/>
          <w:bCs/>
          <w:sz w:val="24"/>
          <w:szCs w:val="24"/>
        </w:rPr>
        <w:t>ını</w:t>
      </w:r>
      <w:r w:rsidR="00BD0FFC" w:rsidRPr="00C3320E">
        <w:rPr>
          <w:rFonts w:cs="GaramondCondBold"/>
          <w:bCs/>
          <w:sz w:val="24"/>
          <w:szCs w:val="24"/>
        </w:rPr>
        <w:t xml:space="preserve"> hesaplay</w:t>
      </w:r>
      <w:r w:rsidRPr="00C3320E">
        <w:rPr>
          <w:rFonts w:cs="GaramondCondBold"/>
          <w:bCs/>
          <w:sz w:val="24"/>
          <w:szCs w:val="24"/>
        </w:rPr>
        <w:t>ınız</w:t>
      </w:r>
      <w:r w:rsidR="00BD0FFC" w:rsidRPr="00C3320E">
        <w:rPr>
          <w:rFonts w:cs="GaramondCondBold"/>
          <w:bCs/>
          <w:sz w:val="24"/>
          <w:szCs w:val="24"/>
        </w:rPr>
        <w:t>.</w:t>
      </w:r>
    </w:p>
    <w:p w:rsidR="00AC2D76" w:rsidRPr="00C3320E" w:rsidRDefault="0058465E" w:rsidP="0054278D">
      <w:pPr>
        <w:pStyle w:val="ListeParagraf"/>
        <w:numPr>
          <w:ilvl w:val="0"/>
          <w:numId w:val="54"/>
        </w:numPr>
        <w:spacing w:after="0" w:line="360" w:lineRule="auto"/>
        <w:ind w:left="426" w:hanging="284"/>
        <w:jc w:val="both"/>
        <w:rPr>
          <w:rFonts w:cs="GaramondCondBold"/>
          <w:bCs/>
          <w:sz w:val="24"/>
          <w:szCs w:val="24"/>
        </w:rPr>
      </w:pPr>
      <w:r w:rsidRPr="00C3320E">
        <w:rPr>
          <w:rFonts w:cs="GaramondCondBold"/>
          <w:bCs/>
          <w:sz w:val="24"/>
          <w:szCs w:val="24"/>
        </w:rPr>
        <w:t>Basit mevduat çarpanı ile para çarpanı arasında ne fark vardır?</w:t>
      </w:r>
    </w:p>
    <w:p w:rsidR="002F2322" w:rsidRDefault="0058465E" w:rsidP="0054278D">
      <w:pPr>
        <w:pStyle w:val="ListeParagraf"/>
        <w:numPr>
          <w:ilvl w:val="0"/>
          <w:numId w:val="54"/>
        </w:numPr>
        <w:spacing w:after="0" w:line="360" w:lineRule="auto"/>
        <w:ind w:left="426" w:hanging="284"/>
        <w:jc w:val="both"/>
        <w:rPr>
          <w:rFonts w:cs="GaramondCondBold"/>
          <w:bCs/>
          <w:sz w:val="24"/>
          <w:szCs w:val="24"/>
        </w:rPr>
      </w:pPr>
      <w:r w:rsidRPr="002F2322">
        <w:rPr>
          <w:rFonts w:cs="GaramondCondBold"/>
          <w:bCs/>
          <w:sz w:val="24"/>
          <w:szCs w:val="24"/>
        </w:rPr>
        <w:t>Merkez bankası bankalara 10 milyon liralık finansal varlık sattığında</w:t>
      </w:r>
      <w:r w:rsidR="007F7288" w:rsidRPr="002F2322">
        <w:rPr>
          <w:rFonts w:cs="GaramondCondBold"/>
          <w:bCs/>
          <w:sz w:val="24"/>
          <w:szCs w:val="24"/>
        </w:rPr>
        <w:t xml:space="preserve"> </w:t>
      </w:r>
      <w:r w:rsidRPr="002F2322">
        <w:rPr>
          <w:rFonts w:cs="GaramondCondBold"/>
          <w:bCs/>
          <w:sz w:val="24"/>
          <w:szCs w:val="24"/>
        </w:rPr>
        <w:t xml:space="preserve">parasal </w:t>
      </w:r>
      <w:r w:rsidR="007F7288" w:rsidRPr="002F2322">
        <w:rPr>
          <w:rFonts w:cs="GaramondCondBold"/>
          <w:bCs/>
          <w:sz w:val="24"/>
          <w:szCs w:val="24"/>
        </w:rPr>
        <w:t>taban nasıl etkilenir?</w:t>
      </w:r>
      <w:r w:rsidRPr="002F2322">
        <w:rPr>
          <w:rFonts w:cs="GaramondCondBold"/>
          <w:bCs/>
          <w:sz w:val="24"/>
          <w:szCs w:val="24"/>
        </w:rPr>
        <w:t xml:space="preserve"> </w:t>
      </w:r>
    </w:p>
    <w:p w:rsidR="007F7288" w:rsidRPr="002F2322" w:rsidRDefault="007F7288" w:rsidP="0054278D">
      <w:pPr>
        <w:pStyle w:val="ListeParagraf"/>
        <w:numPr>
          <w:ilvl w:val="0"/>
          <w:numId w:val="54"/>
        </w:numPr>
        <w:spacing w:after="0" w:line="360" w:lineRule="auto"/>
        <w:ind w:left="426" w:hanging="284"/>
        <w:jc w:val="both"/>
        <w:rPr>
          <w:rFonts w:cs="GaramondCondBold"/>
          <w:bCs/>
          <w:sz w:val="24"/>
          <w:szCs w:val="24"/>
        </w:rPr>
      </w:pPr>
      <w:r w:rsidRPr="002F2322">
        <w:rPr>
          <w:rFonts w:cs="GaramondCondBold"/>
          <w:bCs/>
          <w:sz w:val="24"/>
          <w:szCs w:val="24"/>
        </w:rPr>
        <w:t xml:space="preserve">Vadesiz mevduatlarında 10 milyon lira bulunan ve serbest rezerv bulundurmayan bir bankanın, zorunlu karşılık oranının 0,20 olması halinde kullandırabileceği maksimum kredi miktarı ne kadardır?  </w:t>
      </w:r>
    </w:p>
    <w:p w:rsidR="007F7288" w:rsidRPr="00C3320E" w:rsidRDefault="007F7288" w:rsidP="0054278D">
      <w:pPr>
        <w:pStyle w:val="ListeParagraf"/>
        <w:numPr>
          <w:ilvl w:val="0"/>
          <w:numId w:val="54"/>
        </w:numPr>
        <w:spacing w:after="0" w:line="360" w:lineRule="auto"/>
        <w:ind w:left="426" w:hanging="284"/>
        <w:jc w:val="both"/>
        <w:rPr>
          <w:rFonts w:cs="GaramondCondBold"/>
          <w:bCs/>
          <w:sz w:val="24"/>
          <w:szCs w:val="24"/>
        </w:rPr>
      </w:pPr>
      <w:r w:rsidRPr="00C3320E">
        <w:rPr>
          <w:rFonts w:cs="GaramondCondBold"/>
          <w:bCs/>
          <w:sz w:val="24"/>
          <w:szCs w:val="24"/>
        </w:rPr>
        <w:lastRenderedPageBreak/>
        <w:t xml:space="preserve">Bankaların serbest rezerv bulundurmadığı, vadesiz mevduat toplamının 1,5 milyar lira, </w:t>
      </w:r>
      <w:r w:rsidR="00B23592" w:rsidRPr="00C3320E">
        <w:rPr>
          <w:rFonts w:cs="GaramondCondBold"/>
          <w:bCs/>
          <w:sz w:val="24"/>
          <w:szCs w:val="24"/>
        </w:rPr>
        <w:t>dolaşımdaki paranın</w:t>
      </w:r>
      <w:r w:rsidRPr="00C3320E">
        <w:rPr>
          <w:rFonts w:cs="GaramondCondBold"/>
          <w:bCs/>
          <w:sz w:val="24"/>
          <w:szCs w:val="24"/>
        </w:rPr>
        <w:t xml:space="preserve"> 400 milyon lira ve zorunlu karşılık oranının %10 olduğu bir durumda parasal taban ne kadardır?</w:t>
      </w:r>
    </w:p>
    <w:p w:rsidR="00B23592" w:rsidRPr="00C3320E" w:rsidRDefault="00DC4AAE" w:rsidP="0054278D">
      <w:pPr>
        <w:pStyle w:val="ListeParagraf"/>
        <w:numPr>
          <w:ilvl w:val="0"/>
          <w:numId w:val="54"/>
        </w:numPr>
        <w:spacing w:after="0" w:line="360" w:lineRule="auto"/>
        <w:ind w:left="426" w:hanging="284"/>
        <w:jc w:val="both"/>
        <w:rPr>
          <w:rFonts w:cs="GaramondCondBold"/>
          <w:bCs/>
          <w:sz w:val="24"/>
          <w:szCs w:val="24"/>
        </w:rPr>
      </w:pPr>
      <w:r>
        <w:rPr>
          <w:rFonts w:cs="GaramondCondBold"/>
          <w:bCs/>
          <w:sz w:val="24"/>
          <w:szCs w:val="24"/>
        </w:rPr>
        <w:t>Mevduat sahiplerinden</w:t>
      </w:r>
      <w:r w:rsidR="00B23592" w:rsidRPr="00C3320E">
        <w:rPr>
          <w:rFonts w:cs="GaramondCondBold"/>
          <w:bCs/>
          <w:sz w:val="24"/>
          <w:szCs w:val="24"/>
        </w:rPr>
        <w:t xml:space="preserve"> bir kişinin banka hesabından para çekmesi durumunda rezervler, dolaşımdaki para ve parasal taban nasıl değişir?</w:t>
      </w:r>
    </w:p>
    <w:p w:rsidR="00F35220" w:rsidRPr="00C3320E" w:rsidRDefault="007D2A54" w:rsidP="0054278D">
      <w:pPr>
        <w:pStyle w:val="ListeParagraf"/>
        <w:numPr>
          <w:ilvl w:val="0"/>
          <w:numId w:val="54"/>
        </w:numPr>
        <w:spacing w:before="120" w:after="120" w:line="360" w:lineRule="auto"/>
        <w:ind w:left="426" w:hanging="284"/>
        <w:jc w:val="both"/>
        <w:rPr>
          <w:sz w:val="24"/>
          <w:szCs w:val="24"/>
        </w:rPr>
      </w:pPr>
      <w:r w:rsidRPr="00C3320E">
        <w:rPr>
          <w:sz w:val="24"/>
          <w:szCs w:val="24"/>
        </w:rPr>
        <w:t>Halkın elinde tuttuğu 5</w:t>
      </w:r>
      <w:r w:rsidR="00F35220" w:rsidRPr="00C3320E">
        <w:rPr>
          <w:sz w:val="24"/>
          <w:szCs w:val="24"/>
        </w:rPr>
        <w:t>00 milyon liranın bankaya yatırıldığını ve zorunlu karşılık oranının %10 olduğunu düşünelim.  Bankaların fazla karşılık tutmadıkları ve banka sisteminden nakit çıkışı olmadığı varsayımı ile banka sistemindeki toplam mevduat ne kadar değişecektir?</w:t>
      </w:r>
    </w:p>
    <w:p w:rsidR="00F35220" w:rsidRPr="00C3320E" w:rsidRDefault="00E738DF" w:rsidP="0054278D">
      <w:pPr>
        <w:pStyle w:val="ListeParagraf"/>
        <w:numPr>
          <w:ilvl w:val="0"/>
          <w:numId w:val="54"/>
        </w:numPr>
        <w:spacing w:before="120" w:after="120" w:line="360" w:lineRule="auto"/>
        <w:ind w:left="426" w:hanging="284"/>
        <w:jc w:val="both"/>
        <w:rPr>
          <w:sz w:val="24"/>
          <w:szCs w:val="24"/>
        </w:rPr>
      </w:pPr>
      <w:r w:rsidRPr="00C3320E">
        <w:rPr>
          <w:sz w:val="24"/>
          <w:szCs w:val="24"/>
        </w:rPr>
        <w:t>Merkez b</w:t>
      </w:r>
      <w:r w:rsidR="00F35220" w:rsidRPr="00C3320E">
        <w:rPr>
          <w:sz w:val="24"/>
          <w:szCs w:val="24"/>
        </w:rPr>
        <w:t xml:space="preserve">ankası, ticari bankalar ve halkın para arzının belirlenmesindeki rollerini açıklayınız. </w:t>
      </w:r>
    </w:p>
    <w:p w:rsidR="00F35220" w:rsidRDefault="007D2A54" w:rsidP="0054278D">
      <w:pPr>
        <w:pStyle w:val="ListeParagraf"/>
        <w:numPr>
          <w:ilvl w:val="0"/>
          <w:numId w:val="54"/>
        </w:numPr>
        <w:spacing w:before="120" w:after="120" w:line="360" w:lineRule="auto"/>
        <w:ind w:left="426" w:hanging="284"/>
        <w:jc w:val="both"/>
        <w:rPr>
          <w:sz w:val="24"/>
          <w:szCs w:val="24"/>
        </w:rPr>
      </w:pPr>
      <w:r w:rsidRPr="00C3320E">
        <w:rPr>
          <w:sz w:val="24"/>
          <w:szCs w:val="24"/>
        </w:rPr>
        <w:t>Bir ülkede dolaşımdaki paranın 5</w:t>
      </w:r>
      <w:r w:rsidR="00F35220" w:rsidRPr="00C3320E">
        <w:rPr>
          <w:sz w:val="24"/>
          <w:szCs w:val="24"/>
        </w:rPr>
        <w:t xml:space="preserve">00 milyon lira, vadesiz mevduatın </w:t>
      </w:r>
      <w:r w:rsidRPr="00C3320E">
        <w:rPr>
          <w:sz w:val="24"/>
          <w:szCs w:val="24"/>
        </w:rPr>
        <w:t>7</w:t>
      </w:r>
      <w:r w:rsidR="00F35220" w:rsidRPr="00C3320E">
        <w:rPr>
          <w:sz w:val="24"/>
          <w:szCs w:val="24"/>
        </w:rPr>
        <w:t>50 milyon lira, karşılık fazlasının 10 milyon lira ve karşılık oranının 0,10 olduğunu varsayalım. Para arzını, dolaşımdaki para/mevduat oranını, fazla</w:t>
      </w:r>
      <w:r w:rsidRPr="00C3320E">
        <w:rPr>
          <w:sz w:val="24"/>
          <w:szCs w:val="24"/>
        </w:rPr>
        <w:t xml:space="preserve"> (serbest)</w:t>
      </w:r>
      <w:r w:rsidR="00F35220" w:rsidRPr="00C3320E">
        <w:rPr>
          <w:sz w:val="24"/>
          <w:szCs w:val="24"/>
        </w:rPr>
        <w:t xml:space="preserve"> karşılık oranını ve para çarpanını hesaplayınız.</w:t>
      </w:r>
    </w:p>
    <w:p w:rsidR="00E1552A" w:rsidRDefault="00E1552A" w:rsidP="0054278D">
      <w:pPr>
        <w:pStyle w:val="ListeParagraf"/>
        <w:numPr>
          <w:ilvl w:val="0"/>
          <w:numId w:val="54"/>
        </w:numPr>
        <w:spacing w:before="120" w:after="120" w:line="360" w:lineRule="auto"/>
        <w:ind w:left="426" w:hanging="284"/>
        <w:jc w:val="both"/>
        <w:rPr>
          <w:sz w:val="24"/>
          <w:szCs w:val="24"/>
        </w:rPr>
      </w:pPr>
      <w:r>
        <w:rPr>
          <w:sz w:val="24"/>
          <w:szCs w:val="24"/>
        </w:rPr>
        <w:t>Para talebi hangi değişkenler tarafından bel</w:t>
      </w:r>
      <w:r w:rsidR="00CB0FB4">
        <w:rPr>
          <w:sz w:val="24"/>
          <w:szCs w:val="24"/>
        </w:rPr>
        <w:t>i</w:t>
      </w:r>
      <w:r>
        <w:rPr>
          <w:sz w:val="24"/>
          <w:szCs w:val="24"/>
        </w:rPr>
        <w:t xml:space="preserve">rlenir ve bu değişkenlerin </w:t>
      </w:r>
      <w:r w:rsidR="00CB0FB4">
        <w:rPr>
          <w:sz w:val="24"/>
          <w:szCs w:val="24"/>
        </w:rPr>
        <w:t xml:space="preserve">her biri </w:t>
      </w:r>
      <w:r>
        <w:rPr>
          <w:sz w:val="24"/>
          <w:szCs w:val="24"/>
        </w:rPr>
        <w:t xml:space="preserve">ile </w:t>
      </w:r>
      <w:r w:rsidR="00CB0FB4">
        <w:rPr>
          <w:sz w:val="24"/>
          <w:szCs w:val="24"/>
        </w:rPr>
        <w:t>talep edilen para miktarı arasında asıl ilişki vardır?</w:t>
      </w:r>
    </w:p>
    <w:p w:rsidR="007B674D" w:rsidRDefault="007B674D" w:rsidP="007B674D">
      <w:pPr>
        <w:spacing w:before="120" w:after="120" w:line="360" w:lineRule="auto"/>
        <w:jc w:val="both"/>
        <w:rPr>
          <w:sz w:val="24"/>
          <w:szCs w:val="24"/>
        </w:rPr>
      </w:pPr>
    </w:p>
    <w:p w:rsidR="007B674D" w:rsidRDefault="007B674D"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E1552A" w:rsidRDefault="00E1552A" w:rsidP="007B674D">
      <w:pPr>
        <w:spacing w:before="120" w:after="120" w:line="360" w:lineRule="auto"/>
        <w:jc w:val="both"/>
        <w:rPr>
          <w:sz w:val="24"/>
          <w:szCs w:val="24"/>
        </w:rPr>
      </w:pPr>
    </w:p>
    <w:p w:rsidR="00CB0FB4" w:rsidRDefault="00CB0FB4" w:rsidP="007B674D">
      <w:pPr>
        <w:spacing w:before="120" w:after="120" w:line="360" w:lineRule="auto"/>
        <w:jc w:val="both"/>
        <w:rPr>
          <w:sz w:val="24"/>
          <w:szCs w:val="24"/>
        </w:rPr>
      </w:pPr>
    </w:p>
    <w:p w:rsidR="00E1552A" w:rsidRPr="007B674D" w:rsidRDefault="00E1552A" w:rsidP="007B674D">
      <w:pPr>
        <w:spacing w:before="120" w:after="120" w:line="360" w:lineRule="auto"/>
        <w:jc w:val="both"/>
        <w:rPr>
          <w:sz w:val="24"/>
          <w:szCs w:val="24"/>
        </w:rPr>
      </w:pPr>
    </w:p>
    <w:p w:rsidR="00AC2D76" w:rsidRPr="00723D48" w:rsidRDefault="004417FC" w:rsidP="007D2A54">
      <w:pPr>
        <w:spacing w:after="120" w:line="360" w:lineRule="auto"/>
        <w:jc w:val="both"/>
        <w:rPr>
          <w:b/>
          <w:sz w:val="24"/>
          <w:szCs w:val="24"/>
        </w:rPr>
      </w:pPr>
      <w:r w:rsidRPr="00723D48">
        <w:rPr>
          <w:b/>
          <w:sz w:val="24"/>
          <w:szCs w:val="24"/>
        </w:rPr>
        <w:lastRenderedPageBreak/>
        <w:t>KONU 8</w:t>
      </w:r>
    </w:p>
    <w:p w:rsidR="00AC2D76" w:rsidRPr="00723D48" w:rsidRDefault="00AC2D76" w:rsidP="007B674D">
      <w:pPr>
        <w:spacing w:before="120" w:after="120" w:line="360" w:lineRule="auto"/>
        <w:ind w:left="1066" w:firstLine="346"/>
        <w:jc w:val="center"/>
        <w:rPr>
          <w:b/>
          <w:bCs/>
          <w:sz w:val="24"/>
          <w:szCs w:val="24"/>
        </w:rPr>
      </w:pPr>
      <w:r w:rsidRPr="00723D48">
        <w:rPr>
          <w:b/>
          <w:bCs/>
          <w:sz w:val="24"/>
          <w:szCs w:val="24"/>
        </w:rPr>
        <w:t>PARA POLİTİKASI VE PARASAL AKTARIM MEKANİZMALARI</w:t>
      </w:r>
    </w:p>
    <w:p w:rsidR="00AC2D76" w:rsidRPr="00723D48" w:rsidRDefault="00AC2D76" w:rsidP="0054278D">
      <w:pPr>
        <w:pStyle w:val="ListeParagraf"/>
        <w:numPr>
          <w:ilvl w:val="1"/>
          <w:numId w:val="49"/>
        </w:numPr>
        <w:spacing w:before="240" w:after="240" w:line="360" w:lineRule="auto"/>
        <w:ind w:left="1276" w:hanging="567"/>
        <w:jc w:val="both"/>
        <w:rPr>
          <w:b/>
          <w:bCs/>
          <w:sz w:val="24"/>
          <w:szCs w:val="24"/>
        </w:rPr>
      </w:pPr>
      <w:r w:rsidRPr="00723D48">
        <w:rPr>
          <w:b/>
          <w:bCs/>
          <w:sz w:val="24"/>
          <w:szCs w:val="24"/>
        </w:rPr>
        <w:t>PARASAL AKTARIM MEKANİZMASI</w:t>
      </w:r>
    </w:p>
    <w:p w:rsidR="00AC2D76" w:rsidRPr="00723D48" w:rsidRDefault="00AC2D76" w:rsidP="00AC2D76">
      <w:pPr>
        <w:spacing w:after="120" w:line="360" w:lineRule="auto"/>
        <w:jc w:val="both"/>
        <w:rPr>
          <w:sz w:val="24"/>
          <w:szCs w:val="24"/>
        </w:rPr>
      </w:pPr>
      <w:r w:rsidRPr="00723D48">
        <w:rPr>
          <w:sz w:val="24"/>
          <w:szCs w:val="24"/>
        </w:rPr>
        <w:t xml:space="preserve">Merkez bankası para politikası </w:t>
      </w:r>
      <w:r w:rsidR="00BC46BB" w:rsidRPr="00723D48">
        <w:rPr>
          <w:sz w:val="24"/>
          <w:szCs w:val="24"/>
        </w:rPr>
        <w:t>ile</w:t>
      </w:r>
      <w:r w:rsidRPr="00723D48">
        <w:rPr>
          <w:sz w:val="24"/>
          <w:szCs w:val="24"/>
        </w:rPr>
        <w:t xml:space="preserve"> öncelikle kısa vadeli faiz oranını değiştirmektedir. Faiz değişiklikleri, finansal piyasalar</w:t>
      </w:r>
      <w:r w:rsidR="00667AF8" w:rsidRPr="00723D48">
        <w:rPr>
          <w:sz w:val="24"/>
          <w:szCs w:val="24"/>
        </w:rPr>
        <w:t xml:space="preserve">ı </w:t>
      </w:r>
      <w:r w:rsidR="007D2A54" w:rsidRPr="00723D48">
        <w:rPr>
          <w:sz w:val="24"/>
          <w:szCs w:val="24"/>
        </w:rPr>
        <w:t>olduğu kadar ekonomi</w:t>
      </w:r>
      <w:r w:rsidR="00667AF8" w:rsidRPr="00723D48">
        <w:rPr>
          <w:sz w:val="24"/>
          <w:szCs w:val="24"/>
        </w:rPr>
        <w:t>deki</w:t>
      </w:r>
      <w:r w:rsidRPr="00723D48">
        <w:rPr>
          <w:sz w:val="24"/>
          <w:szCs w:val="24"/>
        </w:rPr>
        <w:t xml:space="preserve"> toplam talep, üretim, istihdam ve fiyat</w:t>
      </w:r>
      <w:r w:rsidR="00BC46BB" w:rsidRPr="00723D48">
        <w:rPr>
          <w:sz w:val="24"/>
          <w:szCs w:val="24"/>
        </w:rPr>
        <w:t>ları</w:t>
      </w:r>
      <w:r w:rsidRPr="00723D48">
        <w:rPr>
          <w:sz w:val="24"/>
          <w:szCs w:val="24"/>
        </w:rPr>
        <w:t xml:space="preserve"> etkilemektedir. </w:t>
      </w:r>
      <w:r w:rsidR="007D2A54" w:rsidRPr="00723D48">
        <w:rPr>
          <w:sz w:val="24"/>
          <w:szCs w:val="24"/>
        </w:rPr>
        <w:t>P</w:t>
      </w:r>
      <w:r w:rsidRPr="00723D48">
        <w:rPr>
          <w:sz w:val="24"/>
          <w:szCs w:val="24"/>
        </w:rPr>
        <w:t xml:space="preserve">ara politikasının ekonomi üzerindeki etkileri parasal aktarım mekanizması </w:t>
      </w:r>
      <w:r w:rsidR="007D2A54" w:rsidRPr="00723D48">
        <w:rPr>
          <w:sz w:val="24"/>
          <w:szCs w:val="24"/>
        </w:rPr>
        <w:t xml:space="preserve">olarak </w:t>
      </w:r>
      <w:r w:rsidRPr="00723D48">
        <w:rPr>
          <w:sz w:val="24"/>
          <w:szCs w:val="24"/>
        </w:rPr>
        <w:t>ad</w:t>
      </w:r>
      <w:r w:rsidR="007D2A54" w:rsidRPr="00723D48">
        <w:rPr>
          <w:sz w:val="24"/>
          <w:szCs w:val="24"/>
        </w:rPr>
        <w:t>landırılmak</w:t>
      </w:r>
      <w:r w:rsidR="008A40E8" w:rsidRPr="00723D48">
        <w:rPr>
          <w:sz w:val="24"/>
          <w:szCs w:val="24"/>
        </w:rPr>
        <w:t>t</w:t>
      </w:r>
      <w:r w:rsidR="007D2A54" w:rsidRPr="00723D48">
        <w:rPr>
          <w:sz w:val="24"/>
          <w:szCs w:val="24"/>
        </w:rPr>
        <w:t>adır</w:t>
      </w:r>
      <w:r w:rsidRPr="00723D48">
        <w:rPr>
          <w:sz w:val="24"/>
          <w:szCs w:val="24"/>
        </w:rPr>
        <w:t xml:space="preserve">. </w:t>
      </w:r>
      <w:r w:rsidR="00E738DF" w:rsidRPr="00723D48">
        <w:rPr>
          <w:sz w:val="24"/>
          <w:szCs w:val="24"/>
        </w:rPr>
        <w:t>Merkez b</w:t>
      </w:r>
      <w:r w:rsidRPr="00723D48">
        <w:rPr>
          <w:sz w:val="24"/>
          <w:szCs w:val="24"/>
        </w:rPr>
        <w:t xml:space="preserve">ankasının kısa vadeli nominal faiz oranlarında yaptığı değişikliklerin kısa ve uzun vadeli reel piyasa faiz oranlarını etkilemesi aktarım mekanizmasının ilk adımıdır. </w:t>
      </w:r>
      <w:r w:rsidR="00D8291C">
        <w:rPr>
          <w:sz w:val="24"/>
          <w:szCs w:val="24"/>
        </w:rPr>
        <w:t>F</w:t>
      </w:r>
      <w:r w:rsidRPr="00723D48">
        <w:rPr>
          <w:sz w:val="24"/>
          <w:szCs w:val="24"/>
        </w:rPr>
        <w:t>aiz değişiklikler</w:t>
      </w:r>
      <w:r w:rsidR="008A40E8" w:rsidRPr="00723D48">
        <w:rPr>
          <w:sz w:val="24"/>
          <w:szCs w:val="24"/>
        </w:rPr>
        <w:t>i</w:t>
      </w:r>
      <w:r w:rsidRPr="00723D48">
        <w:rPr>
          <w:sz w:val="24"/>
          <w:szCs w:val="24"/>
        </w:rPr>
        <w:t xml:space="preserve"> </w:t>
      </w:r>
      <w:r w:rsidR="00D8291C">
        <w:rPr>
          <w:sz w:val="24"/>
          <w:szCs w:val="24"/>
        </w:rPr>
        <w:t xml:space="preserve">önce </w:t>
      </w:r>
      <w:r w:rsidRPr="00723D48">
        <w:rPr>
          <w:sz w:val="24"/>
          <w:szCs w:val="24"/>
        </w:rPr>
        <w:t>varlık fiyatlarına, döviz kuruna ve kredi koşullarına yansıyarak, ekonomik birimlerin harcama planlarında değişikliklere yol açmaktadır. Toplam harcamalardaki bu değişmeler, daha sonra üretim</w:t>
      </w:r>
      <w:r w:rsidR="00667AF8" w:rsidRPr="00723D48">
        <w:rPr>
          <w:sz w:val="24"/>
          <w:szCs w:val="24"/>
        </w:rPr>
        <w:t>,</w:t>
      </w:r>
      <w:r w:rsidRPr="00723D48">
        <w:rPr>
          <w:sz w:val="24"/>
          <w:szCs w:val="24"/>
        </w:rPr>
        <w:t xml:space="preserve"> istihdam </w:t>
      </w:r>
      <w:r w:rsidR="00667AF8" w:rsidRPr="00723D48">
        <w:rPr>
          <w:sz w:val="24"/>
          <w:szCs w:val="24"/>
        </w:rPr>
        <w:t>v</w:t>
      </w:r>
      <w:r w:rsidRPr="00723D48">
        <w:rPr>
          <w:sz w:val="24"/>
          <w:szCs w:val="24"/>
        </w:rPr>
        <w:t xml:space="preserve">e fiyatlar genel düzeyini etkilemektedir. </w:t>
      </w:r>
    </w:p>
    <w:p w:rsidR="00AC2D76" w:rsidRPr="00723D48" w:rsidRDefault="00AC2D76" w:rsidP="00AC2D76">
      <w:pPr>
        <w:spacing w:after="120" w:line="360" w:lineRule="auto"/>
        <w:ind w:firstLine="708"/>
        <w:jc w:val="both"/>
        <w:rPr>
          <w:sz w:val="24"/>
          <w:szCs w:val="24"/>
        </w:rPr>
      </w:pPr>
      <w:r w:rsidRPr="00723D48">
        <w:rPr>
          <w:sz w:val="24"/>
          <w:szCs w:val="24"/>
        </w:rPr>
        <w:t>Parasal aktarım</w:t>
      </w:r>
      <w:r w:rsidR="008A40E8" w:rsidRPr="00723D48">
        <w:rPr>
          <w:sz w:val="24"/>
          <w:szCs w:val="24"/>
        </w:rPr>
        <w:t>;</w:t>
      </w:r>
      <w:r w:rsidRPr="00723D48">
        <w:rPr>
          <w:sz w:val="24"/>
          <w:szCs w:val="24"/>
        </w:rPr>
        <w:t xml:space="preserve">  faiz </w:t>
      </w:r>
      <w:r w:rsidR="00E33C38" w:rsidRPr="00723D48">
        <w:rPr>
          <w:sz w:val="24"/>
          <w:szCs w:val="24"/>
        </w:rPr>
        <w:t>kanalı, kur kanalı, kredi kanal ve</w:t>
      </w:r>
      <w:r w:rsidRPr="00723D48">
        <w:rPr>
          <w:sz w:val="24"/>
          <w:szCs w:val="24"/>
        </w:rPr>
        <w:t xml:space="preserve"> bilanço kanalı </w:t>
      </w:r>
      <w:r w:rsidR="004A21E4" w:rsidRPr="00723D48">
        <w:rPr>
          <w:sz w:val="24"/>
          <w:szCs w:val="24"/>
        </w:rPr>
        <w:t>ile</w:t>
      </w:r>
      <w:r w:rsidR="008A40E8" w:rsidRPr="00723D48">
        <w:rPr>
          <w:sz w:val="24"/>
          <w:szCs w:val="24"/>
        </w:rPr>
        <w:t xml:space="preserve"> olmaktadır</w:t>
      </w:r>
      <w:r w:rsidRPr="00723D48">
        <w:rPr>
          <w:sz w:val="24"/>
          <w:szCs w:val="24"/>
        </w:rPr>
        <w:t xml:space="preserve">. Şimdi bu kanalların işleyişini </w:t>
      </w:r>
      <w:r w:rsidR="004A21E4" w:rsidRPr="00723D48">
        <w:rPr>
          <w:sz w:val="24"/>
          <w:szCs w:val="24"/>
        </w:rPr>
        <w:t>ele</w:t>
      </w:r>
      <w:r w:rsidRPr="00723D48">
        <w:rPr>
          <w:sz w:val="24"/>
          <w:szCs w:val="24"/>
        </w:rPr>
        <w:t xml:space="preserve"> alalım. </w:t>
      </w:r>
    </w:p>
    <w:p w:rsidR="00AC2D76" w:rsidRPr="00723D48" w:rsidRDefault="00AC2D76" w:rsidP="00BC214B">
      <w:pPr>
        <w:pStyle w:val="ListeParagraf"/>
        <w:numPr>
          <w:ilvl w:val="0"/>
          <w:numId w:val="25"/>
        </w:numPr>
        <w:spacing w:after="120" w:line="360" w:lineRule="auto"/>
        <w:ind w:left="993" w:hanging="284"/>
        <w:jc w:val="both"/>
        <w:rPr>
          <w:b/>
          <w:bCs/>
          <w:sz w:val="24"/>
          <w:szCs w:val="24"/>
        </w:rPr>
      </w:pPr>
      <w:r w:rsidRPr="00723D48">
        <w:rPr>
          <w:b/>
          <w:bCs/>
          <w:sz w:val="24"/>
          <w:szCs w:val="24"/>
        </w:rPr>
        <w:t>Faiz Kanalı</w:t>
      </w:r>
    </w:p>
    <w:p w:rsidR="00AC2D76" w:rsidRPr="00723D48" w:rsidRDefault="00AC2D76" w:rsidP="00AC2D76">
      <w:pPr>
        <w:spacing w:after="120" w:line="360" w:lineRule="auto"/>
        <w:jc w:val="both"/>
        <w:rPr>
          <w:sz w:val="24"/>
          <w:szCs w:val="24"/>
        </w:rPr>
      </w:pPr>
      <w:r w:rsidRPr="00723D48">
        <w:rPr>
          <w:sz w:val="24"/>
          <w:szCs w:val="24"/>
        </w:rPr>
        <w:t>Merkez bankasının para politikasını yürütürken kullandığı temel araç politika faizidir. Politika faizi çok kısa vadeli (gecelik ya da haftalık) bir faizdir. Kısa vadeli faizlerdeki değişiklikler bankaların davranışlarını etkilemekte ve daha uzun vadeli faizlerde aynı yönde hareketler doğurmaktadırlar. Uzun vadeli faizler o vade boyunca oluşacak kısa vadeli faizlerden etkilenmektedir. Merkez banka</w:t>
      </w:r>
      <w:r w:rsidR="008A40E8" w:rsidRPr="00723D48">
        <w:rPr>
          <w:sz w:val="24"/>
          <w:szCs w:val="24"/>
        </w:rPr>
        <w:t>s</w:t>
      </w:r>
      <w:r w:rsidRPr="00723D48">
        <w:rPr>
          <w:sz w:val="24"/>
          <w:szCs w:val="24"/>
        </w:rPr>
        <w:t>ı kısa vadeli faizleri değiştirirken aynı zamanda ileride ne yapaca</w:t>
      </w:r>
      <w:r w:rsidR="008A40E8" w:rsidRPr="00723D48">
        <w:rPr>
          <w:sz w:val="24"/>
          <w:szCs w:val="24"/>
        </w:rPr>
        <w:t>ğ</w:t>
      </w:r>
      <w:r w:rsidRPr="00723D48">
        <w:rPr>
          <w:sz w:val="24"/>
          <w:szCs w:val="24"/>
        </w:rPr>
        <w:t>ının işaretini de verir. Çoğu merkez bankası mevcut faiz düzeyini düşük buluyorsa faiz artırımını bir çırpıda yapmamakta, zamana yaymaktadır. Bu durumda, kısa vadeli faizlerin bugün artması ve ileride de artacağı yönünde sinyal verilmesi, daha uzun vadeli faizleri de artırmaktadır. Politika faizindeki değişiklikler, böylelikle</w:t>
      </w:r>
      <w:r w:rsidR="00667AF8" w:rsidRPr="00723D48">
        <w:rPr>
          <w:sz w:val="24"/>
          <w:szCs w:val="24"/>
        </w:rPr>
        <w:t>,</w:t>
      </w:r>
      <w:r w:rsidRPr="00723D48">
        <w:rPr>
          <w:sz w:val="24"/>
          <w:szCs w:val="24"/>
        </w:rPr>
        <w:t xml:space="preserve"> daha uzun vadeli mevduat </w:t>
      </w:r>
      <w:r w:rsidR="00667AF8" w:rsidRPr="00723D48">
        <w:rPr>
          <w:sz w:val="24"/>
          <w:szCs w:val="24"/>
        </w:rPr>
        <w:t>v</w:t>
      </w:r>
      <w:r w:rsidRPr="00723D48">
        <w:rPr>
          <w:sz w:val="24"/>
          <w:szCs w:val="24"/>
        </w:rPr>
        <w:t xml:space="preserve">e kredi faizlerinde aynı yönde değişikliklere yol açmaktadır. Benzer biçimde tahvil faizleri de kredi ve mevduat faizlerine uygun </w:t>
      </w:r>
      <w:r w:rsidR="0043769B">
        <w:rPr>
          <w:sz w:val="24"/>
          <w:szCs w:val="24"/>
        </w:rPr>
        <w:t>olarak</w:t>
      </w:r>
      <w:r w:rsidRPr="00723D48">
        <w:rPr>
          <w:sz w:val="24"/>
          <w:szCs w:val="24"/>
        </w:rPr>
        <w:t xml:space="preserve"> hareket etmektedir. </w:t>
      </w:r>
    </w:p>
    <w:p w:rsidR="00AC2D76" w:rsidRPr="00723D48" w:rsidRDefault="00AC2D76" w:rsidP="00AC2D76">
      <w:pPr>
        <w:spacing w:after="120" w:line="360" w:lineRule="auto"/>
        <w:ind w:firstLine="708"/>
        <w:jc w:val="both"/>
        <w:rPr>
          <w:sz w:val="24"/>
          <w:szCs w:val="24"/>
        </w:rPr>
      </w:pPr>
      <w:r w:rsidRPr="00723D48">
        <w:rPr>
          <w:sz w:val="24"/>
          <w:szCs w:val="24"/>
        </w:rPr>
        <w:t>Bu değişiklikler nominal faizlerde olmak</w:t>
      </w:r>
      <w:r w:rsidR="00D9124D">
        <w:rPr>
          <w:sz w:val="24"/>
          <w:szCs w:val="24"/>
        </w:rPr>
        <w:t>la birlikte,</w:t>
      </w:r>
      <w:r w:rsidRPr="00723D48">
        <w:rPr>
          <w:sz w:val="24"/>
          <w:szCs w:val="24"/>
        </w:rPr>
        <w:t xml:space="preserve"> </w:t>
      </w:r>
      <w:r w:rsidR="00D9124D">
        <w:rPr>
          <w:sz w:val="24"/>
          <w:szCs w:val="24"/>
        </w:rPr>
        <w:t>f</w:t>
      </w:r>
      <w:r w:rsidRPr="00723D48">
        <w:rPr>
          <w:sz w:val="24"/>
          <w:szCs w:val="24"/>
        </w:rPr>
        <w:t xml:space="preserve">aiz değişikliği sonrası, enflasyon hemen değişmediği için reel faizler de aynı yönde değişmiş olmaktadır. </w:t>
      </w:r>
      <w:r w:rsidR="00D8291C">
        <w:rPr>
          <w:sz w:val="24"/>
          <w:szCs w:val="24"/>
        </w:rPr>
        <w:t>M</w:t>
      </w:r>
      <w:r w:rsidRPr="00723D48">
        <w:rPr>
          <w:sz w:val="24"/>
          <w:szCs w:val="24"/>
        </w:rPr>
        <w:t>erkez bankasını</w:t>
      </w:r>
      <w:r w:rsidR="00D8291C">
        <w:rPr>
          <w:sz w:val="24"/>
          <w:szCs w:val="24"/>
        </w:rPr>
        <w:t>n</w:t>
      </w:r>
      <w:r w:rsidRPr="00723D48">
        <w:rPr>
          <w:sz w:val="24"/>
          <w:szCs w:val="24"/>
        </w:rPr>
        <w:t xml:space="preserve"> mevduat, kredi ve tahvil faizlerini düşürme</w:t>
      </w:r>
      <w:r w:rsidR="00D8291C">
        <w:rPr>
          <w:sz w:val="24"/>
          <w:szCs w:val="24"/>
        </w:rPr>
        <w:t>sinin</w:t>
      </w:r>
      <w:r w:rsidRPr="00723D48">
        <w:rPr>
          <w:sz w:val="24"/>
          <w:szCs w:val="24"/>
        </w:rPr>
        <w:t xml:space="preserve"> kredi maliyetini ucuzlatarak yatırım</w:t>
      </w:r>
      <w:r w:rsidR="00D8291C">
        <w:rPr>
          <w:sz w:val="24"/>
          <w:szCs w:val="24"/>
        </w:rPr>
        <w:t>ları</w:t>
      </w:r>
      <w:r w:rsidRPr="00723D48">
        <w:rPr>
          <w:sz w:val="24"/>
          <w:szCs w:val="24"/>
        </w:rPr>
        <w:t xml:space="preserve"> ve </w:t>
      </w:r>
      <w:r w:rsidR="00D8291C">
        <w:rPr>
          <w:sz w:val="24"/>
          <w:szCs w:val="24"/>
        </w:rPr>
        <w:lastRenderedPageBreak/>
        <w:t xml:space="preserve">dayanıklı </w:t>
      </w:r>
      <w:r w:rsidRPr="00723D48">
        <w:rPr>
          <w:sz w:val="24"/>
          <w:szCs w:val="24"/>
        </w:rPr>
        <w:t xml:space="preserve">tüketim </w:t>
      </w:r>
      <w:r w:rsidR="00D8291C">
        <w:rPr>
          <w:sz w:val="24"/>
          <w:szCs w:val="24"/>
        </w:rPr>
        <w:t xml:space="preserve">mallarına yapılan </w:t>
      </w:r>
      <w:r w:rsidRPr="00723D48">
        <w:rPr>
          <w:sz w:val="24"/>
          <w:szCs w:val="24"/>
        </w:rPr>
        <w:t xml:space="preserve">harcamaları yükseltmesi beklenir. Bir ekonomide üretilen mallara olan talebin dört bileşeni </w:t>
      </w:r>
      <w:r w:rsidR="00D8291C">
        <w:rPr>
          <w:sz w:val="24"/>
          <w:szCs w:val="24"/>
        </w:rPr>
        <w:t>var</w:t>
      </w:r>
      <w:r w:rsidRPr="00723D48">
        <w:rPr>
          <w:sz w:val="24"/>
          <w:szCs w:val="24"/>
        </w:rPr>
        <w:t>dır: Tüketim, yatırım, kamu harcamaları ve</w:t>
      </w:r>
      <w:r w:rsidR="008A40E8" w:rsidRPr="00723D48">
        <w:rPr>
          <w:sz w:val="24"/>
          <w:szCs w:val="24"/>
        </w:rPr>
        <w:t xml:space="preserve"> net ihracat (</w:t>
      </w:r>
      <w:r w:rsidRPr="00723D48">
        <w:rPr>
          <w:sz w:val="24"/>
          <w:szCs w:val="24"/>
        </w:rPr>
        <w:t>ihracat ile ithalat arasındaki fark</w:t>
      </w:r>
      <w:r w:rsidR="008A40E8" w:rsidRPr="00723D48">
        <w:rPr>
          <w:sz w:val="24"/>
          <w:szCs w:val="24"/>
        </w:rPr>
        <w:t>)</w:t>
      </w:r>
      <w:r w:rsidRPr="00723D48">
        <w:rPr>
          <w:sz w:val="24"/>
          <w:szCs w:val="24"/>
        </w:rPr>
        <w:t xml:space="preserve">. Dolayısıyla, faiz oranlarındaki genel bir düşüşün tüketim ve yatırım harcamalarını artırmasıyla, yurtiçinde üretilen mallara olan toplam talep artacaktır. Bir kapasite kısıdı yoksa talepteki bu artış üretimi de artıracaktır. </w:t>
      </w:r>
    </w:p>
    <w:p w:rsidR="00AC2D76" w:rsidRPr="00723D48" w:rsidRDefault="00AC2D76" w:rsidP="00AC2D76">
      <w:pPr>
        <w:spacing w:after="120" w:line="360" w:lineRule="auto"/>
        <w:ind w:firstLine="708"/>
        <w:jc w:val="both"/>
        <w:rPr>
          <w:sz w:val="24"/>
          <w:szCs w:val="24"/>
        </w:rPr>
      </w:pPr>
      <w:r w:rsidRPr="00723D48">
        <w:rPr>
          <w:sz w:val="24"/>
          <w:szCs w:val="24"/>
        </w:rPr>
        <w:t>Faiz kanalı talep artışını sınırlandırmak amacıyla da kullanılabilir. Merkez bankası bu amaçla politika faizini artırabilir. Faiz artışı (enflasyon hemen değişmeyeceği için) reel faiz oranlarını yükseltir. Kredi maliyetleri artar, ya</w:t>
      </w:r>
      <w:r w:rsidR="00667AF8" w:rsidRPr="00723D48">
        <w:rPr>
          <w:sz w:val="24"/>
          <w:szCs w:val="24"/>
        </w:rPr>
        <w:t>tırım ve tüketim harcamalarında</w:t>
      </w:r>
      <w:r w:rsidRPr="00723D48">
        <w:rPr>
          <w:sz w:val="24"/>
          <w:szCs w:val="24"/>
        </w:rPr>
        <w:t xml:space="preserve"> düşüş olur. Böylelikle yurtiçinde üretilen mallara olan toplam talep azalır ve </w:t>
      </w:r>
      <w:r w:rsidR="00667AF8" w:rsidRPr="00723D48">
        <w:rPr>
          <w:sz w:val="24"/>
          <w:szCs w:val="24"/>
        </w:rPr>
        <w:t>sonuçta</w:t>
      </w:r>
      <w:r w:rsidRPr="00723D48">
        <w:rPr>
          <w:sz w:val="24"/>
          <w:szCs w:val="24"/>
        </w:rPr>
        <w:t xml:space="preserve"> üretim düşer. </w:t>
      </w:r>
    </w:p>
    <w:p w:rsidR="00AC2D76" w:rsidRPr="00723D48" w:rsidRDefault="00AC2D76" w:rsidP="00AC2D76">
      <w:pPr>
        <w:spacing w:after="120" w:line="360" w:lineRule="auto"/>
        <w:ind w:firstLine="708"/>
        <w:jc w:val="both"/>
        <w:rPr>
          <w:sz w:val="24"/>
          <w:szCs w:val="24"/>
        </w:rPr>
      </w:pPr>
      <w:r w:rsidRPr="00723D48">
        <w:rPr>
          <w:sz w:val="24"/>
          <w:szCs w:val="24"/>
        </w:rPr>
        <w:t xml:space="preserve">Politika faizlerindeki değişikliklerin uzun vadeli kredi, mevduat ve tahvil faizleri üzerindeki etkisinin sınırlı olması hâlinde, yukarıda açıklanan geleneksel faiz kanalının etkinliği </w:t>
      </w:r>
      <w:r w:rsidR="00667AF8" w:rsidRPr="00723D48">
        <w:rPr>
          <w:sz w:val="24"/>
          <w:szCs w:val="24"/>
        </w:rPr>
        <w:t>azalı</w:t>
      </w:r>
      <w:r w:rsidRPr="00723D48">
        <w:rPr>
          <w:sz w:val="24"/>
          <w:szCs w:val="24"/>
        </w:rPr>
        <w:t xml:space="preserve">r. Öte yandan, politika faizindeki değişikliklerin uzun vadeli faizleri etkilemesinde bir sorun olmasa bile, uzun vadeli faizler ile yatırım ve tüketim harcamaları arasındaki ilişki zayıfsa yine bu kanal etkin çalışmayacaktır. Ancak politika faizinin değişmesinin başka kanallar yoluyla da ekonomi üzerine önemli etkileri vardır. </w:t>
      </w:r>
      <w:r w:rsidR="008A40E8" w:rsidRPr="00723D48">
        <w:rPr>
          <w:sz w:val="24"/>
          <w:szCs w:val="24"/>
        </w:rPr>
        <w:t>Bunlardan birisi de</w:t>
      </w:r>
      <w:r w:rsidRPr="00723D48">
        <w:rPr>
          <w:sz w:val="24"/>
          <w:szCs w:val="24"/>
        </w:rPr>
        <w:t xml:space="preserve"> döviz kuru kanalı</w:t>
      </w:r>
      <w:r w:rsidR="008A40E8" w:rsidRPr="00723D48">
        <w:rPr>
          <w:sz w:val="24"/>
          <w:szCs w:val="24"/>
        </w:rPr>
        <w:t>dır</w:t>
      </w:r>
      <w:r w:rsidRPr="00723D48">
        <w:rPr>
          <w:sz w:val="24"/>
          <w:szCs w:val="24"/>
        </w:rPr>
        <w:t xml:space="preserve">. </w:t>
      </w:r>
    </w:p>
    <w:p w:rsidR="00AC2D76" w:rsidRPr="00723D48" w:rsidRDefault="00AC2D76" w:rsidP="00BC214B">
      <w:pPr>
        <w:pStyle w:val="ListeParagraf"/>
        <w:numPr>
          <w:ilvl w:val="0"/>
          <w:numId w:val="25"/>
        </w:numPr>
        <w:spacing w:after="120" w:line="360" w:lineRule="auto"/>
        <w:ind w:left="993" w:hanging="284"/>
        <w:jc w:val="both"/>
        <w:rPr>
          <w:b/>
          <w:bCs/>
          <w:sz w:val="24"/>
          <w:szCs w:val="24"/>
        </w:rPr>
      </w:pPr>
      <w:r w:rsidRPr="00723D48">
        <w:rPr>
          <w:b/>
          <w:bCs/>
          <w:sz w:val="24"/>
          <w:szCs w:val="24"/>
        </w:rPr>
        <w:t xml:space="preserve">Döviz Kuru Kanalı </w:t>
      </w:r>
    </w:p>
    <w:p w:rsidR="00AC2D76" w:rsidRPr="00723D48" w:rsidRDefault="00AC2D76" w:rsidP="00AC2D76">
      <w:pPr>
        <w:spacing w:after="120" w:line="360" w:lineRule="auto"/>
        <w:jc w:val="both"/>
        <w:rPr>
          <w:sz w:val="24"/>
          <w:szCs w:val="24"/>
        </w:rPr>
      </w:pPr>
      <w:r w:rsidRPr="00723D48">
        <w:rPr>
          <w:sz w:val="24"/>
          <w:szCs w:val="24"/>
        </w:rPr>
        <w:t>Faiz oranındaki düşüş, döviz kurunun bugünkü değerini artırabilir, yani yerli paranın değer kaybetmesine yol açabilir.</w:t>
      </w:r>
      <w:r w:rsidR="00667AF8" w:rsidRPr="00723D48">
        <w:rPr>
          <w:sz w:val="24"/>
          <w:szCs w:val="24"/>
        </w:rPr>
        <w:t xml:space="preserve"> Döviz kurunun artması</w:t>
      </w:r>
      <w:r w:rsidRPr="00723D48">
        <w:rPr>
          <w:sz w:val="24"/>
          <w:szCs w:val="24"/>
        </w:rPr>
        <w:t xml:space="preserve">, ithal edilen mal ve hizmetlerin yurtiçindeki fiyatlarını yukarıya çekerek ithalatın azalması ile sonuçlanabilir. Yerli paranın değer kaybetmesi ayrıca, ihraç edilen malların uluslararası piyasalarda daha ucuza satılabilmesini olanaklı kılar. Bu iki etkiyi bir araya getirdiğimizde daha düşük ithalat ve daha yüksek ihracat rakamlarıyla birlikte </w:t>
      </w:r>
      <w:r w:rsidR="00D9124D">
        <w:rPr>
          <w:sz w:val="24"/>
          <w:szCs w:val="24"/>
        </w:rPr>
        <w:t>toplam talebin</w:t>
      </w:r>
      <w:r w:rsidRPr="00723D48">
        <w:rPr>
          <w:sz w:val="24"/>
          <w:szCs w:val="24"/>
        </w:rPr>
        <w:t xml:space="preserve"> dört bileşeninden biri olan net ihracat miktarı ve </w:t>
      </w:r>
      <w:r w:rsidR="00D9124D">
        <w:rPr>
          <w:sz w:val="24"/>
          <w:szCs w:val="24"/>
        </w:rPr>
        <w:t xml:space="preserve">dolayısıyla </w:t>
      </w:r>
      <w:r w:rsidRPr="00723D48">
        <w:rPr>
          <w:sz w:val="24"/>
          <w:szCs w:val="24"/>
        </w:rPr>
        <w:t xml:space="preserve">yurtiçinde üretilen mallara olan toplam talep yükselebilir, üretim artabilir. </w:t>
      </w:r>
    </w:p>
    <w:p w:rsidR="00AC2D76" w:rsidRPr="00723D48" w:rsidRDefault="00EC28E6" w:rsidP="00AC2D76">
      <w:pPr>
        <w:spacing w:after="120" w:line="360" w:lineRule="auto"/>
        <w:ind w:firstLine="708"/>
        <w:jc w:val="both"/>
        <w:rPr>
          <w:sz w:val="24"/>
          <w:szCs w:val="24"/>
        </w:rPr>
      </w:pPr>
      <w:r>
        <w:rPr>
          <w:sz w:val="24"/>
          <w:szCs w:val="24"/>
        </w:rPr>
        <w:t>F</w:t>
      </w:r>
      <w:r w:rsidR="00AC2D76" w:rsidRPr="00723D48">
        <w:rPr>
          <w:sz w:val="24"/>
          <w:szCs w:val="24"/>
        </w:rPr>
        <w:t xml:space="preserve">aiz </w:t>
      </w:r>
      <w:r w:rsidR="00AC24A5" w:rsidRPr="00723D48">
        <w:rPr>
          <w:sz w:val="24"/>
          <w:szCs w:val="24"/>
        </w:rPr>
        <w:t>oranlarının</w:t>
      </w:r>
      <w:r w:rsidR="00AC2D76" w:rsidRPr="00723D48">
        <w:rPr>
          <w:sz w:val="24"/>
          <w:szCs w:val="24"/>
        </w:rPr>
        <w:t xml:space="preserve"> artması ise tersine, döviz kurunu düşüre</w:t>
      </w:r>
      <w:r>
        <w:rPr>
          <w:sz w:val="24"/>
          <w:szCs w:val="24"/>
        </w:rPr>
        <w:t>rek</w:t>
      </w:r>
      <w:r w:rsidR="00AC2D76" w:rsidRPr="00723D48">
        <w:rPr>
          <w:sz w:val="24"/>
          <w:szCs w:val="24"/>
        </w:rPr>
        <w:t xml:space="preserve"> yerli paranın değer kazanmasına yol açabilir. Döviz kurunun düşmesi </w:t>
      </w:r>
      <w:r>
        <w:rPr>
          <w:sz w:val="24"/>
          <w:szCs w:val="24"/>
        </w:rPr>
        <w:t>ithalatı artırıcı, ihracatı frenleyici etki yaparak toplam talebi ve üretimi azaltabilir.</w:t>
      </w:r>
      <w:r w:rsidR="00AC2D76" w:rsidRPr="00723D48">
        <w:rPr>
          <w:sz w:val="24"/>
          <w:szCs w:val="24"/>
        </w:rPr>
        <w:t xml:space="preserve">  </w:t>
      </w:r>
    </w:p>
    <w:p w:rsidR="00AC2D76" w:rsidRPr="00723D48" w:rsidRDefault="00AC2D76" w:rsidP="00BC214B">
      <w:pPr>
        <w:pStyle w:val="ListeParagraf"/>
        <w:numPr>
          <w:ilvl w:val="0"/>
          <w:numId w:val="25"/>
        </w:numPr>
        <w:spacing w:after="120" w:line="360" w:lineRule="auto"/>
        <w:ind w:left="993" w:hanging="284"/>
        <w:jc w:val="both"/>
        <w:rPr>
          <w:b/>
          <w:sz w:val="24"/>
          <w:szCs w:val="24"/>
        </w:rPr>
      </w:pPr>
      <w:r w:rsidRPr="00723D48">
        <w:rPr>
          <w:b/>
          <w:bCs/>
          <w:sz w:val="24"/>
          <w:szCs w:val="24"/>
        </w:rPr>
        <w:t>Kredi Kanalı</w:t>
      </w:r>
    </w:p>
    <w:p w:rsidR="00AC2D76" w:rsidRPr="00723D48" w:rsidRDefault="00AC2D76" w:rsidP="00AC2D76">
      <w:pPr>
        <w:spacing w:after="120" w:line="360" w:lineRule="auto"/>
        <w:jc w:val="both"/>
        <w:rPr>
          <w:sz w:val="24"/>
          <w:szCs w:val="24"/>
        </w:rPr>
      </w:pPr>
      <w:r w:rsidRPr="00723D48">
        <w:rPr>
          <w:sz w:val="24"/>
          <w:szCs w:val="24"/>
        </w:rPr>
        <w:t xml:space="preserve">Yukarıda açıklanan </w:t>
      </w:r>
      <w:r w:rsidR="00EC28E6">
        <w:rPr>
          <w:sz w:val="24"/>
          <w:szCs w:val="24"/>
        </w:rPr>
        <w:t>faiz ve döviz kuru</w:t>
      </w:r>
      <w:r w:rsidRPr="00723D48">
        <w:rPr>
          <w:sz w:val="24"/>
          <w:szCs w:val="24"/>
        </w:rPr>
        <w:t xml:space="preserve"> kanalları etkin çalışmasa bile bir başka önemli kanal yoluyla daha para politikasındaki değişiklikler ekonomiyi etkilemektedir. Bu, kredi kanalıdır. </w:t>
      </w:r>
      <w:r w:rsidR="006C3986" w:rsidRPr="00723D48">
        <w:rPr>
          <w:sz w:val="24"/>
          <w:szCs w:val="24"/>
        </w:rPr>
        <w:lastRenderedPageBreak/>
        <w:t>Kredi k</w:t>
      </w:r>
      <w:r w:rsidRPr="00723D48">
        <w:rPr>
          <w:sz w:val="24"/>
          <w:szCs w:val="24"/>
        </w:rPr>
        <w:t>anal</w:t>
      </w:r>
      <w:r w:rsidR="006C3986" w:rsidRPr="00723D48">
        <w:rPr>
          <w:sz w:val="24"/>
          <w:szCs w:val="24"/>
        </w:rPr>
        <w:t>ı</w:t>
      </w:r>
      <w:r w:rsidRPr="00723D48">
        <w:rPr>
          <w:sz w:val="24"/>
          <w:szCs w:val="24"/>
        </w:rPr>
        <w:t xml:space="preserve">, banka kredileri kanalı ve bilanço kanalı olmak üzere iki ayrı aktarım mekanizmasını içermektedir. </w:t>
      </w:r>
    </w:p>
    <w:p w:rsidR="00AC2D76" w:rsidRPr="00723D48" w:rsidRDefault="00AC2D76" w:rsidP="00BC214B">
      <w:pPr>
        <w:pStyle w:val="ListeParagraf"/>
        <w:numPr>
          <w:ilvl w:val="0"/>
          <w:numId w:val="26"/>
        </w:numPr>
        <w:spacing w:after="0" w:line="360" w:lineRule="auto"/>
        <w:ind w:left="993" w:hanging="142"/>
        <w:jc w:val="both"/>
        <w:rPr>
          <w:b/>
          <w:bCs/>
          <w:i/>
          <w:iCs/>
          <w:sz w:val="24"/>
          <w:szCs w:val="24"/>
        </w:rPr>
      </w:pPr>
      <w:r w:rsidRPr="00723D48">
        <w:rPr>
          <w:b/>
          <w:bCs/>
          <w:i/>
          <w:iCs/>
          <w:sz w:val="24"/>
          <w:szCs w:val="24"/>
        </w:rPr>
        <w:t>Banka Kredileri Kanalı</w:t>
      </w:r>
    </w:p>
    <w:p w:rsidR="00AC24A5" w:rsidRPr="00723D48" w:rsidRDefault="006C3986" w:rsidP="00AC2D76">
      <w:pPr>
        <w:spacing w:after="120" w:line="360" w:lineRule="auto"/>
        <w:jc w:val="both"/>
        <w:rPr>
          <w:sz w:val="24"/>
          <w:szCs w:val="24"/>
        </w:rPr>
      </w:pPr>
      <w:r w:rsidRPr="00723D48">
        <w:rPr>
          <w:sz w:val="24"/>
          <w:szCs w:val="24"/>
        </w:rPr>
        <w:t>F</w:t>
      </w:r>
      <w:r w:rsidR="00AC2D76" w:rsidRPr="00723D48">
        <w:rPr>
          <w:sz w:val="24"/>
          <w:szCs w:val="24"/>
        </w:rPr>
        <w:t>irmalar</w:t>
      </w:r>
      <w:r w:rsidRPr="00723D48">
        <w:rPr>
          <w:sz w:val="24"/>
          <w:szCs w:val="24"/>
        </w:rPr>
        <w:t>ın,</w:t>
      </w:r>
      <w:r w:rsidR="00AC2D76" w:rsidRPr="00723D48">
        <w:rPr>
          <w:sz w:val="24"/>
          <w:szCs w:val="24"/>
        </w:rPr>
        <w:t xml:space="preserve"> yatırımlarını finanse etmek için </w:t>
      </w:r>
      <w:r w:rsidRPr="00723D48">
        <w:rPr>
          <w:sz w:val="24"/>
          <w:szCs w:val="24"/>
        </w:rPr>
        <w:t xml:space="preserve">başvurdukları en önemli kaynak </w:t>
      </w:r>
      <w:r w:rsidR="00AC2D76" w:rsidRPr="00723D48">
        <w:rPr>
          <w:sz w:val="24"/>
          <w:szCs w:val="24"/>
        </w:rPr>
        <w:t>banka kredileri</w:t>
      </w:r>
      <w:r w:rsidRPr="00723D48">
        <w:rPr>
          <w:sz w:val="24"/>
          <w:szCs w:val="24"/>
        </w:rPr>
        <w:t>dir. Yine, tüketiciler, özellikle dayanıklı tüketim mallarına yaptıkları harcamaları giderek artan oranda banka kredileriyle finanse etmektedirler.</w:t>
      </w:r>
      <w:r w:rsidR="00AC2D76" w:rsidRPr="00723D48">
        <w:rPr>
          <w:sz w:val="24"/>
          <w:szCs w:val="24"/>
        </w:rPr>
        <w:t xml:space="preserve"> </w:t>
      </w:r>
    </w:p>
    <w:p w:rsidR="00AC2D76" w:rsidRPr="00723D48" w:rsidRDefault="00AC2D76" w:rsidP="00AC24A5">
      <w:pPr>
        <w:spacing w:after="120" w:line="360" w:lineRule="auto"/>
        <w:ind w:firstLine="708"/>
        <w:jc w:val="both"/>
        <w:rPr>
          <w:sz w:val="24"/>
          <w:szCs w:val="24"/>
        </w:rPr>
      </w:pPr>
      <w:r w:rsidRPr="00723D48">
        <w:rPr>
          <w:sz w:val="24"/>
          <w:szCs w:val="24"/>
        </w:rPr>
        <w:t>M</w:t>
      </w:r>
      <w:r w:rsidRPr="00723D48">
        <w:rPr>
          <w:sz w:val="24"/>
          <w:szCs w:val="24"/>
          <w:lang w:val="da-DK"/>
        </w:rPr>
        <w:t>erkez bankas</w:t>
      </w:r>
      <w:r w:rsidRPr="00723D48">
        <w:rPr>
          <w:sz w:val="24"/>
          <w:szCs w:val="24"/>
        </w:rPr>
        <w:t>ı</w:t>
      </w:r>
      <w:r w:rsidRPr="00723D48">
        <w:rPr>
          <w:sz w:val="24"/>
          <w:szCs w:val="24"/>
          <w:lang w:val="da-DK"/>
        </w:rPr>
        <w:t xml:space="preserve"> parasal taban</w:t>
      </w:r>
      <w:r w:rsidRPr="00723D48">
        <w:rPr>
          <w:sz w:val="24"/>
          <w:szCs w:val="24"/>
        </w:rPr>
        <w:t>ı</w:t>
      </w:r>
      <w:r w:rsidRPr="00723D48">
        <w:rPr>
          <w:sz w:val="24"/>
          <w:szCs w:val="24"/>
          <w:lang w:val="da-DK"/>
        </w:rPr>
        <w:t xml:space="preserve"> art</w:t>
      </w:r>
      <w:r w:rsidRPr="00723D48">
        <w:rPr>
          <w:sz w:val="24"/>
          <w:szCs w:val="24"/>
        </w:rPr>
        <w:t>ı</w:t>
      </w:r>
      <w:r w:rsidRPr="00723D48">
        <w:rPr>
          <w:sz w:val="24"/>
          <w:szCs w:val="24"/>
          <w:lang w:val="da-DK"/>
        </w:rPr>
        <w:t>rarak kredi genişlemesine</w:t>
      </w:r>
      <w:r w:rsidR="00E738DF" w:rsidRPr="00723D48">
        <w:rPr>
          <w:sz w:val="24"/>
          <w:szCs w:val="24"/>
        </w:rPr>
        <w:t xml:space="preserve"> yol aç</w:t>
      </w:r>
      <w:r w:rsidR="006C3986" w:rsidRPr="00723D48">
        <w:rPr>
          <w:sz w:val="24"/>
          <w:szCs w:val="24"/>
        </w:rPr>
        <w:t>tığında</w:t>
      </w:r>
      <w:r w:rsidRPr="00723D48">
        <w:rPr>
          <w:sz w:val="24"/>
          <w:szCs w:val="24"/>
        </w:rPr>
        <w:t xml:space="preserve"> firmaların ve tüketicilerin kullanabilecekleri</w:t>
      </w:r>
      <w:r w:rsidRPr="00723D48">
        <w:rPr>
          <w:sz w:val="24"/>
          <w:szCs w:val="24"/>
          <w:lang w:val="pt-BR"/>
        </w:rPr>
        <w:t xml:space="preserve"> fonlar</w:t>
      </w:r>
      <w:r w:rsidRPr="00723D48">
        <w:rPr>
          <w:sz w:val="24"/>
          <w:szCs w:val="24"/>
        </w:rPr>
        <w:t xml:space="preserve"> artacak</w:t>
      </w:r>
      <w:r w:rsidRPr="00723D48">
        <w:rPr>
          <w:sz w:val="24"/>
          <w:szCs w:val="24"/>
          <w:lang w:val="pt-BR"/>
        </w:rPr>
        <w:t xml:space="preserve"> ve </w:t>
      </w:r>
      <w:r w:rsidRPr="00723D48">
        <w:rPr>
          <w:sz w:val="24"/>
          <w:szCs w:val="24"/>
        </w:rPr>
        <w:t>sonuçta</w:t>
      </w:r>
      <w:r w:rsidRPr="00723D48">
        <w:rPr>
          <w:sz w:val="24"/>
          <w:szCs w:val="24"/>
          <w:lang w:val="pt-BR"/>
        </w:rPr>
        <w:t xml:space="preserve"> da hem yat</w:t>
      </w:r>
      <w:r w:rsidRPr="00723D48">
        <w:rPr>
          <w:sz w:val="24"/>
          <w:szCs w:val="24"/>
        </w:rPr>
        <w:t>ı</w:t>
      </w:r>
      <w:r w:rsidRPr="00723D48">
        <w:rPr>
          <w:sz w:val="24"/>
          <w:szCs w:val="24"/>
          <w:lang w:val="pt-BR"/>
        </w:rPr>
        <w:t>r</w:t>
      </w:r>
      <w:r w:rsidRPr="00723D48">
        <w:rPr>
          <w:sz w:val="24"/>
          <w:szCs w:val="24"/>
        </w:rPr>
        <w:t>ı</w:t>
      </w:r>
      <w:r w:rsidRPr="00723D48">
        <w:rPr>
          <w:sz w:val="24"/>
          <w:szCs w:val="24"/>
          <w:lang w:val="pt-BR"/>
        </w:rPr>
        <w:t>mlar hem de tüketim harcamalar</w:t>
      </w:r>
      <w:r w:rsidRPr="00723D48">
        <w:rPr>
          <w:sz w:val="24"/>
          <w:szCs w:val="24"/>
        </w:rPr>
        <w:t xml:space="preserve">ı yükselebilecektir. Talepteki bu artış üretimi artırabilecektir. </w:t>
      </w:r>
    </w:p>
    <w:p w:rsidR="00AC2D76" w:rsidRPr="00723D48" w:rsidRDefault="00AC2D76" w:rsidP="00AC2D76">
      <w:pPr>
        <w:spacing w:after="120" w:line="360" w:lineRule="auto"/>
        <w:ind w:firstLine="708"/>
        <w:jc w:val="both"/>
        <w:rPr>
          <w:sz w:val="24"/>
          <w:szCs w:val="24"/>
        </w:rPr>
      </w:pPr>
      <w:r w:rsidRPr="00723D48">
        <w:rPr>
          <w:sz w:val="24"/>
          <w:szCs w:val="24"/>
        </w:rPr>
        <w:t>Banka kredilerini etkileyen sadece parasal tabandaki değişiklikler değildir. Bankacılık kesimine yönelik düzenlemeler de banka kredilerini etkileyerek kredi kanalının çalışmasına neden olabilir. Örneğin sermaye yeterliliklerini güçlendirmek amacı</w:t>
      </w:r>
      <w:r w:rsidR="00E738DF" w:rsidRPr="00723D48">
        <w:rPr>
          <w:sz w:val="24"/>
          <w:szCs w:val="24"/>
        </w:rPr>
        <w:t>yla sermaye yeterlilik oranı ar</w:t>
      </w:r>
      <w:r w:rsidRPr="00723D48">
        <w:rPr>
          <w:sz w:val="24"/>
          <w:szCs w:val="24"/>
        </w:rPr>
        <w:t xml:space="preserve">tırılırsa, bankaların kredi vermek amacıyla kullandıkları kaynakları azalacaktır. Bu durum firmaların </w:t>
      </w:r>
      <w:r w:rsidR="006C3986" w:rsidRPr="00723D48">
        <w:rPr>
          <w:sz w:val="24"/>
          <w:szCs w:val="24"/>
        </w:rPr>
        <w:t xml:space="preserve">ve tüketicilerin </w:t>
      </w:r>
      <w:r w:rsidRPr="00723D48">
        <w:rPr>
          <w:sz w:val="24"/>
          <w:szCs w:val="24"/>
        </w:rPr>
        <w:t xml:space="preserve">krediye ulaşmalarını zorlaştıracak ve yatırımlar </w:t>
      </w:r>
      <w:r w:rsidR="006C3986" w:rsidRPr="00723D48">
        <w:rPr>
          <w:sz w:val="24"/>
          <w:szCs w:val="24"/>
        </w:rPr>
        <w:t xml:space="preserve">ile tüketim </w:t>
      </w:r>
      <w:r w:rsidRPr="00723D48">
        <w:rPr>
          <w:sz w:val="24"/>
          <w:szCs w:val="24"/>
        </w:rPr>
        <w:t xml:space="preserve">düşebilecektir. </w:t>
      </w:r>
      <w:r w:rsidR="00AC24A5" w:rsidRPr="00723D48">
        <w:rPr>
          <w:sz w:val="24"/>
          <w:szCs w:val="24"/>
        </w:rPr>
        <w:t xml:space="preserve">Merkez bankasının </w:t>
      </w:r>
      <w:r w:rsidR="000E746A" w:rsidRPr="00723D48">
        <w:rPr>
          <w:sz w:val="24"/>
          <w:szCs w:val="24"/>
        </w:rPr>
        <w:t>z</w:t>
      </w:r>
      <w:r w:rsidR="00AC24A5" w:rsidRPr="00723D48">
        <w:rPr>
          <w:sz w:val="24"/>
          <w:szCs w:val="24"/>
        </w:rPr>
        <w:t>orunlu karşılık oranını değiştirmesi de, bir önceki konuda gördüğümüz üzere, banka kredilerinin miktarını etkiler.</w:t>
      </w:r>
    </w:p>
    <w:p w:rsidR="00AC2D76" w:rsidRPr="00723D48" w:rsidRDefault="00AC2D76" w:rsidP="00BC214B">
      <w:pPr>
        <w:pStyle w:val="ListeParagraf"/>
        <w:numPr>
          <w:ilvl w:val="0"/>
          <w:numId w:val="26"/>
        </w:numPr>
        <w:spacing w:after="0" w:line="360" w:lineRule="auto"/>
        <w:ind w:left="993" w:hanging="142"/>
        <w:jc w:val="both"/>
        <w:rPr>
          <w:b/>
          <w:bCs/>
          <w:i/>
          <w:iCs/>
          <w:sz w:val="24"/>
          <w:szCs w:val="24"/>
        </w:rPr>
      </w:pPr>
      <w:r w:rsidRPr="00723D48">
        <w:rPr>
          <w:b/>
          <w:bCs/>
          <w:i/>
          <w:iCs/>
          <w:sz w:val="24"/>
          <w:szCs w:val="24"/>
        </w:rPr>
        <w:t>Bilanço Kanalı</w:t>
      </w:r>
    </w:p>
    <w:p w:rsidR="001979A6" w:rsidRDefault="00AC2D76" w:rsidP="001979A6">
      <w:pPr>
        <w:spacing w:after="120" w:line="360" w:lineRule="auto"/>
        <w:jc w:val="both"/>
        <w:rPr>
          <w:sz w:val="24"/>
          <w:szCs w:val="24"/>
          <w:lang w:val="sv-SE"/>
        </w:rPr>
      </w:pPr>
      <w:r w:rsidRPr="00723D48">
        <w:rPr>
          <w:sz w:val="24"/>
          <w:szCs w:val="24"/>
          <w:lang w:val="sv-SE"/>
        </w:rPr>
        <w:t>Para politikas</w:t>
      </w:r>
      <w:r w:rsidRPr="00723D48">
        <w:rPr>
          <w:sz w:val="24"/>
          <w:szCs w:val="24"/>
        </w:rPr>
        <w:t>ı</w:t>
      </w:r>
      <w:r w:rsidRPr="00723D48">
        <w:rPr>
          <w:sz w:val="24"/>
          <w:szCs w:val="24"/>
          <w:lang w:val="sv-SE"/>
        </w:rPr>
        <w:t>, banka kredi</w:t>
      </w:r>
      <w:r w:rsidR="006C3986" w:rsidRPr="00723D48">
        <w:rPr>
          <w:sz w:val="24"/>
          <w:szCs w:val="24"/>
          <w:lang w:val="sv-SE"/>
        </w:rPr>
        <w:t>lerinin</w:t>
      </w:r>
      <w:r w:rsidRPr="00723D48">
        <w:rPr>
          <w:sz w:val="24"/>
          <w:szCs w:val="24"/>
        </w:rPr>
        <w:t xml:space="preserve"> yanı sıra, kredi kullanıcılarının kredi itibarı</w:t>
      </w:r>
      <w:r w:rsidR="006C3986" w:rsidRPr="00723D48">
        <w:rPr>
          <w:sz w:val="24"/>
          <w:szCs w:val="24"/>
        </w:rPr>
        <w:t>nı</w:t>
      </w:r>
      <w:r w:rsidRPr="00723D48">
        <w:rPr>
          <w:sz w:val="24"/>
          <w:szCs w:val="24"/>
        </w:rPr>
        <w:t xml:space="preserve"> d</w:t>
      </w:r>
      <w:r w:rsidR="006C3986" w:rsidRPr="00723D48">
        <w:rPr>
          <w:sz w:val="24"/>
          <w:szCs w:val="24"/>
        </w:rPr>
        <w:t xml:space="preserve">a </w:t>
      </w:r>
      <w:r w:rsidRPr="00723D48">
        <w:rPr>
          <w:sz w:val="24"/>
          <w:szCs w:val="24"/>
        </w:rPr>
        <w:t>etki</w:t>
      </w:r>
      <w:r w:rsidR="006C3986" w:rsidRPr="00723D48">
        <w:rPr>
          <w:sz w:val="24"/>
          <w:szCs w:val="24"/>
        </w:rPr>
        <w:t>lemektedir</w:t>
      </w:r>
      <w:r w:rsidRPr="00723D48">
        <w:rPr>
          <w:sz w:val="24"/>
          <w:szCs w:val="24"/>
        </w:rPr>
        <w:t xml:space="preserve">. </w:t>
      </w:r>
      <w:r w:rsidR="003B6AC9" w:rsidRPr="00723D48">
        <w:rPr>
          <w:sz w:val="24"/>
          <w:szCs w:val="24"/>
        </w:rPr>
        <w:t>B</w:t>
      </w:r>
      <w:r w:rsidRPr="00723D48">
        <w:rPr>
          <w:sz w:val="24"/>
          <w:szCs w:val="24"/>
          <w:lang w:val="sv-SE"/>
        </w:rPr>
        <w:t>ilanço kanal</w:t>
      </w:r>
      <w:r w:rsidRPr="00723D48">
        <w:rPr>
          <w:sz w:val="24"/>
          <w:szCs w:val="24"/>
        </w:rPr>
        <w:t>ı</w:t>
      </w:r>
      <w:r w:rsidRPr="00723D48">
        <w:rPr>
          <w:sz w:val="24"/>
          <w:szCs w:val="24"/>
          <w:lang w:val="sv-SE"/>
        </w:rPr>
        <w:t>, merkez bankas</w:t>
      </w:r>
      <w:r w:rsidRPr="00723D48">
        <w:rPr>
          <w:sz w:val="24"/>
          <w:szCs w:val="24"/>
        </w:rPr>
        <w:t>ı</w:t>
      </w:r>
      <w:r w:rsidRPr="00723D48">
        <w:rPr>
          <w:sz w:val="24"/>
          <w:szCs w:val="24"/>
          <w:lang w:val="sv-SE"/>
        </w:rPr>
        <w:t>n</w:t>
      </w:r>
      <w:r w:rsidRPr="00723D48">
        <w:rPr>
          <w:sz w:val="24"/>
          <w:szCs w:val="24"/>
        </w:rPr>
        <w:t>ı</w:t>
      </w:r>
      <w:r w:rsidRPr="00723D48">
        <w:rPr>
          <w:sz w:val="24"/>
          <w:szCs w:val="24"/>
          <w:lang w:val="sv-SE"/>
        </w:rPr>
        <w:t>n potansiyel kredi</w:t>
      </w:r>
      <w:r w:rsidRPr="00723D48">
        <w:rPr>
          <w:sz w:val="24"/>
          <w:szCs w:val="24"/>
        </w:rPr>
        <w:t xml:space="preserve"> kullanıcılarının bilançolarının net değeri üzerinde sahip olduğu doğrudan etkiye bağlı olarak çalışmaktadır. Genişlemeci bir para politikası firmaların net değerlerini artırarak bilançolarını iyileştirir. </w:t>
      </w:r>
      <w:r w:rsidRPr="00723D48">
        <w:rPr>
          <w:sz w:val="24"/>
          <w:szCs w:val="24"/>
          <w:lang w:val="sv-SE"/>
        </w:rPr>
        <w:t>Para politikas</w:t>
      </w:r>
      <w:r w:rsidRPr="00723D48">
        <w:rPr>
          <w:sz w:val="24"/>
          <w:szCs w:val="24"/>
        </w:rPr>
        <w:t>ı</w:t>
      </w:r>
      <w:r w:rsidRPr="00723D48">
        <w:rPr>
          <w:sz w:val="24"/>
          <w:szCs w:val="24"/>
          <w:lang w:val="sv-SE"/>
        </w:rPr>
        <w:t xml:space="preserve"> kredi kullananlar</w:t>
      </w:r>
      <w:r w:rsidRPr="00723D48">
        <w:rPr>
          <w:sz w:val="24"/>
          <w:szCs w:val="24"/>
        </w:rPr>
        <w:t>ı</w:t>
      </w:r>
      <w:r w:rsidRPr="00723D48">
        <w:rPr>
          <w:sz w:val="24"/>
          <w:szCs w:val="24"/>
          <w:lang w:val="sv-SE"/>
        </w:rPr>
        <w:t>n net de</w:t>
      </w:r>
      <w:r w:rsidRPr="00723D48">
        <w:rPr>
          <w:sz w:val="24"/>
          <w:szCs w:val="24"/>
        </w:rPr>
        <w:t>ğ</w:t>
      </w:r>
      <w:r w:rsidRPr="00723D48">
        <w:rPr>
          <w:sz w:val="24"/>
          <w:szCs w:val="24"/>
          <w:lang w:val="sv-SE"/>
        </w:rPr>
        <w:t xml:space="preserve">erini iki yoldan etkiler. </w:t>
      </w:r>
    </w:p>
    <w:p w:rsidR="00AC2D76" w:rsidRPr="00723D48" w:rsidRDefault="00AC2D76" w:rsidP="001979A6">
      <w:pPr>
        <w:spacing w:after="120" w:line="360" w:lineRule="auto"/>
        <w:ind w:firstLine="708"/>
        <w:jc w:val="both"/>
        <w:rPr>
          <w:sz w:val="24"/>
          <w:szCs w:val="24"/>
        </w:rPr>
      </w:pPr>
      <w:r w:rsidRPr="00723D48">
        <w:rPr>
          <w:sz w:val="24"/>
          <w:szCs w:val="24"/>
        </w:rPr>
        <w:t xml:space="preserve">Birinci yol merkez bankasının politika faizini düşürmesiyle </w:t>
      </w:r>
      <w:r w:rsidR="008105D3" w:rsidRPr="00723D48">
        <w:rPr>
          <w:sz w:val="24"/>
          <w:szCs w:val="24"/>
        </w:rPr>
        <w:t xml:space="preserve">piyasa </w:t>
      </w:r>
      <w:r w:rsidRPr="00723D48">
        <w:rPr>
          <w:sz w:val="24"/>
          <w:szCs w:val="24"/>
        </w:rPr>
        <w:t xml:space="preserve">faiz oranlarının düşme eğilimine girmesidir. </w:t>
      </w:r>
      <w:r w:rsidR="008105D3" w:rsidRPr="00723D48">
        <w:rPr>
          <w:sz w:val="24"/>
          <w:szCs w:val="24"/>
        </w:rPr>
        <w:t xml:space="preserve">Bu kanalın işleyişini anlamak için öncelikle faiz oranları ile hisse senedi fiyatları arasındaki ilişkiyi bilmemiz gerekir. Hisse senedinin bugünkü değeri gelecek dönemlerde elde edilecek temettü ödemelerinin bugünkü değerleri toplamına eşittir. Faiz oranları düştükçe bugünkü değer yükselecek ve hisse senedinin fiyatı artacaktır. Buna ek olarak para politikasındaki bir gevşeme tüketicilerin ve firmaların gelecek dönemdeki ekonomik büyümeye ilişkin beklentilerini olumlu etkileyecektir. Ekonominin daha fazla büyümesi, daha yüksek getiri ve kâr olanaklarının ortaya çıkması demektir. Beklenen kâr </w:t>
      </w:r>
      <w:r w:rsidR="008105D3" w:rsidRPr="00723D48">
        <w:rPr>
          <w:sz w:val="24"/>
          <w:szCs w:val="24"/>
        </w:rPr>
        <w:lastRenderedPageBreak/>
        <w:t xml:space="preserve">artınca hisse senetlerine olan talebin yükselmesi </w:t>
      </w:r>
      <w:r w:rsidR="002706DD" w:rsidRPr="00723D48">
        <w:rPr>
          <w:sz w:val="24"/>
          <w:szCs w:val="24"/>
        </w:rPr>
        <w:t xml:space="preserve">de </w:t>
      </w:r>
      <w:r w:rsidR="008105D3" w:rsidRPr="00723D48">
        <w:rPr>
          <w:sz w:val="24"/>
          <w:szCs w:val="24"/>
        </w:rPr>
        <w:t>hisse senedi fiyatlarını</w:t>
      </w:r>
      <w:r w:rsidR="002706DD" w:rsidRPr="00723D48">
        <w:rPr>
          <w:sz w:val="24"/>
          <w:szCs w:val="24"/>
        </w:rPr>
        <w:t xml:space="preserve"> artırıcı etki yapacaktır</w:t>
      </w:r>
      <w:r w:rsidR="008105D3" w:rsidRPr="00723D48">
        <w:rPr>
          <w:sz w:val="24"/>
          <w:szCs w:val="24"/>
        </w:rPr>
        <w:t xml:space="preserve">. </w:t>
      </w:r>
      <w:r w:rsidRPr="00723D48">
        <w:rPr>
          <w:sz w:val="24"/>
          <w:szCs w:val="24"/>
        </w:rPr>
        <w:t>Yüksek hisse senedi fiyatları ise</w:t>
      </w:r>
      <w:r w:rsidR="00E738DF" w:rsidRPr="00723D48">
        <w:rPr>
          <w:sz w:val="24"/>
          <w:szCs w:val="24"/>
        </w:rPr>
        <w:t xml:space="preserve"> şirketlerin net değerlerini ar</w:t>
      </w:r>
      <w:r w:rsidRPr="00723D48">
        <w:rPr>
          <w:sz w:val="24"/>
          <w:szCs w:val="24"/>
        </w:rPr>
        <w:t>tırarak onların bankalar nezdinde kredi itibarlarını yükselt</w:t>
      </w:r>
      <w:r w:rsidR="00AC24A5" w:rsidRPr="00723D48">
        <w:rPr>
          <w:sz w:val="24"/>
          <w:szCs w:val="24"/>
        </w:rPr>
        <w:t>ir</w:t>
      </w:r>
      <w:r w:rsidRPr="00723D48">
        <w:rPr>
          <w:sz w:val="24"/>
          <w:szCs w:val="24"/>
        </w:rPr>
        <w:t xml:space="preserve"> ve krediye erişimlerini kolaylaştırır. </w:t>
      </w:r>
    </w:p>
    <w:p w:rsidR="00AC2D76" w:rsidRPr="00723D48" w:rsidRDefault="00AC2D76" w:rsidP="00AC2D76">
      <w:pPr>
        <w:spacing w:after="120" w:line="360" w:lineRule="auto"/>
        <w:ind w:firstLine="708"/>
        <w:jc w:val="both"/>
        <w:rPr>
          <w:sz w:val="24"/>
          <w:szCs w:val="24"/>
        </w:rPr>
      </w:pPr>
      <w:r w:rsidRPr="00723D48">
        <w:rPr>
          <w:sz w:val="24"/>
          <w:szCs w:val="24"/>
        </w:rPr>
        <w:t xml:space="preserve">İkinci yol şudur: Birçok şirket, </w:t>
      </w:r>
      <w:r w:rsidR="003B6AC9" w:rsidRPr="00723D48">
        <w:rPr>
          <w:sz w:val="24"/>
          <w:szCs w:val="24"/>
        </w:rPr>
        <w:t>işletme sermayesi açıklarını</w:t>
      </w:r>
      <w:r w:rsidRPr="00723D48">
        <w:rPr>
          <w:sz w:val="24"/>
          <w:szCs w:val="24"/>
        </w:rPr>
        <w:t xml:space="preserve"> kısa vadeli kredilerle </w:t>
      </w:r>
      <w:r w:rsidR="003B6AC9" w:rsidRPr="00723D48">
        <w:rPr>
          <w:sz w:val="24"/>
          <w:szCs w:val="24"/>
        </w:rPr>
        <w:t>kapatırlar</w:t>
      </w:r>
      <w:r w:rsidRPr="00723D48">
        <w:rPr>
          <w:sz w:val="24"/>
          <w:szCs w:val="24"/>
        </w:rPr>
        <w:t>. Faiz oranlarının düşmesi ile bu şirketlerin kullandıkları kredilerin maliyetleri azal</w:t>
      </w:r>
      <w:r w:rsidR="00AC24A5" w:rsidRPr="00723D48">
        <w:rPr>
          <w:sz w:val="24"/>
          <w:szCs w:val="24"/>
        </w:rPr>
        <w:t>ır</w:t>
      </w:r>
      <w:r w:rsidRPr="00723D48">
        <w:rPr>
          <w:sz w:val="24"/>
          <w:szCs w:val="24"/>
        </w:rPr>
        <w:t xml:space="preserve"> ve böylelikle finansal durumları güçlenir. </w:t>
      </w:r>
    </w:p>
    <w:p w:rsidR="00AC2D76" w:rsidRPr="00723D48" w:rsidRDefault="00AC2D76" w:rsidP="00AC2D76">
      <w:pPr>
        <w:spacing w:after="120" w:line="360" w:lineRule="auto"/>
        <w:ind w:firstLine="708"/>
        <w:jc w:val="both"/>
        <w:rPr>
          <w:sz w:val="24"/>
          <w:szCs w:val="24"/>
        </w:rPr>
      </w:pPr>
      <w:r w:rsidRPr="00723D48">
        <w:rPr>
          <w:sz w:val="24"/>
          <w:szCs w:val="24"/>
        </w:rPr>
        <w:t>Faiz oranlarındaki düşme şirketlerin müşterilerinin de kredi maliyetlerini azaltarak daha fazla harcama yapmalarını sağlar. Faiz maliyetleri azalan ve satışları artan firmanın k</w:t>
      </w:r>
      <w:r w:rsidR="002706DD" w:rsidRPr="00723D48">
        <w:rPr>
          <w:sz w:val="24"/>
          <w:szCs w:val="24"/>
        </w:rPr>
        <w:t>â</w:t>
      </w:r>
      <w:r w:rsidRPr="00723D48">
        <w:rPr>
          <w:sz w:val="24"/>
          <w:szCs w:val="24"/>
        </w:rPr>
        <w:t>rlılığı artar. Kredi itibarı hesaplanırken bir bankanın ilk baktığı hususlardan biri, kredi kullanıcısının kullanılmayı planladığı kredinin taksitlerinin toplam gelirine oranıdır. Faiz oranının düşmesiyle (kredi taksiti/toplam gelir)  oranı da düşe</w:t>
      </w:r>
      <w:r w:rsidR="00AC24A5" w:rsidRPr="00723D48">
        <w:rPr>
          <w:sz w:val="24"/>
          <w:szCs w:val="24"/>
        </w:rPr>
        <w:t>r</w:t>
      </w:r>
      <w:r w:rsidRPr="00723D48">
        <w:rPr>
          <w:sz w:val="24"/>
          <w:szCs w:val="24"/>
        </w:rPr>
        <w:t xml:space="preserve"> ve kredi kullanımı artar. </w:t>
      </w:r>
    </w:p>
    <w:p w:rsidR="00AC2D76" w:rsidRPr="00723D48" w:rsidRDefault="00AC2D76" w:rsidP="00AC2D76">
      <w:pPr>
        <w:spacing w:after="120" w:line="360" w:lineRule="auto"/>
        <w:ind w:firstLine="708"/>
        <w:jc w:val="both"/>
        <w:rPr>
          <w:sz w:val="24"/>
          <w:szCs w:val="24"/>
          <w:lang w:val="sv-SE"/>
        </w:rPr>
      </w:pPr>
      <w:r w:rsidRPr="00723D48">
        <w:rPr>
          <w:sz w:val="24"/>
          <w:szCs w:val="24"/>
        </w:rPr>
        <w:t xml:space="preserve">Özetle, politika faizini düşüren genişlemeci bir para politikası, hisse senedi fiyatlarında bir yükselmeye ve firmanın net değerinin artmasına neden olur. İkinci olarak genişlemeci bir para politikası sonucunda şirketlerin nakit akımları iyileşir. Her iki etki de bankaların </w:t>
      </w:r>
      <w:r w:rsidRPr="00723D48">
        <w:rPr>
          <w:sz w:val="24"/>
          <w:szCs w:val="24"/>
          <w:lang w:val="sv-SE"/>
        </w:rPr>
        <w:t>kullan</w:t>
      </w:r>
      <w:r w:rsidR="00667361" w:rsidRPr="00723D48">
        <w:rPr>
          <w:sz w:val="24"/>
          <w:szCs w:val="24"/>
          <w:lang w:val="sv-SE"/>
        </w:rPr>
        <w:t>dırdıkları kredileri</w:t>
      </w:r>
      <w:r w:rsidRPr="00723D48">
        <w:rPr>
          <w:sz w:val="24"/>
          <w:szCs w:val="24"/>
          <w:lang w:val="sv-SE"/>
        </w:rPr>
        <w:t xml:space="preserve"> art</w:t>
      </w:r>
      <w:r w:rsidRPr="00723D48">
        <w:rPr>
          <w:sz w:val="24"/>
          <w:szCs w:val="24"/>
        </w:rPr>
        <w:t>ı</w:t>
      </w:r>
      <w:r w:rsidRPr="00723D48">
        <w:rPr>
          <w:sz w:val="24"/>
          <w:szCs w:val="24"/>
          <w:lang w:val="sv-SE"/>
        </w:rPr>
        <w:t>r</w:t>
      </w:r>
      <w:r w:rsidRPr="00723D48">
        <w:rPr>
          <w:sz w:val="24"/>
          <w:szCs w:val="24"/>
        </w:rPr>
        <w:t>ı</w:t>
      </w:r>
      <w:r w:rsidRPr="00723D48">
        <w:rPr>
          <w:sz w:val="24"/>
          <w:szCs w:val="24"/>
          <w:lang w:val="sv-SE"/>
        </w:rPr>
        <w:t>r. Sonuçta yat</w:t>
      </w:r>
      <w:r w:rsidRPr="00723D48">
        <w:rPr>
          <w:sz w:val="24"/>
          <w:szCs w:val="24"/>
        </w:rPr>
        <w:t>ı</w:t>
      </w:r>
      <w:r w:rsidRPr="00723D48">
        <w:rPr>
          <w:sz w:val="24"/>
          <w:szCs w:val="24"/>
          <w:lang w:val="sv-SE"/>
        </w:rPr>
        <w:t>r</w:t>
      </w:r>
      <w:r w:rsidRPr="00723D48">
        <w:rPr>
          <w:sz w:val="24"/>
          <w:szCs w:val="24"/>
        </w:rPr>
        <w:t>ı</w:t>
      </w:r>
      <w:r w:rsidRPr="00723D48">
        <w:rPr>
          <w:sz w:val="24"/>
          <w:szCs w:val="24"/>
          <w:lang w:val="sv-SE"/>
        </w:rPr>
        <w:t>mlar ve üretim hacmi artar.</w:t>
      </w:r>
    </w:p>
    <w:p w:rsidR="00AC2D76" w:rsidRPr="00723D48" w:rsidRDefault="00AC2D76" w:rsidP="00AC2D76">
      <w:pPr>
        <w:spacing w:after="120" w:line="360" w:lineRule="auto"/>
        <w:ind w:firstLine="708"/>
        <w:jc w:val="both"/>
        <w:rPr>
          <w:sz w:val="24"/>
          <w:szCs w:val="24"/>
        </w:rPr>
      </w:pPr>
      <w:r w:rsidRPr="00723D48">
        <w:rPr>
          <w:sz w:val="24"/>
          <w:szCs w:val="24"/>
        </w:rPr>
        <w:t xml:space="preserve">Para politikası uygulamalarının konut piyasası üzerinde de benzer bir etkisi vardır. </w:t>
      </w:r>
      <w:r w:rsidR="00667361" w:rsidRPr="00723D48">
        <w:rPr>
          <w:sz w:val="24"/>
          <w:szCs w:val="24"/>
        </w:rPr>
        <w:t>Merkez bankasının</w:t>
      </w:r>
      <w:r w:rsidRPr="00723D48">
        <w:rPr>
          <w:sz w:val="24"/>
          <w:szCs w:val="24"/>
        </w:rPr>
        <w:t xml:space="preserve"> reel faiz oranlarını düşürmesi konut kredi</w:t>
      </w:r>
      <w:r w:rsidR="00667361" w:rsidRPr="00723D48">
        <w:rPr>
          <w:sz w:val="24"/>
          <w:szCs w:val="24"/>
        </w:rPr>
        <w:t>si</w:t>
      </w:r>
      <w:r w:rsidRPr="00723D48">
        <w:rPr>
          <w:sz w:val="24"/>
          <w:szCs w:val="24"/>
        </w:rPr>
        <w:t xml:space="preserve"> faizlerini aşağıya çekecektir. Krediye ulaşımın kolaylaşmasına bağlı olarak konut piyasasında talep ve fiyatlar yükselecektir. Kısaca, merkez bankası faiz oranlarını aşağıya çektiğinde, hisse senedi ve konut fiyatları yukarıya doğru hareket edecektir. Hisse senedi ve emlak fiyatlarındaki ar</w:t>
      </w:r>
      <w:r w:rsidR="00E738DF" w:rsidRPr="00723D48">
        <w:rPr>
          <w:sz w:val="24"/>
          <w:szCs w:val="24"/>
        </w:rPr>
        <w:t>tış, bireylerin servetlerini ar</w:t>
      </w:r>
      <w:r w:rsidRPr="00723D48">
        <w:rPr>
          <w:sz w:val="24"/>
          <w:szCs w:val="24"/>
        </w:rPr>
        <w:t>tıracaktır. Bu durum tüketim harcamalarını ve dolayısı</w:t>
      </w:r>
      <w:r w:rsidR="00E738DF" w:rsidRPr="00723D48">
        <w:rPr>
          <w:sz w:val="24"/>
          <w:szCs w:val="24"/>
        </w:rPr>
        <w:t>yla toplam talebi ve üretimi ar</w:t>
      </w:r>
      <w:r w:rsidRPr="00723D48">
        <w:rPr>
          <w:sz w:val="24"/>
          <w:szCs w:val="24"/>
        </w:rPr>
        <w:t>tırır.</w:t>
      </w:r>
    </w:p>
    <w:p w:rsidR="00AC2D76" w:rsidRPr="00723D48" w:rsidRDefault="00AC2D76" w:rsidP="00AC2D76">
      <w:pPr>
        <w:spacing w:after="120" w:line="360" w:lineRule="auto"/>
        <w:ind w:firstLine="708"/>
        <w:jc w:val="both"/>
        <w:rPr>
          <w:sz w:val="24"/>
          <w:szCs w:val="24"/>
        </w:rPr>
      </w:pPr>
      <w:r w:rsidRPr="00723D48">
        <w:rPr>
          <w:sz w:val="24"/>
          <w:szCs w:val="24"/>
        </w:rPr>
        <w:t xml:space="preserve"> Hisse senedi fiyatlarının tüketim üzerindeki etkisine benzer bir etki de yatırım harcamaları için gerçekleşir. Hisse senedi fiyatlarının artışı, şirketlerin hisse ihraç ederek kaynak bulmasını kolaylaştırır. Şirketler az miktarda hisse senedi çıkararak çok miktarda yeni sermaye malı satın alabilecekleri için yatırım harcamaları yükselecektir. </w:t>
      </w:r>
    </w:p>
    <w:p w:rsidR="00AC2D76" w:rsidRPr="00723D48" w:rsidRDefault="00AC2D76" w:rsidP="0054278D">
      <w:pPr>
        <w:pStyle w:val="ListeParagraf"/>
        <w:numPr>
          <w:ilvl w:val="1"/>
          <w:numId w:val="49"/>
        </w:numPr>
        <w:spacing w:before="240" w:after="240" w:line="360" w:lineRule="auto"/>
        <w:ind w:left="1276" w:hanging="567"/>
        <w:jc w:val="both"/>
        <w:rPr>
          <w:b/>
          <w:bCs/>
          <w:sz w:val="24"/>
          <w:szCs w:val="24"/>
        </w:rPr>
      </w:pPr>
      <w:r w:rsidRPr="00723D48">
        <w:rPr>
          <w:b/>
          <w:bCs/>
          <w:sz w:val="24"/>
          <w:szCs w:val="24"/>
        </w:rPr>
        <w:t>PARASAL AKTARIM MEKANİZMASINDA GECİKME SORUNU</w:t>
      </w:r>
    </w:p>
    <w:p w:rsidR="00AC2D76" w:rsidRPr="00723D48" w:rsidRDefault="00AC2D76" w:rsidP="00134D43">
      <w:pPr>
        <w:spacing w:after="120" w:line="360" w:lineRule="auto"/>
        <w:jc w:val="both"/>
        <w:rPr>
          <w:sz w:val="24"/>
          <w:szCs w:val="24"/>
        </w:rPr>
      </w:pPr>
      <w:r w:rsidRPr="00723D48">
        <w:rPr>
          <w:sz w:val="24"/>
          <w:szCs w:val="24"/>
        </w:rPr>
        <w:t>Merkez bankasının</w:t>
      </w:r>
      <w:r w:rsidRPr="00723D48">
        <w:rPr>
          <w:sz w:val="24"/>
          <w:szCs w:val="24"/>
          <w:lang w:val="sv-SE"/>
        </w:rPr>
        <w:t xml:space="preserve"> para</w:t>
      </w:r>
      <w:r w:rsidRPr="00723D48">
        <w:rPr>
          <w:sz w:val="24"/>
          <w:szCs w:val="24"/>
        </w:rPr>
        <w:t xml:space="preserve"> politikasını yürütürken yaşadığı temel sorunlardan biri gecikme sorunudur. Merkez bankasının iki temel amacı fiyat istikrarını ve finansal istikrarı sağlamaktır. </w:t>
      </w:r>
      <w:r w:rsidRPr="00723D48">
        <w:rPr>
          <w:sz w:val="24"/>
          <w:szCs w:val="24"/>
        </w:rPr>
        <w:lastRenderedPageBreak/>
        <w:t xml:space="preserve">Banka bu amaçlara ulaşabilmek için öncelikle ekonomik gelişmeleri doğru teşhis etmeli ve sonra bunlara tepki vermelidir. Merkez bankasının kullandığı politika araçlarının ekonomi üzerinde ne kadar sürede etkili olmaya başlayacağının iyi bilinmesi gerekir. </w:t>
      </w:r>
    </w:p>
    <w:p w:rsidR="00AC2D76" w:rsidRPr="00723D48" w:rsidRDefault="00AC2D76" w:rsidP="00134D43">
      <w:pPr>
        <w:spacing w:after="120" w:line="360" w:lineRule="auto"/>
        <w:ind w:firstLine="709"/>
        <w:jc w:val="both"/>
        <w:rPr>
          <w:sz w:val="24"/>
          <w:szCs w:val="24"/>
        </w:rPr>
      </w:pPr>
      <w:r w:rsidRPr="00723D48">
        <w:rPr>
          <w:sz w:val="24"/>
          <w:szCs w:val="24"/>
        </w:rPr>
        <w:t>Örneğin faiz kanalı, merkez bankasının sıkı para politikası ile reel faiz oranlarını yukarıya çekmesi durumunda, borçlanmanın daha pahalı hale geleceği</w:t>
      </w:r>
      <w:r w:rsidR="00FF7B4C" w:rsidRPr="00723D48">
        <w:rPr>
          <w:sz w:val="24"/>
          <w:szCs w:val="24"/>
        </w:rPr>
        <w:t>ni</w:t>
      </w:r>
      <w:r w:rsidRPr="00723D48">
        <w:rPr>
          <w:sz w:val="24"/>
          <w:szCs w:val="24"/>
        </w:rPr>
        <w:t xml:space="preserve"> ve tüketim ve yatırım harcamalarında azalışa bağlı olarak toplam talebin düşeceğini öngörmektedir. Toplam talepteki bu düşüş </w:t>
      </w:r>
      <w:r w:rsidR="00134D43">
        <w:rPr>
          <w:sz w:val="24"/>
          <w:szCs w:val="24"/>
        </w:rPr>
        <w:t xml:space="preserve">sonuçta </w:t>
      </w:r>
      <w:r w:rsidRPr="00723D48">
        <w:rPr>
          <w:sz w:val="24"/>
          <w:szCs w:val="24"/>
        </w:rPr>
        <w:t xml:space="preserve">enflasyonu düşürecektir. Gerçekte ise merkez bankasının piyasa faiz oranlarını etkilemesi, piyasa faiz oranlarının tüketim ve yatırım harcamaları üzerinde etkili olması ve tüketim ve yatırım harcamalarının enflasyonu etkilemesi oldukça zaman alan bir süreçtir. Bu gecikme sorunu merkez bankalarının ekonomiyi etkileme yeteneklerini kısıtlamaktadır. </w:t>
      </w:r>
    </w:p>
    <w:p w:rsidR="00AC2D76" w:rsidRPr="00723D48" w:rsidRDefault="00AC2D76" w:rsidP="00667361">
      <w:pPr>
        <w:spacing w:after="120" w:line="360" w:lineRule="auto"/>
        <w:ind w:firstLine="709"/>
        <w:jc w:val="both"/>
        <w:rPr>
          <w:sz w:val="24"/>
          <w:szCs w:val="24"/>
        </w:rPr>
      </w:pPr>
      <w:r w:rsidRPr="00723D48">
        <w:rPr>
          <w:sz w:val="24"/>
          <w:szCs w:val="24"/>
        </w:rPr>
        <w:t xml:space="preserve">Para politikasının uygulanmasında </w:t>
      </w:r>
      <w:r w:rsidRPr="00723D48">
        <w:rPr>
          <w:i/>
          <w:iCs/>
          <w:sz w:val="24"/>
          <w:szCs w:val="24"/>
        </w:rPr>
        <w:t xml:space="preserve">iç gecikme ve dış gecikme </w:t>
      </w:r>
      <w:r w:rsidRPr="00723D48">
        <w:rPr>
          <w:sz w:val="24"/>
          <w:szCs w:val="24"/>
        </w:rPr>
        <w:t>olmak üzere iki tür gecikme</w:t>
      </w:r>
      <w:r w:rsidR="00134D43">
        <w:rPr>
          <w:sz w:val="24"/>
          <w:szCs w:val="24"/>
        </w:rPr>
        <w:t>den söz</w:t>
      </w:r>
      <w:r w:rsidRPr="00723D48">
        <w:rPr>
          <w:sz w:val="24"/>
          <w:szCs w:val="24"/>
        </w:rPr>
        <w:t xml:space="preserve"> edebiliriz. İç gecikme, izlenmekte olan para politikasında bir değişikliğe ihtiyaç duyulduğu an ile merkez bankasının para politikasındaki değişikliği uygulamaya başladığı an arasında geçen zamandır. İç gecikme aynı zamanda teşhis gecikmesini de içermektedir. </w:t>
      </w:r>
    </w:p>
    <w:p w:rsidR="00AC2D76" w:rsidRPr="00723D48" w:rsidRDefault="00AC2D76" w:rsidP="00AC2D76">
      <w:pPr>
        <w:spacing w:after="120" w:line="360" w:lineRule="auto"/>
        <w:ind w:firstLine="708"/>
        <w:jc w:val="both"/>
        <w:rPr>
          <w:sz w:val="24"/>
          <w:szCs w:val="24"/>
        </w:rPr>
      </w:pPr>
      <w:r w:rsidRPr="00723D48">
        <w:rPr>
          <w:sz w:val="24"/>
          <w:szCs w:val="24"/>
        </w:rPr>
        <w:t xml:space="preserve">Dış gecikme ise belli bir politikayı uygulamaya soktuktan sonra, bu politika kapsamında değişmesi beklenen hedef değişkenin etkilendiği zamana kadar geçen süredir. Para politikasının uygulanmaya başladığı andan sonraki bütün gecikmeler dış gecikme olarak kabul edilir. </w:t>
      </w:r>
    </w:p>
    <w:p w:rsidR="00AC2D76" w:rsidRPr="00723D48" w:rsidRDefault="00AC2D76" w:rsidP="00AC2D76">
      <w:pPr>
        <w:spacing w:after="120" w:line="360" w:lineRule="auto"/>
        <w:ind w:firstLine="708"/>
        <w:jc w:val="both"/>
        <w:rPr>
          <w:sz w:val="24"/>
          <w:szCs w:val="24"/>
        </w:rPr>
      </w:pPr>
      <w:r w:rsidRPr="00723D48">
        <w:rPr>
          <w:sz w:val="24"/>
          <w:szCs w:val="24"/>
        </w:rPr>
        <w:t xml:space="preserve">Merkez </w:t>
      </w:r>
      <w:r w:rsidRPr="00723D48">
        <w:rPr>
          <w:sz w:val="24"/>
          <w:szCs w:val="24"/>
          <w:lang w:val="sv-SE"/>
        </w:rPr>
        <w:t>bankas</w:t>
      </w:r>
      <w:r w:rsidRPr="00723D48">
        <w:rPr>
          <w:sz w:val="24"/>
          <w:szCs w:val="24"/>
        </w:rPr>
        <w:t>ı</w:t>
      </w:r>
      <w:r w:rsidRPr="00723D48">
        <w:rPr>
          <w:sz w:val="24"/>
          <w:szCs w:val="24"/>
          <w:lang w:val="sv-SE"/>
        </w:rPr>
        <w:t>n</w:t>
      </w:r>
      <w:r w:rsidRPr="00723D48">
        <w:rPr>
          <w:sz w:val="24"/>
          <w:szCs w:val="24"/>
        </w:rPr>
        <w:t>ı</w:t>
      </w:r>
      <w:r w:rsidRPr="00723D48">
        <w:rPr>
          <w:sz w:val="24"/>
          <w:szCs w:val="24"/>
          <w:lang w:val="sv-SE"/>
        </w:rPr>
        <w:t>n para politikas</w:t>
      </w:r>
      <w:r w:rsidRPr="00723D48">
        <w:rPr>
          <w:sz w:val="24"/>
          <w:szCs w:val="24"/>
        </w:rPr>
        <w:t>ı</w:t>
      </w:r>
      <w:r w:rsidRPr="00723D48">
        <w:rPr>
          <w:sz w:val="24"/>
          <w:szCs w:val="24"/>
          <w:lang w:val="sv-SE"/>
        </w:rPr>
        <w:t xml:space="preserve"> de</w:t>
      </w:r>
      <w:r w:rsidRPr="00723D48">
        <w:rPr>
          <w:sz w:val="24"/>
          <w:szCs w:val="24"/>
        </w:rPr>
        <w:t>ğ</w:t>
      </w:r>
      <w:r w:rsidRPr="00723D48">
        <w:rPr>
          <w:sz w:val="24"/>
          <w:szCs w:val="24"/>
          <w:lang w:val="sv-SE"/>
        </w:rPr>
        <w:t>işikliği öncelikle</w:t>
      </w:r>
      <w:r w:rsidRPr="00723D48">
        <w:rPr>
          <w:sz w:val="24"/>
          <w:szCs w:val="24"/>
        </w:rPr>
        <w:t xml:space="preserve"> </w:t>
      </w:r>
      <w:r w:rsidRPr="00723D48">
        <w:rPr>
          <w:sz w:val="24"/>
          <w:szCs w:val="24"/>
          <w:lang w:val="sv-SE"/>
        </w:rPr>
        <w:t>finansal piyasalar</w:t>
      </w:r>
      <w:r w:rsidRPr="00723D48">
        <w:rPr>
          <w:sz w:val="24"/>
          <w:szCs w:val="24"/>
        </w:rPr>
        <w:t>ı</w:t>
      </w:r>
      <w:r w:rsidRPr="00723D48">
        <w:rPr>
          <w:sz w:val="24"/>
          <w:szCs w:val="24"/>
          <w:lang w:val="sv-SE"/>
        </w:rPr>
        <w:t xml:space="preserve"> etkilemektedir. Aktar</w:t>
      </w:r>
      <w:r w:rsidRPr="00723D48">
        <w:rPr>
          <w:sz w:val="24"/>
          <w:szCs w:val="24"/>
        </w:rPr>
        <w:t>ı</w:t>
      </w:r>
      <w:r w:rsidRPr="00723D48">
        <w:rPr>
          <w:sz w:val="24"/>
          <w:szCs w:val="24"/>
          <w:lang w:val="sv-SE"/>
        </w:rPr>
        <w:t>m kanal</w:t>
      </w:r>
      <w:r w:rsidRPr="00723D48">
        <w:rPr>
          <w:sz w:val="24"/>
          <w:szCs w:val="24"/>
        </w:rPr>
        <w:t>ı</w:t>
      </w:r>
      <w:r w:rsidRPr="00723D48">
        <w:rPr>
          <w:sz w:val="24"/>
          <w:szCs w:val="24"/>
          <w:lang w:val="sv-SE"/>
        </w:rPr>
        <w:t>n</w:t>
      </w:r>
      <w:r w:rsidRPr="00723D48">
        <w:rPr>
          <w:sz w:val="24"/>
          <w:szCs w:val="24"/>
        </w:rPr>
        <w:t>ı</w:t>
      </w:r>
      <w:r w:rsidRPr="00723D48">
        <w:rPr>
          <w:sz w:val="24"/>
          <w:szCs w:val="24"/>
          <w:lang w:val="sv-SE"/>
        </w:rPr>
        <w:t>n bu ilk aşamas</w:t>
      </w:r>
      <w:r w:rsidRPr="00723D48">
        <w:rPr>
          <w:sz w:val="24"/>
          <w:szCs w:val="24"/>
        </w:rPr>
        <w:t>ı</w:t>
      </w:r>
      <w:r w:rsidRPr="00723D48">
        <w:rPr>
          <w:sz w:val="24"/>
          <w:szCs w:val="24"/>
          <w:lang w:val="sv-SE"/>
        </w:rPr>
        <w:t xml:space="preserve">nda </w:t>
      </w:r>
      <w:r w:rsidRPr="00723D48">
        <w:rPr>
          <w:sz w:val="24"/>
          <w:szCs w:val="24"/>
        </w:rPr>
        <w:t xml:space="preserve">para politikası değişikliklerinin </w:t>
      </w:r>
      <w:r w:rsidRPr="00723D48">
        <w:rPr>
          <w:sz w:val="24"/>
          <w:szCs w:val="24"/>
          <w:lang w:val="sv-SE"/>
        </w:rPr>
        <w:t>varl</w:t>
      </w:r>
      <w:r w:rsidRPr="00723D48">
        <w:rPr>
          <w:sz w:val="24"/>
          <w:szCs w:val="24"/>
        </w:rPr>
        <w:t>ı</w:t>
      </w:r>
      <w:r w:rsidRPr="00723D48">
        <w:rPr>
          <w:sz w:val="24"/>
          <w:szCs w:val="24"/>
          <w:lang w:val="sv-SE"/>
        </w:rPr>
        <w:t>k fiyatlar</w:t>
      </w:r>
      <w:r w:rsidRPr="00723D48">
        <w:rPr>
          <w:sz w:val="24"/>
          <w:szCs w:val="24"/>
        </w:rPr>
        <w:t>ı veya faiz oranlarını kısa sürede etkilediği ve gecikmenin kısa olduğu söylenebilir. Ancak sürecin izleyen aşamaları için aynı şeyi söylemek kolay değildir. Bu süreçteki yavaşlığı daha iyi anlamak için para politikasının faiz oranla</w:t>
      </w:r>
      <w:r w:rsidR="00E738DF" w:rsidRPr="00723D48">
        <w:rPr>
          <w:sz w:val="24"/>
          <w:szCs w:val="24"/>
        </w:rPr>
        <w:t>rını etkileyerek yatırımları ar</w:t>
      </w:r>
      <w:r w:rsidRPr="00723D48">
        <w:rPr>
          <w:sz w:val="24"/>
          <w:szCs w:val="24"/>
        </w:rPr>
        <w:t>tırmayı planladığı</w:t>
      </w:r>
      <w:r w:rsidR="0098393F">
        <w:rPr>
          <w:sz w:val="24"/>
          <w:szCs w:val="24"/>
        </w:rPr>
        <w:t>nı düşün</w:t>
      </w:r>
      <w:r w:rsidRPr="00723D48">
        <w:rPr>
          <w:sz w:val="24"/>
          <w:szCs w:val="24"/>
        </w:rPr>
        <w:t xml:space="preserve">elim. </w:t>
      </w:r>
    </w:p>
    <w:p w:rsidR="00AC2D76" w:rsidRPr="00723D48" w:rsidRDefault="00AC2D76" w:rsidP="00AC2D76">
      <w:pPr>
        <w:spacing w:after="120" w:line="360" w:lineRule="auto"/>
        <w:ind w:firstLine="708"/>
        <w:jc w:val="both"/>
        <w:rPr>
          <w:sz w:val="24"/>
          <w:szCs w:val="24"/>
        </w:rPr>
      </w:pPr>
      <w:r w:rsidRPr="00723D48">
        <w:rPr>
          <w:sz w:val="24"/>
          <w:szCs w:val="24"/>
        </w:rPr>
        <w:t xml:space="preserve">Merkez bankası politika faiz oranı aracılığıyla piyasalardaki faiz oranlarını hızlı bir şekilde aşağıya çekebilir. Ancak firmalar yeni fabrikalar veya konutlar inşa etmeye hemen ertesi gün başlamayacaktır. Düşük faiz oranları öncelikle firmaların gelecek dönemde hangi yatırımları yapmayı planladıklarına dair projelerini şekillendirecektir. Bu projelerin </w:t>
      </w:r>
      <w:r w:rsidR="0009426A" w:rsidRPr="00723D48">
        <w:rPr>
          <w:sz w:val="24"/>
          <w:szCs w:val="24"/>
        </w:rPr>
        <w:lastRenderedPageBreak/>
        <w:t>hazırlanması</w:t>
      </w:r>
      <w:r w:rsidRPr="00723D48">
        <w:rPr>
          <w:sz w:val="24"/>
          <w:szCs w:val="24"/>
        </w:rPr>
        <w:t xml:space="preserve"> ve </w:t>
      </w:r>
      <w:r w:rsidR="0009426A" w:rsidRPr="00723D48">
        <w:rPr>
          <w:sz w:val="24"/>
          <w:szCs w:val="24"/>
        </w:rPr>
        <w:t>uygulanması</w:t>
      </w:r>
      <w:r w:rsidRPr="00723D48">
        <w:rPr>
          <w:sz w:val="24"/>
          <w:szCs w:val="24"/>
        </w:rPr>
        <w:t xml:space="preserve"> zaman alacaktır. Yükselen hisse senedi fiyatları veya banka kredilerindeki artış</w:t>
      </w:r>
      <w:r w:rsidR="000D311F" w:rsidRPr="00723D48">
        <w:rPr>
          <w:sz w:val="24"/>
          <w:szCs w:val="24"/>
        </w:rPr>
        <w:t>ın etkisi de aynı şekilde gecikebilir</w:t>
      </w:r>
      <w:r w:rsidRPr="00723D48">
        <w:rPr>
          <w:sz w:val="24"/>
          <w:szCs w:val="24"/>
        </w:rPr>
        <w:t xml:space="preserve">. </w:t>
      </w:r>
    </w:p>
    <w:p w:rsidR="00AC2D76" w:rsidRPr="00723D48" w:rsidRDefault="00AC2D76" w:rsidP="00AC2D76">
      <w:pPr>
        <w:spacing w:after="120" w:line="360" w:lineRule="auto"/>
        <w:ind w:firstLine="708"/>
        <w:jc w:val="both"/>
        <w:rPr>
          <w:sz w:val="24"/>
          <w:szCs w:val="24"/>
        </w:rPr>
      </w:pPr>
      <w:r w:rsidRPr="00723D48">
        <w:rPr>
          <w:sz w:val="24"/>
          <w:szCs w:val="24"/>
        </w:rPr>
        <w:t>Benzer bir örneği döviz kuru kanalı için de verebiliriz. Üretim</w:t>
      </w:r>
      <w:r w:rsidR="00B63C6C" w:rsidRPr="00723D48">
        <w:rPr>
          <w:sz w:val="24"/>
          <w:szCs w:val="24"/>
        </w:rPr>
        <w:t xml:space="preserve"> yapmak</w:t>
      </w:r>
      <w:r w:rsidRPr="00723D48">
        <w:rPr>
          <w:sz w:val="24"/>
          <w:szCs w:val="24"/>
        </w:rPr>
        <w:t xml:space="preserve"> için yurtdışından ara malı ithal eden bir firma düşünelim. Merkez bankasının politikalarına bağlı olarak yerli paranın değer kaybetmesi ithal edilen </w:t>
      </w:r>
      <w:r w:rsidR="00E738DF" w:rsidRPr="00723D48">
        <w:rPr>
          <w:sz w:val="24"/>
          <w:szCs w:val="24"/>
        </w:rPr>
        <w:t>bu ara mallarının maliyetini ar</w:t>
      </w:r>
      <w:r w:rsidRPr="00723D48">
        <w:rPr>
          <w:sz w:val="24"/>
          <w:szCs w:val="24"/>
        </w:rPr>
        <w:t xml:space="preserve">tıracaktır. Bu durumda firma aynı nitelikteki ara mallarını yurtiçindeki </w:t>
      </w:r>
      <w:r w:rsidR="000D311F" w:rsidRPr="00723D48">
        <w:rPr>
          <w:sz w:val="24"/>
          <w:szCs w:val="24"/>
        </w:rPr>
        <w:t>üreticilerden</w:t>
      </w:r>
      <w:r w:rsidRPr="00723D48">
        <w:rPr>
          <w:sz w:val="24"/>
          <w:szCs w:val="24"/>
        </w:rPr>
        <w:t xml:space="preserve"> sağlama yoluna gidebilir. </w:t>
      </w:r>
      <w:r w:rsidR="00741410">
        <w:rPr>
          <w:sz w:val="24"/>
          <w:szCs w:val="24"/>
        </w:rPr>
        <w:t>Sonuçta</w:t>
      </w:r>
      <w:r w:rsidRPr="00723D48">
        <w:rPr>
          <w:sz w:val="24"/>
          <w:szCs w:val="24"/>
        </w:rPr>
        <w:t>, ülkenin ithalat</w:t>
      </w:r>
      <w:r w:rsidR="00E738DF" w:rsidRPr="00723D48">
        <w:rPr>
          <w:sz w:val="24"/>
          <w:szCs w:val="24"/>
        </w:rPr>
        <w:t>ını azal</w:t>
      </w:r>
      <w:r w:rsidR="00741410">
        <w:rPr>
          <w:sz w:val="24"/>
          <w:szCs w:val="24"/>
        </w:rPr>
        <w:t>ırken</w:t>
      </w:r>
      <w:r w:rsidR="00E738DF" w:rsidRPr="00723D48">
        <w:rPr>
          <w:sz w:val="24"/>
          <w:szCs w:val="24"/>
        </w:rPr>
        <w:t xml:space="preserve"> net ihracatı ar</w:t>
      </w:r>
      <w:r w:rsidRPr="00723D48">
        <w:rPr>
          <w:sz w:val="24"/>
          <w:szCs w:val="24"/>
        </w:rPr>
        <w:t>t</w:t>
      </w:r>
      <w:r w:rsidR="005C1204">
        <w:rPr>
          <w:sz w:val="24"/>
          <w:szCs w:val="24"/>
        </w:rPr>
        <w:t>abili</w:t>
      </w:r>
      <w:r w:rsidRPr="00723D48">
        <w:rPr>
          <w:sz w:val="24"/>
          <w:szCs w:val="24"/>
        </w:rPr>
        <w:t>r. Ancak firmanın ye</w:t>
      </w:r>
      <w:r w:rsidR="000D311F" w:rsidRPr="00723D48">
        <w:rPr>
          <w:sz w:val="24"/>
          <w:szCs w:val="24"/>
        </w:rPr>
        <w:t>rli üreticiyi</w:t>
      </w:r>
      <w:r w:rsidRPr="00723D48">
        <w:rPr>
          <w:sz w:val="24"/>
          <w:szCs w:val="24"/>
        </w:rPr>
        <w:t xml:space="preserve"> bulması ve onunla anlaşabilmesi için belli bir sürenin geçmesi gerekir. </w:t>
      </w:r>
      <w:r w:rsidR="000D311F" w:rsidRPr="00723D48">
        <w:rPr>
          <w:sz w:val="24"/>
          <w:szCs w:val="24"/>
        </w:rPr>
        <w:t>Dolayısıyla da i</w:t>
      </w:r>
      <w:r w:rsidRPr="00723D48">
        <w:rPr>
          <w:sz w:val="24"/>
          <w:szCs w:val="24"/>
        </w:rPr>
        <w:t xml:space="preserve">thalat, döviz kurundaki artış sonucu hemen azalmaz. </w:t>
      </w:r>
    </w:p>
    <w:p w:rsidR="00AC2D76" w:rsidRPr="00723D48" w:rsidRDefault="00AC2D76" w:rsidP="00AC2D76">
      <w:pPr>
        <w:spacing w:after="120" w:line="360" w:lineRule="auto"/>
        <w:ind w:firstLine="708"/>
        <w:jc w:val="both"/>
        <w:rPr>
          <w:sz w:val="24"/>
          <w:szCs w:val="24"/>
        </w:rPr>
      </w:pPr>
      <w:r w:rsidRPr="00723D48">
        <w:rPr>
          <w:sz w:val="24"/>
          <w:szCs w:val="24"/>
          <w:lang w:val="da-DK"/>
        </w:rPr>
        <w:t>D</w:t>
      </w:r>
      <w:r w:rsidRPr="00723D48">
        <w:rPr>
          <w:sz w:val="24"/>
          <w:szCs w:val="24"/>
        </w:rPr>
        <w:t>ı</w:t>
      </w:r>
      <w:r w:rsidRPr="00723D48">
        <w:rPr>
          <w:sz w:val="24"/>
          <w:szCs w:val="24"/>
          <w:lang w:val="da-DK"/>
        </w:rPr>
        <w:t>ş gecikme uzun sürerse para politikas</w:t>
      </w:r>
      <w:r w:rsidRPr="00723D48">
        <w:rPr>
          <w:sz w:val="24"/>
          <w:szCs w:val="24"/>
        </w:rPr>
        <w:t>ı</w:t>
      </w:r>
      <w:r w:rsidRPr="00723D48">
        <w:rPr>
          <w:sz w:val="24"/>
          <w:szCs w:val="24"/>
          <w:lang w:val="da-DK"/>
        </w:rPr>
        <w:t>n</w:t>
      </w:r>
      <w:r w:rsidRPr="00723D48">
        <w:rPr>
          <w:sz w:val="24"/>
          <w:szCs w:val="24"/>
        </w:rPr>
        <w:t>ı</w:t>
      </w:r>
      <w:r w:rsidRPr="00723D48">
        <w:rPr>
          <w:sz w:val="24"/>
          <w:szCs w:val="24"/>
          <w:lang w:val="da-DK"/>
        </w:rPr>
        <w:t>n hedef de</w:t>
      </w:r>
      <w:r w:rsidRPr="00723D48">
        <w:rPr>
          <w:sz w:val="24"/>
          <w:szCs w:val="24"/>
        </w:rPr>
        <w:t>ğ</w:t>
      </w:r>
      <w:r w:rsidRPr="00723D48">
        <w:rPr>
          <w:sz w:val="24"/>
          <w:szCs w:val="24"/>
          <w:lang w:val="da-DK"/>
        </w:rPr>
        <w:t>işkenler üzerinde etkili</w:t>
      </w:r>
      <w:r w:rsidRPr="00723D48">
        <w:rPr>
          <w:sz w:val="24"/>
          <w:szCs w:val="24"/>
        </w:rPr>
        <w:t xml:space="preserve"> olması uzun zamana yayılabilir ve hedeflenen amaca ulaşılması aksayabilir. Bu durum ise merkez bankasının politika amaçları ve daha özelde enflasyon üzerinde tam bir kontrol gücüne sahip olamamasına yol açmaktadır. </w:t>
      </w:r>
    </w:p>
    <w:p w:rsidR="00AC2D76" w:rsidRPr="00723D48" w:rsidRDefault="00AC2D76" w:rsidP="0054278D">
      <w:pPr>
        <w:pStyle w:val="ListeParagraf"/>
        <w:numPr>
          <w:ilvl w:val="1"/>
          <w:numId w:val="49"/>
        </w:numPr>
        <w:spacing w:before="240" w:after="240" w:line="360" w:lineRule="auto"/>
        <w:ind w:left="1078" w:hanging="369"/>
        <w:jc w:val="both"/>
        <w:rPr>
          <w:b/>
          <w:bCs/>
          <w:sz w:val="24"/>
          <w:szCs w:val="24"/>
        </w:rPr>
      </w:pPr>
      <w:r w:rsidRPr="00723D48">
        <w:rPr>
          <w:b/>
          <w:bCs/>
          <w:sz w:val="24"/>
          <w:szCs w:val="24"/>
        </w:rPr>
        <w:t>MALİYE POLİTİKASI VE PARA POLİTİKASI ARASINDAKİ ETKİLEŞİM</w:t>
      </w:r>
    </w:p>
    <w:p w:rsidR="00F452A7" w:rsidRPr="00723D48" w:rsidRDefault="00AC2D76" w:rsidP="00F452A7">
      <w:pPr>
        <w:spacing w:after="120" w:line="360" w:lineRule="auto"/>
        <w:jc w:val="both"/>
        <w:rPr>
          <w:b/>
          <w:bCs/>
          <w:sz w:val="24"/>
          <w:szCs w:val="24"/>
        </w:rPr>
      </w:pPr>
      <w:r w:rsidRPr="00723D48">
        <w:rPr>
          <w:sz w:val="24"/>
          <w:szCs w:val="24"/>
        </w:rPr>
        <w:t xml:space="preserve">Ekonomide hızlı talep artışının yaşandığı dönemlerde, merkez bankasının daraltıcı para politikası uygulamak için faiz oranlarını yükseltmesi durumunda, toplam talebin azalarak ekonomi üzerindeki enflasyonist baskının azaltılabileceği düşünülmektedir. </w:t>
      </w:r>
      <w:r w:rsidR="00CC3FE7">
        <w:rPr>
          <w:sz w:val="24"/>
          <w:szCs w:val="24"/>
        </w:rPr>
        <w:t>P</w:t>
      </w:r>
      <w:r w:rsidRPr="00723D48">
        <w:rPr>
          <w:sz w:val="24"/>
          <w:szCs w:val="24"/>
        </w:rPr>
        <w:t xml:space="preserve">ara politikasından arzu edilen sonuçların alınması için maliye politikasının da para politikası ile uyumlu olması gerekir. Daraltıcı para politikası </w:t>
      </w:r>
      <w:r w:rsidR="0028543F" w:rsidRPr="00723D48">
        <w:rPr>
          <w:sz w:val="24"/>
          <w:szCs w:val="24"/>
        </w:rPr>
        <w:t>sonucunda</w:t>
      </w:r>
      <w:r w:rsidRPr="00723D48">
        <w:rPr>
          <w:sz w:val="24"/>
          <w:szCs w:val="24"/>
        </w:rPr>
        <w:t xml:space="preserve"> faiz oranlarının belirgin biçimde yükseldiğini düşünelim. </w:t>
      </w:r>
      <w:r w:rsidR="0098393F">
        <w:rPr>
          <w:sz w:val="24"/>
          <w:szCs w:val="24"/>
        </w:rPr>
        <w:t>E</w:t>
      </w:r>
      <w:r w:rsidRPr="00723D48">
        <w:rPr>
          <w:sz w:val="24"/>
          <w:szCs w:val="24"/>
        </w:rPr>
        <w:t xml:space="preserve">konomide bütçe açığı varsa ve kamu borcu yüksek ise faiz oranındaki yükselme maliye politikasının işini daha da zorlaştıracaktır. Gerçekten, yükselen faiz oranları, bütçe açığının finansmanı için alınan borçların da maliyetini artıracak ve bütçe açığını daha da büyütecektir. Kamu borçları da artacak, borcun geri ödenmesi konusundaki şüpheler yaygınlaşabilecektir. Bu koşullar altında, risk artacağı için faizler daha da yükselebilecektir. Süreç içinde, merkez bankası </w:t>
      </w:r>
      <w:r w:rsidR="0098393F">
        <w:rPr>
          <w:sz w:val="24"/>
          <w:szCs w:val="24"/>
        </w:rPr>
        <w:t xml:space="preserve">sıkı </w:t>
      </w:r>
      <w:r w:rsidRPr="00723D48">
        <w:rPr>
          <w:sz w:val="24"/>
          <w:szCs w:val="24"/>
        </w:rPr>
        <w:t>para politikası</w:t>
      </w:r>
      <w:r w:rsidR="0098393F">
        <w:rPr>
          <w:sz w:val="24"/>
          <w:szCs w:val="24"/>
        </w:rPr>
        <w:t xml:space="preserve"> yoluyla</w:t>
      </w:r>
      <w:r w:rsidRPr="00723D48">
        <w:rPr>
          <w:sz w:val="24"/>
          <w:szCs w:val="24"/>
        </w:rPr>
        <w:t xml:space="preserve"> kısa vadeli faizleri artırmayı bıraksa bile, artan riskler nedeniyle devletin borçlanma faizleri artabilecek ve bu artış diğer önemli faizlere de sıçrayabilecektir. Bu koşullar altında, para politikasının faizleri belirleme gücü azalabilecek ve faizleri belirlemede maliye politikası önemli bir rol oynamaya başlayabilecektir. Bu olgu, parasal aktarım mekanizmasının düzgün işlememesi demektir. </w:t>
      </w:r>
      <w:r w:rsidRPr="00723D48">
        <w:rPr>
          <w:sz w:val="24"/>
          <w:szCs w:val="24"/>
        </w:rPr>
        <w:lastRenderedPageBreak/>
        <w:t>Parasal aktarım mekanizmalarının sağlıklı işleyebilmesi için maliye politikası ile para politikasının uyum</w:t>
      </w:r>
      <w:r w:rsidR="00837843">
        <w:rPr>
          <w:sz w:val="24"/>
          <w:szCs w:val="24"/>
        </w:rPr>
        <w:t>l</w:t>
      </w:r>
      <w:r w:rsidRPr="00723D48">
        <w:rPr>
          <w:sz w:val="24"/>
          <w:szCs w:val="24"/>
        </w:rPr>
        <w:t xml:space="preserve">u </w:t>
      </w:r>
      <w:r w:rsidR="00837843">
        <w:rPr>
          <w:sz w:val="24"/>
          <w:szCs w:val="24"/>
        </w:rPr>
        <w:t>olması gerekir</w:t>
      </w:r>
      <w:r w:rsidRPr="00723D48">
        <w:rPr>
          <w:sz w:val="24"/>
          <w:szCs w:val="24"/>
        </w:rPr>
        <w:t xml:space="preserve">. </w:t>
      </w:r>
    </w:p>
    <w:p w:rsidR="00AC2D76" w:rsidRPr="00723D48" w:rsidRDefault="00AC2D76" w:rsidP="0027358E">
      <w:pPr>
        <w:spacing w:before="360" w:after="120" w:line="360" w:lineRule="auto"/>
        <w:jc w:val="both"/>
        <w:rPr>
          <w:b/>
          <w:sz w:val="24"/>
          <w:szCs w:val="24"/>
        </w:rPr>
      </w:pPr>
      <w:r w:rsidRPr="00723D48">
        <w:rPr>
          <w:b/>
          <w:sz w:val="24"/>
          <w:szCs w:val="24"/>
        </w:rPr>
        <w:t xml:space="preserve">ÖDEV </w:t>
      </w:r>
      <w:r w:rsidR="004417FC" w:rsidRPr="00723D48">
        <w:rPr>
          <w:b/>
          <w:sz w:val="24"/>
          <w:szCs w:val="24"/>
        </w:rPr>
        <w:t>8</w:t>
      </w:r>
    </w:p>
    <w:p w:rsidR="00743131" w:rsidRPr="00723D48" w:rsidRDefault="00743131" w:rsidP="0054278D">
      <w:pPr>
        <w:pStyle w:val="ListeParagraf"/>
        <w:numPr>
          <w:ilvl w:val="0"/>
          <w:numId w:val="35"/>
        </w:numPr>
        <w:autoSpaceDE w:val="0"/>
        <w:autoSpaceDN w:val="0"/>
        <w:adjustRightInd w:val="0"/>
        <w:spacing w:after="120" w:line="360" w:lineRule="auto"/>
        <w:jc w:val="both"/>
        <w:rPr>
          <w:sz w:val="24"/>
          <w:szCs w:val="24"/>
        </w:rPr>
      </w:pPr>
      <w:r w:rsidRPr="00723D48">
        <w:rPr>
          <w:rFonts w:cs="GaramondCondBold"/>
          <w:bCs/>
          <w:sz w:val="24"/>
          <w:szCs w:val="24"/>
        </w:rPr>
        <w:t>Nominal faiz oranının %12 ve beklenen enflasyonun %8 olduğu bir ekonomide beklenen reel getiri ne kadardır</w:t>
      </w:r>
      <w:r w:rsidR="00747465" w:rsidRPr="00723D48">
        <w:rPr>
          <w:rFonts w:cs="GaramondCondBold"/>
          <w:bCs/>
          <w:sz w:val="24"/>
          <w:szCs w:val="24"/>
        </w:rPr>
        <w:t>?</w:t>
      </w:r>
      <w:r w:rsidRPr="00723D48">
        <w:rPr>
          <w:rFonts w:cs="GaramondCondBold"/>
          <w:bCs/>
          <w:sz w:val="24"/>
          <w:szCs w:val="24"/>
        </w:rPr>
        <w:t xml:space="preserve"> Bu koşullar altında borç veren bir bireyin gerçekleşen enflasyon rakamlarının sırasıyla (</w:t>
      </w:r>
      <w:r w:rsidR="00DF293F" w:rsidRPr="00723D48">
        <w:rPr>
          <w:rFonts w:cs="GaramondCondBold"/>
          <w:bCs/>
          <w:sz w:val="24"/>
          <w:szCs w:val="24"/>
        </w:rPr>
        <w:t>a</w:t>
      </w:r>
      <w:r w:rsidRPr="00723D48">
        <w:rPr>
          <w:rFonts w:cs="GaramondCondBold"/>
          <w:bCs/>
          <w:sz w:val="24"/>
          <w:szCs w:val="24"/>
        </w:rPr>
        <w:t>) %15, (</w:t>
      </w:r>
      <w:r w:rsidR="00DF293F" w:rsidRPr="00723D48">
        <w:rPr>
          <w:rFonts w:cs="GaramondCondBold"/>
          <w:bCs/>
          <w:sz w:val="24"/>
          <w:szCs w:val="24"/>
        </w:rPr>
        <w:t>b</w:t>
      </w:r>
      <w:r w:rsidRPr="00723D48">
        <w:rPr>
          <w:rFonts w:cs="GaramondCondBold"/>
          <w:bCs/>
          <w:sz w:val="24"/>
          <w:szCs w:val="24"/>
        </w:rPr>
        <w:t>) %4 ve (</w:t>
      </w:r>
      <w:r w:rsidR="00DF293F" w:rsidRPr="00723D48">
        <w:rPr>
          <w:rFonts w:cs="GaramondCondBold"/>
          <w:bCs/>
          <w:sz w:val="24"/>
          <w:szCs w:val="24"/>
        </w:rPr>
        <w:t>c</w:t>
      </w:r>
      <w:r w:rsidRPr="00723D48">
        <w:rPr>
          <w:rFonts w:cs="GaramondCondBold"/>
          <w:bCs/>
          <w:sz w:val="24"/>
          <w:szCs w:val="24"/>
        </w:rPr>
        <w:t>) %8 olması durumunda gerçekleşen reel getirisi ne kadar olacaktır? Gerçekle</w:t>
      </w:r>
      <w:r w:rsidR="00EA5C2F" w:rsidRPr="00723D48">
        <w:rPr>
          <w:rFonts w:cs="GaramondCondBold"/>
          <w:bCs/>
          <w:sz w:val="24"/>
          <w:szCs w:val="24"/>
        </w:rPr>
        <w:t>ş</w:t>
      </w:r>
      <w:r w:rsidRPr="00723D48">
        <w:rPr>
          <w:rFonts w:cs="GaramondCondBold"/>
          <w:bCs/>
          <w:sz w:val="24"/>
          <w:szCs w:val="24"/>
        </w:rPr>
        <w:t>en bu enflasyon rakamlar</w:t>
      </w:r>
      <w:r w:rsidR="00EA5C2F" w:rsidRPr="00723D48">
        <w:rPr>
          <w:rFonts w:cs="GaramondCondBold"/>
          <w:bCs/>
          <w:sz w:val="24"/>
          <w:szCs w:val="24"/>
        </w:rPr>
        <w:t>ının hangileri borç alanı</w:t>
      </w:r>
      <w:r w:rsidRPr="00723D48">
        <w:rPr>
          <w:rFonts w:cs="GaramondCondBold"/>
          <w:bCs/>
          <w:sz w:val="24"/>
          <w:szCs w:val="24"/>
        </w:rPr>
        <w:t>n, hangileri borç verenin lehinedir?</w:t>
      </w:r>
    </w:p>
    <w:p w:rsidR="00EA5C2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Parasal aktarım mekanizmaları ne demektir?</w:t>
      </w:r>
    </w:p>
    <w:p w:rsidR="00DF293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Faiz oranındaki değişikliklerin tüketim ve yatırım talebi ve dolayısıyla üretim üzerindeki olası etkilerini anlatınız.</w:t>
      </w:r>
    </w:p>
    <w:p w:rsidR="00DF293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Faiz oranındaki değişiklikler toplam talep ve üretim</w:t>
      </w:r>
      <w:r w:rsidR="001017BC">
        <w:rPr>
          <w:sz w:val="24"/>
          <w:szCs w:val="24"/>
        </w:rPr>
        <w:t>i</w:t>
      </w:r>
      <w:r w:rsidRPr="00723D48">
        <w:rPr>
          <w:sz w:val="24"/>
          <w:szCs w:val="24"/>
        </w:rPr>
        <w:t xml:space="preserve"> döviz kuru kanalıyla nasıl etkiler?</w:t>
      </w:r>
    </w:p>
    <w:p w:rsidR="00DF293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Banka kredilerindeki değişiklikler toplam talep ve üretimi nasıl etkiler?</w:t>
      </w:r>
    </w:p>
    <w:p w:rsidR="00DF293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Para politikaları bilanço kanalıyla toplam talep ve üretimi nasıl etkiler?</w:t>
      </w:r>
    </w:p>
    <w:p w:rsidR="00DF293F" w:rsidRPr="00723D48" w:rsidRDefault="00DF293F"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Para politikası uygulamalarında gecikme sorunu nedir ve kaç türlü gecikme vardır?</w:t>
      </w:r>
    </w:p>
    <w:p w:rsidR="00DF293F" w:rsidRPr="00723D48" w:rsidRDefault="00F452A7" w:rsidP="0054278D">
      <w:pPr>
        <w:pStyle w:val="ListeParagraf"/>
        <w:numPr>
          <w:ilvl w:val="0"/>
          <w:numId w:val="35"/>
        </w:numPr>
        <w:autoSpaceDE w:val="0"/>
        <w:autoSpaceDN w:val="0"/>
        <w:adjustRightInd w:val="0"/>
        <w:spacing w:after="120" w:line="360" w:lineRule="auto"/>
        <w:jc w:val="both"/>
        <w:rPr>
          <w:sz w:val="24"/>
          <w:szCs w:val="24"/>
        </w:rPr>
      </w:pPr>
      <w:r w:rsidRPr="00723D48">
        <w:rPr>
          <w:sz w:val="24"/>
          <w:szCs w:val="24"/>
        </w:rPr>
        <w:t>Uygulanan m</w:t>
      </w:r>
      <w:r w:rsidR="00E939C1" w:rsidRPr="00723D48">
        <w:rPr>
          <w:sz w:val="24"/>
          <w:szCs w:val="24"/>
        </w:rPr>
        <w:t xml:space="preserve">aliye politikalarını </w:t>
      </w:r>
      <w:r w:rsidRPr="00723D48">
        <w:rPr>
          <w:sz w:val="24"/>
          <w:szCs w:val="24"/>
        </w:rPr>
        <w:t>para politikalarının sonuçların nasıl etkiler?</w:t>
      </w:r>
    </w:p>
    <w:p w:rsidR="00AC2D76" w:rsidRPr="00723D48" w:rsidRDefault="00AC2D76" w:rsidP="00AC2D76">
      <w:pPr>
        <w:spacing w:after="0" w:line="360" w:lineRule="auto"/>
        <w:jc w:val="both"/>
        <w:rPr>
          <w:sz w:val="24"/>
          <w:szCs w:val="24"/>
        </w:rPr>
      </w:pPr>
    </w:p>
    <w:p w:rsidR="00AC2D76" w:rsidRPr="00723D48" w:rsidRDefault="00AC2D76" w:rsidP="00AC2D76">
      <w:pPr>
        <w:spacing w:after="0" w:line="360" w:lineRule="auto"/>
        <w:jc w:val="both"/>
        <w:rPr>
          <w:sz w:val="24"/>
          <w:szCs w:val="24"/>
        </w:rPr>
      </w:pPr>
    </w:p>
    <w:p w:rsidR="00F452A7" w:rsidRDefault="00F452A7"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Default="0098393F" w:rsidP="00AC2D76">
      <w:pPr>
        <w:spacing w:after="0" w:line="360" w:lineRule="auto"/>
        <w:jc w:val="both"/>
        <w:rPr>
          <w:sz w:val="24"/>
          <w:szCs w:val="24"/>
        </w:rPr>
      </w:pPr>
    </w:p>
    <w:p w:rsidR="0098393F" w:rsidRPr="00723D48" w:rsidRDefault="0098393F" w:rsidP="00AC2D76">
      <w:pPr>
        <w:spacing w:after="0" w:line="360" w:lineRule="auto"/>
        <w:jc w:val="both"/>
        <w:rPr>
          <w:sz w:val="24"/>
          <w:szCs w:val="24"/>
        </w:rPr>
      </w:pPr>
    </w:p>
    <w:p w:rsidR="00F452A7" w:rsidRPr="00723D48" w:rsidRDefault="00F452A7" w:rsidP="00AC2D76">
      <w:pPr>
        <w:spacing w:after="0" w:line="360" w:lineRule="auto"/>
        <w:jc w:val="both"/>
        <w:rPr>
          <w:sz w:val="24"/>
          <w:szCs w:val="24"/>
        </w:rPr>
      </w:pPr>
    </w:p>
    <w:p w:rsidR="0035461B" w:rsidRPr="00723D48" w:rsidRDefault="005A5822" w:rsidP="0035461B">
      <w:pPr>
        <w:spacing w:before="120" w:after="0" w:line="360" w:lineRule="auto"/>
        <w:jc w:val="both"/>
        <w:rPr>
          <w:b/>
          <w:sz w:val="24"/>
          <w:szCs w:val="24"/>
        </w:rPr>
      </w:pPr>
      <w:r w:rsidRPr="00723D48">
        <w:rPr>
          <w:b/>
          <w:bCs/>
          <w:sz w:val="24"/>
          <w:szCs w:val="24"/>
        </w:rPr>
        <w:lastRenderedPageBreak/>
        <w:t>KONU 9</w:t>
      </w:r>
      <w:r w:rsidR="0035461B" w:rsidRPr="00723D48">
        <w:rPr>
          <w:b/>
          <w:sz w:val="24"/>
          <w:szCs w:val="24"/>
        </w:rPr>
        <w:t xml:space="preserve"> </w:t>
      </w:r>
    </w:p>
    <w:p w:rsidR="0035461B" w:rsidRPr="00723D48" w:rsidRDefault="0035461B" w:rsidP="002264F1">
      <w:pPr>
        <w:spacing w:before="120" w:after="120" w:line="360" w:lineRule="auto"/>
        <w:ind w:left="709" w:firstLine="709"/>
        <w:jc w:val="center"/>
        <w:rPr>
          <w:b/>
          <w:bCs/>
          <w:sz w:val="24"/>
          <w:szCs w:val="24"/>
        </w:rPr>
      </w:pPr>
      <w:r w:rsidRPr="00723D48">
        <w:rPr>
          <w:b/>
          <w:bCs/>
          <w:sz w:val="24"/>
          <w:szCs w:val="24"/>
        </w:rPr>
        <w:t>PARA POLİTİKASININ AMAÇLARI VE ARAÇLARI</w:t>
      </w:r>
    </w:p>
    <w:p w:rsidR="0035461B" w:rsidRPr="00723D48" w:rsidRDefault="0035461B" w:rsidP="0035461B">
      <w:pPr>
        <w:spacing w:before="120" w:after="0" w:line="360" w:lineRule="auto"/>
        <w:ind w:firstLine="708"/>
        <w:jc w:val="both"/>
        <w:rPr>
          <w:b/>
          <w:bCs/>
          <w:sz w:val="24"/>
          <w:szCs w:val="24"/>
        </w:rPr>
      </w:pPr>
      <w:r w:rsidRPr="00723D48">
        <w:rPr>
          <w:b/>
          <w:bCs/>
          <w:sz w:val="24"/>
          <w:szCs w:val="24"/>
        </w:rPr>
        <w:t>GİRİŞ</w:t>
      </w:r>
    </w:p>
    <w:p w:rsidR="000A4C26" w:rsidRDefault="0011219D" w:rsidP="0035461B">
      <w:pPr>
        <w:spacing w:before="120" w:after="0" w:line="360" w:lineRule="auto"/>
        <w:jc w:val="both"/>
        <w:rPr>
          <w:sz w:val="24"/>
          <w:szCs w:val="24"/>
        </w:rPr>
      </w:pPr>
      <w:r w:rsidRPr="00723D48">
        <w:rPr>
          <w:sz w:val="24"/>
          <w:szCs w:val="24"/>
        </w:rPr>
        <w:t xml:space="preserve">Para politikasının </w:t>
      </w:r>
      <w:r w:rsidR="000A4C26">
        <w:rPr>
          <w:sz w:val="24"/>
          <w:szCs w:val="24"/>
        </w:rPr>
        <w:t xml:space="preserve">amaçlarının neler olması gerektiği çokça tartışılan konulardan bir tanesidir. Para politikasını merkez bankası uyguladığından, para politikasının amaçları merkez bankasının da amaçlarıdır. </w:t>
      </w:r>
      <w:r w:rsidR="000A4C26" w:rsidRPr="00723D48">
        <w:rPr>
          <w:sz w:val="24"/>
          <w:szCs w:val="24"/>
        </w:rPr>
        <w:t>Bu dersin ilk bölümünde merkez bankasının amaçları</w:t>
      </w:r>
      <w:r w:rsidR="000A4C26">
        <w:rPr>
          <w:sz w:val="24"/>
          <w:szCs w:val="24"/>
        </w:rPr>
        <w:t>nı</w:t>
      </w:r>
      <w:r w:rsidR="000A4C26" w:rsidRPr="00723D48">
        <w:rPr>
          <w:sz w:val="24"/>
          <w:szCs w:val="24"/>
        </w:rPr>
        <w:t>, ikinci bölümde ise para politikasının araçları</w:t>
      </w:r>
      <w:r w:rsidR="000A4C26">
        <w:rPr>
          <w:sz w:val="24"/>
          <w:szCs w:val="24"/>
        </w:rPr>
        <w:t>nı</w:t>
      </w:r>
      <w:r w:rsidR="000A4C26" w:rsidRPr="00723D48">
        <w:rPr>
          <w:sz w:val="24"/>
          <w:szCs w:val="24"/>
        </w:rPr>
        <w:t xml:space="preserve"> inceleyeceğiz</w:t>
      </w:r>
      <w:r w:rsidR="000A4C26">
        <w:rPr>
          <w:sz w:val="24"/>
          <w:szCs w:val="24"/>
        </w:rPr>
        <w:t>.</w:t>
      </w:r>
    </w:p>
    <w:p w:rsidR="0035461B" w:rsidRDefault="0035461B" w:rsidP="000A4C26">
      <w:pPr>
        <w:pStyle w:val="ListeParagraf"/>
        <w:numPr>
          <w:ilvl w:val="1"/>
          <w:numId w:val="52"/>
        </w:numPr>
        <w:spacing w:before="240" w:after="240" w:line="360" w:lineRule="auto"/>
        <w:ind w:left="1276" w:hanging="567"/>
        <w:contextualSpacing w:val="0"/>
        <w:jc w:val="both"/>
        <w:rPr>
          <w:b/>
          <w:bCs/>
          <w:sz w:val="24"/>
          <w:szCs w:val="24"/>
        </w:rPr>
      </w:pPr>
      <w:r w:rsidRPr="00723D48">
        <w:rPr>
          <w:b/>
          <w:bCs/>
          <w:sz w:val="24"/>
          <w:szCs w:val="24"/>
        </w:rPr>
        <w:t>PARA POLİTİKASININ AMAÇLARI</w:t>
      </w:r>
    </w:p>
    <w:p w:rsidR="006238DB" w:rsidRPr="00723D48" w:rsidRDefault="002F4E63" w:rsidP="002F4E63">
      <w:pPr>
        <w:spacing w:before="120" w:after="0" w:line="360" w:lineRule="auto"/>
        <w:jc w:val="both"/>
        <w:rPr>
          <w:b/>
          <w:bCs/>
          <w:sz w:val="24"/>
          <w:szCs w:val="24"/>
        </w:rPr>
      </w:pPr>
      <w:r>
        <w:rPr>
          <w:sz w:val="24"/>
          <w:szCs w:val="24"/>
        </w:rPr>
        <w:t xml:space="preserve">Para politikasın birden fazla amacı vardır. </w:t>
      </w:r>
      <w:r w:rsidR="000A4C26" w:rsidRPr="000A4C26">
        <w:rPr>
          <w:sz w:val="24"/>
          <w:szCs w:val="24"/>
        </w:rPr>
        <w:t>1990’lardan başlayarak, fiyat istikrarının sağlanmasının birincil amaç olduğu görüşü ağırlık kazanmaya başladı. Bu görüşe göre, fiyat istikrarının varlığı diğer bir amaç olan finansal istikrarın sağlanmasını da beraberinde getiriyordu. Ne var ki, 2008-2009 küresel krizi fiyat istikrarının sağlanmasının tek başına finansal istikrarı sağlamaya yetmediğini ortaya koydu. Bu nedenle, kriz sonrasında, finansal istikrar</w:t>
      </w:r>
      <w:r>
        <w:rPr>
          <w:sz w:val="24"/>
          <w:szCs w:val="24"/>
        </w:rPr>
        <w:t xml:space="preserve"> da ağırlık kazanan bir para politikası amacı</w:t>
      </w:r>
      <w:r w:rsidR="000A4C26" w:rsidRPr="000A4C26">
        <w:rPr>
          <w:sz w:val="24"/>
          <w:szCs w:val="24"/>
        </w:rPr>
        <w:t xml:space="preserve"> oldu.</w:t>
      </w:r>
      <w:r>
        <w:rPr>
          <w:sz w:val="24"/>
          <w:szCs w:val="24"/>
        </w:rPr>
        <w:t xml:space="preserve"> Pa</w:t>
      </w:r>
      <w:r w:rsidR="00534690">
        <w:rPr>
          <w:sz w:val="24"/>
          <w:szCs w:val="24"/>
        </w:rPr>
        <w:t xml:space="preserve">ra politikasının amaçları şöyle </w:t>
      </w:r>
      <w:r>
        <w:rPr>
          <w:sz w:val="24"/>
          <w:szCs w:val="24"/>
        </w:rPr>
        <w:t xml:space="preserve">sıralanabilir: fiyat istikrarı, </w:t>
      </w:r>
      <w:r>
        <w:rPr>
          <w:bCs/>
          <w:sz w:val="24"/>
          <w:szCs w:val="24"/>
        </w:rPr>
        <w:t>d</w:t>
      </w:r>
      <w:r w:rsidR="006238DB">
        <w:rPr>
          <w:bCs/>
          <w:sz w:val="24"/>
          <w:szCs w:val="24"/>
        </w:rPr>
        <w:t>üşük işsizlik</w:t>
      </w:r>
      <w:r w:rsidR="006238DB" w:rsidRPr="006238DB">
        <w:rPr>
          <w:bCs/>
          <w:sz w:val="24"/>
          <w:szCs w:val="24"/>
        </w:rPr>
        <w:t>, ekonomik büyüme, finansal istikrar, faiz istikrarı ve döviz piyasalarında istikrar. Şimdi bu amaçları kısaca inceleyelim.</w:t>
      </w:r>
    </w:p>
    <w:p w:rsidR="0035461B" w:rsidRPr="00723D48" w:rsidRDefault="0035461B" w:rsidP="0054278D">
      <w:pPr>
        <w:pStyle w:val="ListeParagraf"/>
        <w:numPr>
          <w:ilvl w:val="0"/>
          <w:numId w:val="29"/>
        </w:numPr>
        <w:spacing w:before="120" w:after="0" w:line="360" w:lineRule="auto"/>
        <w:jc w:val="both"/>
        <w:rPr>
          <w:b/>
          <w:bCs/>
          <w:sz w:val="24"/>
          <w:szCs w:val="24"/>
        </w:rPr>
      </w:pPr>
      <w:r w:rsidRPr="00723D48">
        <w:rPr>
          <w:b/>
          <w:bCs/>
          <w:sz w:val="24"/>
          <w:szCs w:val="24"/>
        </w:rPr>
        <w:t>Fiyat İstikrarı</w:t>
      </w:r>
    </w:p>
    <w:p w:rsidR="00F35D90" w:rsidRPr="0010614F" w:rsidRDefault="00356609" w:rsidP="0010614F">
      <w:pPr>
        <w:spacing w:before="120" w:after="0" w:line="360" w:lineRule="auto"/>
        <w:jc w:val="both"/>
        <w:rPr>
          <w:sz w:val="24"/>
          <w:szCs w:val="24"/>
        </w:rPr>
      </w:pPr>
      <w:r>
        <w:rPr>
          <w:sz w:val="24"/>
          <w:szCs w:val="24"/>
        </w:rPr>
        <w:t xml:space="preserve">Fiyat istikrarı düşük oranlı ve istikrarlı enflasyon olarak tanımlanmakla birlikte </w:t>
      </w:r>
      <w:r w:rsidR="0035461B" w:rsidRPr="00723D48">
        <w:rPr>
          <w:sz w:val="24"/>
          <w:szCs w:val="24"/>
        </w:rPr>
        <w:t xml:space="preserve">hangi </w:t>
      </w:r>
      <w:r w:rsidR="00B11D2E">
        <w:rPr>
          <w:sz w:val="24"/>
          <w:szCs w:val="24"/>
        </w:rPr>
        <w:t>orandaki</w:t>
      </w:r>
      <w:r w:rsidR="0035461B" w:rsidRPr="00723D48">
        <w:rPr>
          <w:sz w:val="24"/>
          <w:szCs w:val="24"/>
        </w:rPr>
        <w:t xml:space="preserve"> bir enflasyonun </w:t>
      </w:r>
      <w:r w:rsidR="00B11D2E">
        <w:rPr>
          <w:sz w:val="24"/>
          <w:szCs w:val="24"/>
        </w:rPr>
        <w:t xml:space="preserve">fiyat istikrarını gösterdiği </w:t>
      </w:r>
      <w:r w:rsidR="0035461B" w:rsidRPr="00723D48">
        <w:rPr>
          <w:sz w:val="24"/>
          <w:szCs w:val="24"/>
        </w:rPr>
        <w:t xml:space="preserve">konusunda görüş birliği olmadığı gibi görüşler zaman içinde değişmektedir. 2008-2009 krizine kadar gelişmiş ülkelerde enflasyon hedefleri genellikle % 2 dolayında tutuldu. Krizden sonra </w:t>
      </w:r>
      <w:r w:rsidR="00B11D2E">
        <w:rPr>
          <w:sz w:val="24"/>
          <w:szCs w:val="24"/>
        </w:rPr>
        <w:t>%2’lik enflasyonun</w:t>
      </w:r>
      <w:r w:rsidR="0035461B" w:rsidRPr="00723D48">
        <w:rPr>
          <w:sz w:val="24"/>
          <w:szCs w:val="24"/>
        </w:rPr>
        <w:t xml:space="preserve"> düşük ol</w:t>
      </w:r>
      <w:r w:rsidR="002F4E63">
        <w:rPr>
          <w:sz w:val="24"/>
          <w:szCs w:val="24"/>
        </w:rPr>
        <w:t>duğu</w:t>
      </w:r>
      <w:r w:rsidR="0035461B" w:rsidRPr="00723D48">
        <w:rPr>
          <w:sz w:val="24"/>
          <w:szCs w:val="24"/>
        </w:rPr>
        <w:t xml:space="preserve"> görüş</w:t>
      </w:r>
      <w:r w:rsidR="002F4E63">
        <w:rPr>
          <w:sz w:val="24"/>
          <w:szCs w:val="24"/>
        </w:rPr>
        <w:t>ü</w:t>
      </w:r>
      <w:r w:rsidR="0035461B" w:rsidRPr="00723D48">
        <w:rPr>
          <w:sz w:val="24"/>
          <w:szCs w:val="24"/>
        </w:rPr>
        <w:t xml:space="preserve"> ortaya atıldı. </w:t>
      </w:r>
      <w:r w:rsidR="00F35D90" w:rsidRPr="007411F5">
        <w:rPr>
          <w:sz w:val="24"/>
          <w:szCs w:val="24"/>
        </w:rPr>
        <w:t>Bu görüş değişikliğinin nedeni düşük reel faiz oranlarının krizden çıkışta oynayabileceği olumlu roldür.</w:t>
      </w:r>
      <w:r w:rsidR="007411F5">
        <w:rPr>
          <w:sz w:val="24"/>
          <w:szCs w:val="24"/>
        </w:rPr>
        <w:t xml:space="preserve"> </w:t>
      </w:r>
      <w:r w:rsidR="0035461B" w:rsidRPr="00723D48">
        <w:rPr>
          <w:sz w:val="24"/>
          <w:szCs w:val="24"/>
        </w:rPr>
        <w:t>Kriz dönemlerinde iç talep azalır, üretim düş</w:t>
      </w:r>
      <w:r w:rsidR="007411F5">
        <w:rPr>
          <w:sz w:val="24"/>
          <w:szCs w:val="24"/>
        </w:rPr>
        <w:t>er</w:t>
      </w:r>
      <w:r w:rsidR="0035461B" w:rsidRPr="00723D48">
        <w:rPr>
          <w:sz w:val="24"/>
          <w:szCs w:val="24"/>
        </w:rPr>
        <w:t xml:space="preserve"> ve işsizlik yükselir. </w:t>
      </w:r>
      <w:r w:rsidR="00F35D90" w:rsidRPr="0010614F">
        <w:rPr>
          <w:sz w:val="24"/>
          <w:szCs w:val="24"/>
        </w:rPr>
        <w:t>Azalan talebi canlandırmak, üretimi artırmak ve işsizliği azaltmak için</w:t>
      </w:r>
      <w:r w:rsidR="007C5AB3">
        <w:rPr>
          <w:sz w:val="24"/>
          <w:szCs w:val="24"/>
        </w:rPr>
        <w:t>, uygulanacak genişlemeci maliye politikalarına ek olarak,</w:t>
      </w:r>
      <w:r w:rsidR="00F35D90" w:rsidRPr="0010614F">
        <w:rPr>
          <w:sz w:val="24"/>
          <w:szCs w:val="24"/>
        </w:rPr>
        <w:t xml:space="preserve"> para arzı</w:t>
      </w:r>
      <w:r w:rsidR="007C5AB3">
        <w:rPr>
          <w:sz w:val="24"/>
          <w:szCs w:val="24"/>
        </w:rPr>
        <w:t xml:space="preserve"> artırılarak</w:t>
      </w:r>
      <w:r w:rsidR="00F35D90" w:rsidRPr="0010614F">
        <w:rPr>
          <w:sz w:val="24"/>
          <w:szCs w:val="24"/>
        </w:rPr>
        <w:t xml:space="preserve"> faizler</w:t>
      </w:r>
      <w:r w:rsidR="007C5AB3">
        <w:rPr>
          <w:sz w:val="24"/>
          <w:szCs w:val="24"/>
        </w:rPr>
        <w:t xml:space="preserve"> düşürülmelidir.</w:t>
      </w:r>
      <w:r w:rsidR="00F35D90" w:rsidRPr="0010614F">
        <w:rPr>
          <w:sz w:val="24"/>
          <w:szCs w:val="24"/>
        </w:rPr>
        <w:t xml:space="preserve"> </w:t>
      </w:r>
    </w:p>
    <w:p w:rsidR="0035461B" w:rsidRPr="00723D48" w:rsidRDefault="0035461B" w:rsidP="0035461B">
      <w:pPr>
        <w:spacing w:before="120" w:after="0" w:line="360" w:lineRule="auto"/>
        <w:ind w:firstLine="708"/>
        <w:jc w:val="both"/>
        <w:rPr>
          <w:sz w:val="24"/>
          <w:szCs w:val="24"/>
        </w:rPr>
      </w:pPr>
      <w:r w:rsidRPr="00723D48">
        <w:rPr>
          <w:sz w:val="24"/>
          <w:szCs w:val="24"/>
        </w:rPr>
        <w:t>Nominal faizler</w:t>
      </w:r>
      <w:r w:rsidR="006F6243" w:rsidRPr="00723D48">
        <w:rPr>
          <w:sz w:val="24"/>
          <w:szCs w:val="24"/>
        </w:rPr>
        <w:t xml:space="preserve"> ancak sıfıra kadar </w:t>
      </w:r>
      <w:r w:rsidRPr="00723D48">
        <w:rPr>
          <w:sz w:val="24"/>
          <w:szCs w:val="24"/>
        </w:rPr>
        <w:t>düş</w:t>
      </w:r>
      <w:r w:rsidR="006F6243" w:rsidRPr="00723D48">
        <w:rPr>
          <w:sz w:val="24"/>
          <w:szCs w:val="24"/>
        </w:rPr>
        <w:t>ürül</w:t>
      </w:r>
      <w:r w:rsidRPr="00723D48">
        <w:rPr>
          <w:sz w:val="24"/>
          <w:szCs w:val="24"/>
        </w:rPr>
        <w:t>ebil</w:t>
      </w:r>
      <w:r w:rsidR="006F6243" w:rsidRPr="00723D48">
        <w:rPr>
          <w:sz w:val="24"/>
          <w:szCs w:val="24"/>
        </w:rPr>
        <w:t>ir</w:t>
      </w:r>
      <w:r w:rsidRPr="00723D48">
        <w:rPr>
          <w:sz w:val="24"/>
          <w:szCs w:val="24"/>
        </w:rPr>
        <w:t xml:space="preserve">. </w:t>
      </w:r>
      <w:r w:rsidR="007815E0">
        <w:rPr>
          <w:sz w:val="24"/>
          <w:szCs w:val="24"/>
        </w:rPr>
        <w:t>T</w:t>
      </w:r>
      <w:r w:rsidRPr="00723D48">
        <w:rPr>
          <w:sz w:val="24"/>
          <w:szCs w:val="24"/>
        </w:rPr>
        <w:t xml:space="preserve">alep ise </w:t>
      </w:r>
      <w:r w:rsidR="006F6243" w:rsidRPr="00723D48">
        <w:rPr>
          <w:sz w:val="24"/>
          <w:szCs w:val="24"/>
        </w:rPr>
        <w:t xml:space="preserve">nominal faiz değişikliklerinden değil </w:t>
      </w:r>
      <w:r w:rsidRPr="00723D48">
        <w:rPr>
          <w:sz w:val="24"/>
          <w:szCs w:val="24"/>
        </w:rPr>
        <w:t>reel faiz değişikliklerinden etkilenir. Reel faiz düştükçe</w:t>
      </w:r>
      <w:r w:rsidR="007815E0">
        <w:rPr>
          <w:sz w:val="24"/>
          <w:szCs w:val="24"/>
        </w:rPr>
        <w:t>,</w:t>
      </w:r>
      <w:r w:rsidRPr="00723D48">
        <w:rPr>
          <w:sz w:val="24"/>
          <w:szCs w:val="24"/>
        </w:rPr>
        <w:t xml:space="preserve"> diğer koşullar aynı kalmak üzere, </w:t>
      </w:r>
      <w:r w:rsidR="007815E0">
        <w:rPr>
          <w:sz w:val="24"/>
          <w:szCs w:val="24"/>
        </w:rPr>
        <w:t>toplam</w:t>
      </w:r>
      <w:r w:rsidRPr="00723D48">
        <w:rPr>
          <w:sz w:val="24"/>
          <w:szCs w:val="24"/>
        </w:rPr>
        <w:t xml:space="preserve"> talep artar. Enflasyon % 2 düzeyindeyse %0 nominal faiz, eksi % 2 düzeyinde bir reel faiz demektir. </w:t>
      </w:r>
      <w:r w:rsidR="007815E0">
        <w:rPr>
          <w:sz w:val="24"/>
          <w:szCs w:val="24"/>
        </w:rPr>
        <w:t>Eksi %2 düzeyindeki bir reel faiz toplam</w:t>
      </w:r>
      <w:r w:rsidRPr="00723D48">
        <w:rPr>
          <w:sz w:val="24"/>
          <w:szCs w:val="24"/>
        </w:rPr>
        <w:t xml:space="preserve"> talebi artırmak için </w:t>
      </w:r>
      <w:r w:rsidRPr="00723D48">
        <w:rPr>
          <w:sz w:val="24"/>
          <w:szCs w:val="24"/>
        </w:rPr>
        <w:lastRenderedPageBreak/>
        <w:t>yeterli olmayabil</w:t>
      </w:r>
      <w:r w:rsidR="007815E0">
        <w:rPr>
          <w:sz w:val="24"/>
          <w:szCs w:val="24"/>
        </w:rPr>
        <w:t>i</w:t>
      </w:r>
      <w:r w:rsidRPr="00723D48">
        <w:rPr>
          <w:sz w:val="24"/>
          <w:szCs w:val="24"/>
        </w:rPr>
        <w:t xml:space="preserve">r. Oysa enflasyon örneğin % 4 düzeyinde olsa, % 0’lık nominal faiz oranı eksi % 4’lük bir reel faiz </w:t>
      </w:r>
      <w:r w:rsidR="007815E0">
        <w:rPr>
          <w:sz w:val="24"/>
          <w:szCs w:val="24"/>
        </w:rPr>
        <w:t>dem</w:t>
      </w:r>
      <w:r w:rsidR="007C5AB3">
        <w:rPr>
          <w:sz w:val="24"/>
          <w:szCs w:val="24"/>
        </w:rPr>
        <w:t>ektir. Daha düşük bir reel faiz</w:t>
      </w:r>
      <w:r w:rsidR="007815E0">
        <w:rPr>
          <w:sz w:val="24"/>
          <w:szCs w:val="24"/>
        </w:rPr>
        <w:t xml:space="preserve"> krizin aşılmasında daha etkili olabilir</w:t>
      </w:r>
      <w:r w:rsidRPr="00723D48">
        <w:rPr>
          <w:sz w:val="24"/>
          <w:szCs w:val="24"/>
        </w:rPr>
        <w:t xml:space="preserve">. </w:t>
      </w:r>
    </w:p>
    <w:p w:rsidR="006238DB" w:rsidRPr="006238DB" w:rsidRDefault="00534690" w:rsidP="007C5AB3">
      <w:pPr>
        <w:pStyle w:val="ListeParagraf"/>
        <w:numPr>
          <w:ilvl w:val="0"/>
          <w:numId w:val="29"/>
        </w:numPr>
        <w:spacing w:before="120" w:after="120" w:line="360" w:lineRule="auto"/>
        <w:ind w:left="1066" w:hanging="357"/>
        <w:rPr>
          <w:b/>
          <w:bCs/>
          <w:sz w:val="24"/>
          <w:szCs w:val="24"/>
        </w:rPr>
      </w:pPr>
      <w:r>
        <w:rPr>
          <w:b/>
          <w:bCs/>
          <w:sz w:val="24"/>
          <w:szCs w:val="24"/>
        </w:rPr>
        <w:t>Yüksek İ</w:t>
      </w:r>
      <w:r w:rsidR="006238DB">
        <w:rPr>
          <w:b/>
          <w:bCs/>
          <w:sz w:val="24"/>
          <w:szCs w:val="24"/>
        </w:rPr>
        <w:t>stihdam (</w:t>
      </w:r>
      <w:r w:rsidR="006238DB" w:rsidRPr="006238DB">
        <w:rPr>
          <w:b/>
          <w:bCs/>
          <w:sz w:val="24"/>
          <w:szCs w:val="24"/>
        </w:rPr>
        <w:t>Düşük İşsizlik</w:t>
      </w:r>
      <w:r w:rsidR="006238DB">
        <w:rPr>
          <w:b/>
          <w:bCs/>
          <w:sz w:val="24"/>
          <w:szCs w:val="24"/>
        </w:rPr>
        <w:t>)</w:t>
      </w:r>
      <w:r w:rsidR="006238DB" w:rsidRPr="006238DB">
        <w:rPr>
          <w:b/>
          <w:bCs/>
          <w:sz w:val="24"/>
          <w:szCs w:val="24"/>
        </w:rPr>
        <w:t xml:space="preserve"> </w:t>
      </w:r>
    </w:p>
    <w:p w:rsidR="004841EE" w:rsidRPr="002963ED" w:rsidRDefault="00FA467A" w:rsidP="004841EE">
      <w:pPr>
        <w:spacing w:after="120" w:line="360" w:lineRule="auto"/>
        <w:jc w:val="both"/>
        <w:rPr>
          <w:bCs/>
          <w:sz w:val="24"/>
          <w:szCs w:val="24"/>
        </w:rPr>
      </w:pPr>
      <w:r>
        <w:rPr>
          <w:bCs/>
          <w:sz w:val="24"/>
          <w:szCs w:val="24"/>
        </w:rPr>
        <w:t>İşsizlik</w:t>
      </w:r>
      <w:r w:rsidR="004841EE" w:rsidRPr="002963ED">
        <w:rPr>
          <w:bCs/>
          <w:sz w:val="24"/>
          <w:szCs w:val="24"/>
        </w:rPr>
        <w:t xml:space="preserve"> </w:t>
      </w:r>
      <w:r w:rsidR="002963ED" w:rsidRPr="002963ED">
        <w:rPr>
          <w:bCs/>
          <w:sz w:val="24"/>
          <w:szCs w:val="24"/>
        </w:rPr>
        <w:t>işs</w:t>
      </w:r>
      <w:r w:rsidR="002963ED">
        <w:rPr>
          <w:bCs/>
          <w:sz w:val="24"/>
          <w:szCs w:val="24"/>
        </w:rPr>
        <w:t>i</w:t>
      </w:r>
      <w:r w:rsidR="002963ED" w:rsidRPr="002963ED">
        <w:rPr>
          <w:bCs/>
          <w:sz w:val="24"/>
          <w:szCs w:val="24"/>
        </w:rPr>
        <w:t>z kalan</w:t>
      </w:r>
      <w:r w:rsidR="004841EE" w:rsidRPr="002963ED">
        <w:rPr>
          <w:bCs/>
          <w:sz w:val="24"/>
          <w:szCs w:val="24"/>
        </w:rPr>
        <w:t xml:space="preserve"> insanların sefaletine yol açmakta</w:t>
      </w:r>
      <w:r w:rsidR="00B11D2E">
        <w:rPr>
          <w:bCs/>
          <w:sz w:val="24"/>
          <w:szCs w:val="24"/>
        </w:rPr>
        <w:t xml:space="preserve">; ayrıca, </w:t>
      </w:r>
      <w:r w:rsidR="004841EE" w:rsidRPr="002963ED">
        <w:rPr>
          <w:bCs/>
          <w:sz w:val="24"/>
          <w:szCs w:val="24"/>
        </w:rPr>
        <w:t xml:space="preserve">en </w:t>
      </w:r>
      <w:r w:rsidR="00ED3B41">
        <w:rPr>
          <w:bCs/>
          <w:sz w:val="24"/>
          <w:szCs w:val="24"/>
        </w:rPr>
        <w:t xml:space="preserve">önemli </w:t>
      </w:r>
      <w:r w:rsidR="002963ED" w:rsidRPr="002963ED">
        <w:rPr>
          <w:bCs/>
          <w:sz w:val="24"/>
          <w:szCs w:val="24"/>
        </w:rPr>
        <w:t>ü</w:t>
      </w:r>
      <w:r w:rsidR="004841EE" w:rsidRPr="002963ED">
        <w:rPr>
          <w:bCs/>
          <w:sz w:val="24"/>
          <w:szCs w:val="24"/>
        </w:rPr>
        <w:t>retim faktörü</w:t>
      </w:r>
      <w:r w:rsidR="00ED3B41">
        <w:rPr>
          <w:bCs/>
          <w:sz w:val="24"/>
          <w:szCs w:val="24"/>
        </w:rPr>
        <w:t xml:space="preserve"> olan işgücü</w:t>
      </w:r>
      <w:r w:rsidR="004841EE" w:rsidRPr="002963ED">
        <w:rPr>
          <w:bCs/>
          <w:sz w:val="24"/>
          <w:szCs w:val="24"/>
        </w:rPr>
        <w:t xml:space="preserve">nün atıl tutulması </w:t>
      </w:r>
      <w:r w:rsidR="002963ED" w:rsidRPr="002963ED">
        <w:rPr>
          <w:bCs/>
          <w:sz w:val="24"/>
          <w:szCs w:val="24"/>
        </w:rPr>
        <w:t>nedeniyle bütün toplum için üretim</w:t>
      </w:r>
      <w:r w:rsidR="004841EE" w:rsidRPr="002963ED">
        <w:rPr>
          <w:bCs/>
          <w:sz w:val="24"/>
          <w:szCs w:val="24"/>
        </w:rPr>
        <w:t xml:space="preserve"> ve refah ka</w:t>
      </w:r>
      <w:r w:rsidR="00ED3B41">
        <w:rPr>
          <w:bCs/>
          <w:sz w:val="24"/>
          <w:szCs w:val="24"/>
        </w:rPr>
        <w:t>y</w:t>
      </w:r>
      <w:r w:rsidR="004841EE" w:rsidRPr="002963ED">
        <w:rPr>
          <w:bCs/>
          <w:sz w:val="24"/>
          <w:szCs w:val="24"/>
        </w:rPr>
        <w:t>bı</w:t>
      </w:r>
      <w:r w:rsidR="002963ED" w:rsidRPr="002963ED">
        <w:rPr>
          <w:bCs/>
          <w:sz w:val="24"/>
          <w:szCs w:val="24"/>
        </w:rPr>
        <w:t>na neden olmaktadır</w:t>
      </w:r>
      <w:r w:rsidR="004841EE" w:rsidRPr="002963ED">
        <w:rPr>
          <w:bCs/>
          <w:sz w:val="24"/>
          <w:szCs w:val="24"/>
        </w:rPr>
        <w:t xml:space="preserve">. </w:t>
      </w:r>
    </w:p>
    <w:p w:rsidR="004841EE" w:rsidRPr="006238DB" w:rsidRDefault="004841EE" w:rsidP="007C5AB3">
      <w:pPr>
        <w:pStyle w:val="ListeParagraf"/>
        <w:numPr>
          <w:ilvl w:val="0"/>
          <w:numId w:val="29"/>
        </w:numPr>
        <w:spacing w:before="120" w:after="120" w:line="360" w:lineRule="auto"/>
        <w:ind w:left="1066" w:hanging="357"/>
        <w:rPr>
          <w:b/>
          <w:bCs/>
          <w:sz w:val="24"/>
          <w:szCs w:val="24"/>
        </w:rPr>
      </w:pPr>
      <w:r w:rsidRPr="006238DB">
        <w:rPr>
          <w:b/>
          <w:bCs/>
          <w:sz w:val="24"/>
          <w:szCs w:val="24"/>
        </w:rPr>
        <w:t xml:space="preserve">Ekonomik </w:t>
      </w:r>
      <w:r w:rsidR="006238DB" w:rsidRPr="006238DB">
        <w:rPr>
          <w:b/>
          <w:bCs/>
          <w:sz w:val="24"/>
          <w:szCs w:val="24"/>
        </w:rPr>
        <w:t>Büyüme</w:t>
      </w:r>
    </w:p>
    <w:p w:rsidR="00150BE5" w:rsidRPr="002963ED" w:rsidRDefault="00150BE5" w:rsidP="004841EE">
      <w:pPr>
        <w:spacing w:after="120" w:line="360" w:lineRule="auto"/>
        <w:jc w:val="both"/>
        <w:rPr>
          <w:bCs/>
          <w:sz w:val="24"/>
          <w:szCs w:val="24"/>
        </w:rPr>
      </w:pPr>
      <w:r w:rsidRPr="002963ED">
        <w:rPr>
          <w:bCs/>
          <w:sz w:val="24"/>
          <w:szCs w:val="24"/>
        </w:rPr>
        <w:t>Ekon</w:t>
      </w:r>
      <w:r w:rsidR="002963ED">
        <w:rPr>
          <w:bCs/>
          <w:sz w:val="24"/>
          <w:szCs w:val="24"/>
        </w:rPr>
        <w:t>o</w:t>
      </w:r>
      <w:r w:rsidRPr="002963ED">
        <w:rPr>
          <w:bCs/>
          <w:sz w:val="24"/>
          <w:szCs w:val="24"/>
        </w:rPr>
        <w:t xml:space="preserve">mik büyüme, üretim ve dolayısıyla milli gelirdeki artıştır. </w:t>
      </w:r>
      <w:r w:rsidR="004841EE" w:rsidRPr="002963ED">
        <w:rPr>
          <w:bCs/>
          <w:sz w:val="24"/>
          <w:szCs w:val="24"/>
        </w:rPr>
        <w:t>Toplumsal refahı artırmanın tek yolu üretimin</w:t>
      </w:r>
      <w:r w:rsidRPr="002963ED">
        <w:rPr>
          <w:bCs/>
          <w:sz w:val="24"/>
          <w:szCs w:val="24"/>
        </w:rPr>
        <w:t>, yani milli gelirin</w:t>
      </w:r>
      <w:r w:rsidR="004841EE" w:rsidRPr="002963ED">
        <w:rPr>
          <w:bCs/>
          <w:sz w:val="24"/>
          <w:szCs w:val="24"/>
        </w:rPr>
        <w:t xml:space="preserve"> artırılmasıdır. </w:t>
      </w:r>
      <w:r w:rsidRPr="002963ED">
        <w:rPr>
          <w:bCs/>
          <w:sz w:val="24"/>
          <w:szCs w:val="24"/>
        </w:rPr>
        <w:t>Bu nedenle de ekonomik büyüme tüm iktisat politikalar</w:t>
      </w:r>
      <w:r w:rsidR="002963ED">
        <w:rPr>
          <w:bCs/>
          <w:sz w:val="24"/>
          <w:szCs w:val="24"/>
        </w:rPr>
        <w:t>ı</w:t>
      </w:r>
      <w:r w:rsidRPr="002963ED">
        <w:rPr>
          <w:bCs/>
          <w:sz w:val="24"/>
          <w:szCs w:val="24"/>
        </w:rPr>
        <w:t>nın olduğu gibi para politikasının da temel amaçlarına</w:t>
      </w:r>
      <w:r w:rsidR="002963ED">
        <w:rPr>
          <w:bCs/>
          <w:sz w:val="24"/>
          <w:szCs w:val="24"/>
        </w:rPr>
        <w:t xml:space="preserve"> </w:t>
      </w:r>
      <w:r w:rsidRPr="002963ED">
        <w:rPr>
          <w:bCs/>
          <w:sz w:val="24"/>
          <w:szCs w:val="24"/>
        </w:rPr>
        <w:t>bir tanesidir.</w:t>
      </w:r>
    </w:p>
    <w:p w:rsidR="004841EE" w:rsidRPr="006238DB" w:rsidRDefault="00150BE5" w:rsidP="007C5AB3">
      <w:pPr>
        <w:pStyle w:val="ListeParagraf"/>
        <w:numPr>
          <w:ilvl w:val="0"/>
          <w:numId w:val="29"/>
        </w:numPr>
        <w:spacing w:before="120" w:after="120" w:line="360" w:lineRule="auto"/>
        <w:ind w:left="993" w:hanging="284"/>
        <w:jc w:val="both"/>
        <w:rPr>
          <w:b/>
          <w:bCs/>
          <w:sz w:val="24"/>
          <w:szCs w:val="24"/>
        </w:rPr>
      </w:pPr>
      <w:r w:rsidRPr="006238DB">
        <w:rPr>
          <w:b/>
          <w:bCs/>
          <w:sz w:val="24"/>
          <w:szCs w:val="24"/>
        </w:rPr>
        <w:t xml:space="preserve">Finansal </w:t>
      </w:r>
      <w:r w:rsidR="006238DB" w:rsidRPr="006238DB">
        <w:rPr>
          <w:b/>
          <w:bCs/>
          <w:sz w:val="24"/>
          <w:szCs w:val="24"/>
        </w:rPr>
        <w:t>İstikrar</w:t>
      </w:r>
    </w:p>
    <w:p w:rsidR="006238DB" w:rsidRPr="00723D48" w:rsidRDefault="00150BE5" w:rsidP="007C5AB3">
      <w:pPr>
        <w:spacing w:after="120" w:line="360" w:lineRule="auto"/>
        <w:jc w:val="both"/>
        <w:rPr>
          <w:sz w:val="24"/>
          <w:szCs w:val="24"/>
        </w:rPr>
      </w:pPr>
      <w:r w:rsidRPr="002963ED">
        <w:rPr>
          <w:bCs/>
          <w:sz w:val="24"/>
          <w:szCs w:val="24"/>
        </w:rPr>
        <w:t>Finansal krizler</w:t>
      </w:r>
      <w:r w:rsidR="00225037">
        <w:rPr>
          <w:bCs/>
          <w:sz w:val="24"/>
          <w:szCs w:val="24"/>
        </w:rPr>
        <w:t>,</w:t>
      </w:r>
      <w:r w:rsidRPr="002963ED">
        <w:rPr>
          <w:bCs/>
          <w:sz w:val="24"/>
          <w:szCs w:val="24"/>
        </w:rPr>
        <w:t xml:space="preserve"> finansal piyasaların fonların üretken yatırım fırsatı olanlara aktarma </w:t>
      </w:r>
      <w:r w:rsidR="00225037">
        <w:rPr>
          <w:bCs/>
          <w:sz w:val="24"/>
          <w:szCs w:val="24"/>
        </w:rPr>
        <w:t xml:space="preserve">işlevini yerine getirmesini </w:t>
      </w:r>
      <w:r w:rsidRPr="002963ED">
        <w:rPr>
          <w:bCs/>
          <w:sz w:val="24"/>
          <w:szCs w:val="24"/>
        </w:rPr>
        <w:t>aksatmakta ve iktisadi faaliyetlerin daralmasına yol açmaktadır. İstikrarlı bir finansal sistemin kurulması, finansal krizleri ve ekonomik daralmayı önleyeceğinden, para politikasının</w:t>
      </w:r>
      <w:r w:rsidR="002963ED">
        <w:rPr>
          <w:bCs/>
          <w:sz w:val="24"/>
          <w:szCs w:val="24"/>
        </w:rPr>
        <w:t xml:space="preserve"> </w:t>
      </w:r>
      <w:r w:rsidRPr="002963ED">
        <w:rPr>
          <w:bCs/>
          <w:sz w:val="24"/>
          <w:szCs w:val="24"/>
        </w:rPr>
        <w:t>amaçlarından bir tanesidir</w:t>
      </w:r>
      <w:r w:rsidR="004841EE" w:rsidRPr="002963ED">
        <w:rPr>
          <w:bCs/>
          <w:sz w:val="24"/>
          <w:szCs w:val="24"/>
        </w:rPr>
        <w:t xml:space="preserve">. </w:t>
      </w:r>
      <w:r w:rsidR="006238DB" w:rsidRPr="00723D48">
        <w:rPr>
          <w:sz w:val="24"/>
          <w:szCs w:val="24"/>
        </w:rPr>
        <w:t xml:space="preserve">Başlıca finansal istikrarsızlık göstergeleri şunlardır: açık döviz pozisyonu, vade uyuşmazlığı, </w:t>
      </w:r>
      <w:r w:rsidR="007C5AB3">
        <w:rPr>
          <w:sz w:val="24"/>
          <w:szCs w:val="24"/>
        </w:rPr>
        <w:t>sorunlu krediler</w:t>
      </w:r>
      <w:r w:rsidR="006238DB" w:rsidRPr="00723D48">
        <w:rPr>
          <w:sz w:val="24"/>
          <w:szCs w:val="24"/>
        </w:rPr>
        <w:t>, sermaye yetersizliği ve yetersiz likidite.</w:t>
      </w:r>
    </w:p>
    <w:p w:rsidR="006238DB" w:rsidRPr="00723D48" w:rsidRDefault="006238DB" w:rsidP="007C5AB3">
      <w:pPr>
        <w:spacing w:before="120" w:after="0" w:line="360" w:lineRule="auto"/>
        <w:ind w:firstLine="709"/>
        <w:jc w:val="both"/>
        <w:rPr>
          <w:sz w:val="24"/>
          <w:szCs w:val="24"/>
        </w:rPr>
      </w:pPr>
      <w:r w:rsidRPr="00723D48">
        <w:rPr>
          <w:sz w:val="24"/>
          <w:szCs w:val="24"/>
        </w:rPr>
        <w:t>Açık döviz pozisyonu, finansal kesimin döviz cinsinden yükümlülüklerinin (borcunun), döviz cinsinden varlıklarından daha fazla olması durumudur. Finansal kesimin döviz borçları döviz cinsinden varlıkları</w:t>
      </w:r>
      <w:r>
        <w:rPr>
          <w:sz w:val="24"/>
          <w:szCs w:val="24"/>
        </w:rPr>
        <w:t>ndan</w:t>
      </w:r>
      <w:r w:rsidRPr="00723D48">
        <w:rPr>
          <w:sz w:val="24"/>
          <w:szCs w:val="24"/>
        </w:rPr>
        <w:t xml:space="preserve"> ne kadar fazlaysa, döviz pozisyon açığı o kadar yüksek demektir. Bu açık arttıkça finansal kurumların döviz kurundaki sıçramalara karşı kırılganlığı artar. Çünkü döviz borcunun yerli para değeri, döviz alacağının yerli para karşılığını aşar. </w:t>
      </w:r>
    </w:p>
    <w:p w:rsidR="00B93D6C" w:rsidRDefault="006238DB" w:rsidP="006238DB">
      <w:pPr>
        <w:spacing w:before="120" w:after="0" w:line="360" w:lineRule="auto"/>
        <w:ind w:firstLine="708"/>
        <w:jc w:val="both"/>
        <w:rPr>
          <w:sz w:val="24"/>
          <w:szCs w:val="24"/>
        </w:rPr>
      </w:pPr>
      <w:r w:rsidRPr="00723D48">
        <w:rPr>
          <w:sz w:val="24"/>
          <w:szCs w:val="24"/>
        </w:rPr>
        <w:t>İkinci sorun, vade uyuşmazlığı</w:t>
      </w:r>
      <w:r>
        <w:rPr>
          <w:sz w:val="24"/>
          <w:szCs w:val="24"/>
        </w:rPr>
        <w:t>dı</w:t>
      </w:r>
      <w:r w:rsidRPr="00723D48">
        <w:rPr>
          <w:sz w:val="24"/>
          <w:szCs w:val="24"/>
        </w:rPr>
        <w:t>r. Bankaların varlıkları genellikle borçlarına göre daha uzun vade</w:t>
      </w:r>
      <w:r w:rsidR="007C5AB3">
        <w:rPr>
          <w:sz w:val="24"/>
          <w:szCs w:val="24"/>
        </w:rPr>
        <w:t>li olur. Bu fark ne kadar çoksa</w:t>
      </w:r>
      <w:r w:rsidRPr="00723D48">
        <w:rPr>
          <w:sz w:val="24"/>
          <w:szCs w:val="24"/>
        </w:rPr>
        <w:t xml:space="preserve"> istikrarsızlık o kadar ciddidir. Böyle bir durumda faizlerin art</w:t>
      </w:r>
      <w:r w:rsidR="00B93D6C">
        <w:rPr>
          <w:sz w:val="24"/>
          <w:szCs w:val="24"/>
        </w:rPr>
        <w:t>ması ya da bankalardan fon çıkışı olması</w:t>
      </w:r>
      <w:r w:rsidR="00B93D6C" w:rsidRPr="00B93D6C">
        <w:rPr>
          <w:sz w:val="24"/>
          <w:szCs w:val="24"/>
        </w:rPr>
        <w:t xml:space="preserve"> </w:t>
      </w:r>
      <w:r w:rsidR="00B93D6C" w:rsidRPr="00723D48">
        <w:rPr>
          <w:sz w:val="24"/>
          <w:szCs w:val="24"/>
        </w:rPr>
        <w:t>banka</w:t>
      </w:r>
      <w:r w:rsidR="00B93D6C">
        <w:rPr>
          <w:sz w:val="24"/>
          <w:szCs w:val="24"/>
        </w:rPr>
        <w:t>lar</w:t>
      </w:r>
      <w:r w:rsidR="00B93D6C" w:rsidRPr="00723D48">
        <w:rPr>
          <w:sz w:val="24"/>
          <w:szCs w:val="24"/>
        </w:rPr>
        <w:t>ı zor durumda bırak</w:t>
      </w:r>
      <w:r w:rsidR="00B93D6C">
        <w:rPr>
          <w:sz w:val="24"/>
          <w:szCs w:val="24"/>
        </w:rPr>
        <w:t>ır. Faizlerdeki artış</w:t>
      </w:r>
      <w:r w:rsidR="00B93D6C" w:rsidRPr="00B93D6C">
        <w:rPr>
          <w:sz w:val="24"/>
          <w:szCs w:val="24"/>
        </w:rPr>
        <w:t xml:space="preserve"> </w:t>
      </w:r>
      <w:r w:rsidR="00B93D6C">
        <w:rPr>
          <w:sz w:val="24"/>
          <w:szCs w:val="24"/>
        </w:rPr>
        <w:t>bankaların</w:t>
      </w:r>
      <w:r w:rsidR="00B93D6C" w:rsidRPr="00B93D6C">
        <w:rPr>
          <w:sz w:val="24"/>
          <w:szCs w:val="24"/>
        </w:rPr>
        <w:t xml:space="preserve"> </w:t>
      </w:r>
      <w:r w:rsidR="00B93D6C" w:rsidRPr="00723D48">
        <w:rPr>
          <w:sz w:val="24"/>
          <w:szCs w:val="24"/>
        </w:rPr>
        <w:t>kârlılığını olumsuz etkile</w:t>
      </w:r>
      <w:r w:rsidR="00B93D6C">
        <w:rPr>
          <w:sz w:val="24"/>
          <w:szCs w:val="24"/>
        </w:rPr>
        <w:t xml:space="preserve">rken, fon çıkışı olması </w:t>
      </w:r>
      <w:r w:rsidR="00B93D6C" w:rsidRPr="00723D48">
        <w:rPr>
          <w:sz w:val="24"/>
          <w:szCs w:val="24"/>
        </w:rPr>
        <w:t>banka</w:t>
      </w:r>
      <w:r w:rsidR="00B93D6C">
        <w:rPr>
          <w:sz w:val="24"/>
          <w:szCs w:val="24"/>
        </w:rPr>
        <w:t>ların likidite yetersizliği ile karşı karşıya bırakabilir.</w:t>
      </w:r>
      <w:r w:rsidR="00B93D6C" w:rsidRPr="00723D48">
        <w:rPr>
          <w:sz w:val="24"/>
          <w:szCs w:val="24"/>
        </w:rPr>
        <w:t xml:space="preserve"> </w:t>
      </w:r>
    </w:p>
    <w:p w:rsidR="006238DB" w:rsidRPr="00723D48" w:rsidRDefault="006238DB" w:rsidP="006238DB">
      <w:pPr>
        <w:spacing w:before="120" w:after="0" w:line="360" w:lineRule="auto"/>
        <w:ind w:firstLine="708"/>
        <w:jc w:val="both"/>
        <w:rPr>
          <w:sz w:val="24"/>
          <w:szCs w:val="24"/>
        </w:rPr>
      </w:pPr>
      <w:r w:rsidRPr="00723D48">
        <w:rPr>
          <w:sz w:val="24"/>
          <w:szCs w:val="24"/>
        </w:rPr>
        <w:t>Üçüncü istikrar</w:t>
      </w:r>
      <w:r w:rsidR="007C5AB3">
        <w:rPr>
          <w:sz w:val="24"/>
          <w:szCs w:val="24"/>
        </w:rPr>
        <w:t>sızlık kaynağı sorunlu krediler</w:t>
      </w:r>
      <w:r w:rsidRPr="00723D48">
        <w:rPr>
          <w:sz w:val="24"/>
          <w:szCs w:val="24"/>
        </w:rPr>
        <w:t>d</w:t>
      </w:r>
      <w:r w:rsidR="007C5AB3">
        <w:rPr>
          <w:sz w:val="24"/>
          <w:szCs w:val="24"/>
        </w:rPr>
        <w:t>i</w:t>
      </w:r>
      <w:r w:rsidRPr="00723D48">
        <w:rPr>
          <w:sz w:val="24"/>
          <w:szCs w:val="24"/>
        </w:rPr>
        <w:t xml:space="preserve">r. </w:t>
      </w:r>
      <w:r>
        <w:rPr>
          <w:sz w:val="24"/>
          <w:szCs w:val="24"/>
          <w:lang w:val="da-DK"/>
        </w:rPr>
        <w:t>K</w:t>
      </w:r>
      <w:r w:rsidRPr="00723D48">
        <w:rPr>
          <w:sz w:val="24"/>
          <w:szCs w:val="24"/>
          <w:lang w:val="da-DK"/>
        </w:rPr>
        <w:t>redilerin bir k</w:t>
      </w:r>
      <w:r w:rsidRPr="00723D48">
        <w:rPr>
          <w:sz w:val="24"/>
          <w:szCs w:val="24"/>
        </w:rPr>
        <w:t>ı</w:t>
      </w:r>
      <w:r w:rsidRPr="00723D48">
        <w:rPr>
          <w:sz w:val="24"/>
          <w:szCs w:val="24"/>
          <w:lang w:val="da-DK"/>
        </w:rPr>
        <w:t>sm</w:t>
      </w:r>
      <w:r w:rsidRPr="00723D48">
        <w:rPr>
          <w:sz w:val="24"/>
          <w:szCs w:val="24"/>
        </w:rPr>
        <w:t>ı</w:t>
      </w:r>
      <w:r w:rsidRPr="00723D48">
        <w:rPr>
          <w:sz w:val="24"/>
          <w:szCs w:val="24"/>
          <w:lang w:val="da-DK"/>
        </w:rPr>
        <w:t xml:space="preserve"> geri dönm</w:t>
      </w:r>
      <w:r w:rsidRPr="00723D48">
        <w:rPr>
          <w:sz w:val="24"/>
          <w:szCs w:val="24"/>
        </w:rPr>
        <w:t>ez</w:t>
      </w:r>
      <w:r w:rsidRPr="00723D48">
        <w:rPr>
          <w:sz w:val="24"/>
          <w:szCs w:val="24"/>
          <w:lang w:val="da-DK"/>
        </w:rPr>
        <w:t xml:space="preserve">. </w:t>
      </w:r>
      <w:r w:rsidR="00062C9F">
        <w:rPr>
          <w:sz w:val="24"/>
          <w:szCs w:val="24"/>
          <w:lang w:val="da-DK"/>
        </w:rPr>
        <w:t>Geri dönmeyen krediler de kârlılığı olumsuz etkilediği gibi likidite sorunu yaratabilir.</w:t>
      </w:r>
      <w:r w:rsidRPr="00723D48">
        <w:rPr>
          <w:sz w:val="24"/>
          <w:szCs w:val="24"/>
        </w:rPr>
        <w:t xml:space="preserve"> </w:t>
      </w:r>
    </w:p>
    <w:p w:rsidR="006238DB" w:rsidRPr="00723D48" w:rsidRDefault="006238DB" w:rsidP="006238DB">
      <w:pPr>
        <w:spacing w:before="120" w:after="0" w:line="360" w:lineRule="auto"/>
        <w:ind w:firstLine="708"/>
        <w:jc w:val="both"/>
        <w:rPr>
          <w:sz w:val="24"/>
          <w:szCs w:val="24"/>
        </w:rPr>
      </w:pPr>
      <w:r w:rsidRPr="00723D48">
        <w:rPr>
          <w:sz w:val="24"/>
          <w:szCs w:val="24"/>
        </w:rPr>
        <w:lastRenderedPageBreak/>
        <w:t xml:space="preserve">Dördüncü sorun yetersiz sermaye sorunudur. Yukarıda sözünü ettiğimiz üç </w:t>
      </w:r>
      <w:r>
        <w:rPr>
          <w:sz w:val="24"/>
          <w:szCs w:val="24"/>
        </w:rPr>
        <w:t>sorun</w:t>
      </w:r>
      <w:r w:rsidRPr="00723D48">
        <w:rPr>
          <w:sz w:val="24"/>
          <w:szCs w:val="24"/>
        </w:rPr>
        <w:t xml:space="preserve"> </w:t>
      </w:r>
      <w:r>
        <w:rPr>
          <w:sz w:val="24"/>
          <w:szCs w:val="24"/>
        </w:rPr>
        <w:t xml:space="preserve">banka kârlarını </w:t>
      </w:r>
      <w:r w:rsidR="0080593B">
        <w:rPr>
          <w:sz w:val="24"/>
          <w:szCs w:val="24"/>
        </w:rPr>
        <w:t xml:space="preserve">ve dolayısıyla </w:t>
      </w:r>
      <w:r>
        <w:rPr>
          <w:sz w:val="24"/>
          <w:szCs w:val="24"/>
        </w:rPr>
        <w:t>özkaynakları</w:t>
      </w:r>
      <w:r w:rsidR="0080593B">
        <w:rPr>
          <w:sz w:val="24"/>
          <w:szCs w:val="24"/>
        </w:rPr>
        <w:t>nı</w:t>
      </w:r>
      <w:r>
        <w:rPr>
          <w:sz w:val="24"/>
          <w:szCs w:val="24"/>
        </w:rPr>
        <w:t xml:space="preserve"> azal</w:t>
      </w:r>
      <w:r w:rsidR="0080593B">
        <w:rPr>
          <w:sz w:val="24"/>
          <w:szCs w:val="24"/>
        </w:rPr>
        <w:t>t</w:t>
      </w:r>
      <w:r>
        <w:rPr>
          <w:sz w:val="24"/>
          <w:szCs w:val="24"/>
        </w:rPr>
        <w:t>ır</w:t>
      </w:r>
      <w:r w:rsidR="0080593B">
        <w:rPr>
          <w:sz w:val="24"/>
          <w:szCs w:val="24"/>
        </w:rPr>
        <w:t>; özkaynaklar</w:t>
      </w:r>
      <w:r>
        <w:rPr>
          <w:sz w:val="24"/>
          <w:szCs w:val="24"/>
        </w:rPr>
        <w:t xml:space="preserve"> eksi</w:t>
      </w:r>
      <w:r w:rsidR="0080593B">
        <w:rPr>
          <w:sz w:val="24"/>
          <w:szCs w:val="24"/>
        </w:rPr>
        <w:t>ye</w:t>
      </w:r>
      <w:r>
        <w:rPr>
          <w:sz w:val="24"/>
          <w:szCs w:val="24"/>
        </w:rPr>
        <w:t xml:space="preserve"> d</w:t>
      </w:r>
      <w:r w:rsidR="0080593B">
        <w:rPr>
          <w:sz w:val="24"/>
          <w:szCs w:val="24"/>
        </w:rPr>
        <w:t>üş</w:t>
      </w:r>
      <w:r>
        <w:rPr>
          <w:sz w:val="24"/>
          <w:szCs w:val="24"/>
        </w:rPr>
        <w:t>ebilir. Özkaynakların eksiye düşmesi bankanın varlıklarıyla yükümlülüklerini karşılayamaması, yani iflası, anlamına gelir. Güçlü bir sermaye yapısı bu sorunların yaratabileceği fon kayıplarının sermayeden karşılanmasını olanaklı kılar, yani bankayı batmaktan kurtarabilir. Ama sermaye yetersizse banka benzer sorunlar nedeniyle iflas e</w:t>
      </w:r>
      <w:r w:rsidR="0080593B">
        <w:rPr>
          <w:sz w:val="24"/>
          <w:szCs w:val="24"/>
        </w:rPr>
        <w:t>debilir</w:t>
      </w:r>
      <w:r>
        <w:rPr>
          <w:sz w:val="24"/>
          <w:szCs w:val="24"/>
        </w:rPr>
        <w:t xml:space="preserve">. </w:t>
      </w:r>
    </w:p>
    <w:p w:rsidR="006238DB" w:rsidRPr="00723D48" w:rsidRDefault="006238DB" w:rsidP="006238DB">
      <w:pPr>
        <w:spacing w:before="120" w:after="0" w:line="360" w:lineRule="auto"/>
        <w:ind w:firstLine="708"/>
        <w:jc w:val="both"/>
        <w:rPr>
          <w:sz w:val="24"/>
          <w:szCs w:val="24"/>
        </w:rPr>
      </w:pPr>
      <w:r w:rsidRPr="00723D48">
        <w:rPr>
          <w:sz w:val="24"/>
          <w:szCs w:val="24"/>
        </w:rPr>
        <w:t>Beşinci sorun likidite yetmezliği</w:t>
      </w:r>
      <w:r>
        <w:rPr>
          <w:sz w:val="24"/>
          <w:szCs w:val="24"/>
        </w:rPr>
        <w:t>dir</w:t>
      </w:r>
      <w:r w:rsidRPr="00723D48">
        <w:rPr>
          <w:sz w:val="24"/>
          <w:szCs w:val="24"/>
        </w:rPr>
        <w:t xml:space="preserve">. Normal koşullarda bir mali kurum geçici nakit sıkışıklığını gidermek için başka bir mali kurumdan kısa vadeli borç alır. Finansal piyasalarda gerginliğin arttığı dönemlerde ise kimsenin kimseye güveni kalmayabilir ve kısa vadeli fon fazlası olan bir banka, bu fazlalığı kısa vadeli fon gereksinimi olan bir </w:t>
      </w:r>
      <w:r>
        <w:rPr>
          <w:sz w:val="24"/>
          <w:szCs w:val="24"/>
        </w:rPr>
        <w:t xml:space="preserve">başka </w:t>
      </w:r>
      <w:r w:rsidRPr="00723D48">
        <w:rPr>
          <w:sz w:val="24"/>
          <w:szCs w:val="24"/>
        </w:rPr>
        <w:t xml:space="preserve">bankaya borç verip getiri elde etmek yerine kasasında tutabilir. </w:t>
      </w:r>
      <w:r>
        <w:rPr>
          <w:sz w:val="24"/>
          <w:szCs w:val="24"/>
        </w:rPr>
        <w:t>F</w:t>
      </w:r>
      <w:r w:rsidRPr="00723D48">
        <w:rPr>
          <w:sz w:val="24"/>
          <w:szCs w:val="24"/>
        </w:rPr>
        <w:t xml:space="preserve">on </w:t>
      </w:r>
      <w:r>
        <w:rPr>
          <w:sz w:val="24"/>
          <w:szCs w:val="24"/>
        </w:rPr>
        <w:t>açığı</w:t>
      </w:r>
      <w:r w:rsidRPr="00723D48">
        <w:rPr>
          <w:sz w:val="24"/>
          <w:szCs w:val="24"/>
        </w:rPr>
        <w:t xml:space="preserve"> olan bankaların bu </w:t>
      </w:r>
      <w:r>
        <w:rPr>
          <w:sz w:val="24"/>
          <w:szCs w:val="24"/>
        </w:rPr>
        <w:t>açıkları</w:t>
      </w:r>
      <w:r w:rsidRPr="00723D48">
        <w:rPr>
          <w:sz w:val="24"/>
          <w:szCs w:val="24"/>
        </w:rPr>
        <w:t xml:space="preserve"> karşılanmazsa </w:t>
      </w:r>
      <w:r w:rsidR="0080593B">
        <w:rPr>
          <w:sz w:val="24"/>
          <w:szCs w:val="24"/>
        </w:rPr>
        <w:t>likidite</w:t>
      </w:r>
      <w:r w:rsidRPr="00723D48">
        <w:rPr>
          <w:sz w:val="24"/>
          <w:szCs w:val="24"/>
        </w:rPr>
        <w:t xml:space="preserve"> yetmezliği baş gösterebilir. Merkez banka</w:t>
      </w:r>
      <w:r>
        <w:rPr>
          <w:sz w:val="24"/>
          <w:szCs w:val="24"/>
        </w:rPr>
        <w:t>sının bankaların</w:t>
      </w:r>
      <w:r w:rsidRPr="00723D48">
        <w:rPr>
          <w:sz w:val="24"/>
          <w:szCs w:val="24"/>
        </w:rPr>
        <w:t xml:space="preserve"> likidite sıkışıklığını giderme sorumlulu</w:t>
      </w:r>
      <w:r w:rsidR="00DC692C">
        <w:rPr>
          <w:sz w:val="24"/>
          <w:szCs w:val="24"/>
        </w:rPr>
        <w:t>ğu</w:t>
      </w:r>
      <w:r w:rsidRPr="00723D48">
        <w:rPr>
          <w:sz w:val="24"/>
          <w:szCs w:val="24"/>
        </w:rPr>
        <w:t xml:space="preserve"> vardır. Buna merkez bank</w:t>
      </w:r>
      <w:r w:rsidR="006728E2">
        <w:rPr>
          <w:sz w:val="24"/>
          <w:szCs w:val="24"/>
        </w:rPr>
        <w:t xml:space="preserve">asının </w:t>
      </w:r>
      <w:r w:rsidRPr="006728E2">
        <w:rPr>
          <w:i/>
          <w:sz w:val="24"/>
          <w:szCs w:val="24"/>
        </w:rPr>
        <w:t>son başvurma merci</w:t>
      </w:r>
      <w:r w:rsidR="006728E2" w:rsidRPr="006728E2">
        <w:rPr>
          <w:i/>
          <w:sz w:val="24"/>
          <w:szCs w:val="24"/>
        </w:rPr>
        <w:t>i</w:t>
      </w:r>
      <w:r w:rsidRPr="00723D48">
        <w:rPr>
          <w:sz w:val="24"/>
          <w:szCs w:val="24"/>
        </w:rPr>
        <w:t xml:space="preserve"> olması deniliyor. </w:t>
      </w:r>
      <w:r w:rsidR="0080593B">
        <w:rPr>
          <w:sz w:val="24"/>
          <w:szCs w:val="24"/>
        </w:rPr>
        <w:t>M</w:t>
      </w:r>
      <w:r w:rsidR="0080593B" w:rsidRPr="00723D48">
        <w:rPr>
          <w:sz w:val="24"/>
          <w:szCs w:val="24"/>
        </w:rPr>
        <w:t>erkez bankası</w:t>
      </w:r>
      <w:r w:rsidRPr="00723D48">
        <w:rPr>
          <w:sz w:val="24"/>
          <w:szCs w:val="24"/>
        </w:rPr>
        <w:t xml:space="preserve">, </w:t>
      </w:r>
      <w:r>
        <w:rPr>
          <w:sz w:val="24"/>
          <w:szCs w:val="24"/>
        </w:rPr>
        <w:t>likidite açığı</w:t>
      </w:r>
      <w:r w:rsidR="0080593B">
        <w:rPr>
          <w:sz w:val="24"/>
          <w:szCs w:val="24"/>
        </w:rPr>
        <w:t>nı</w:t>
      </w:r>
      <w:r>
        <w:rPr>
          <w:sz w:val="24"/>
          <w:szCs w:val="24"/>
        </w:rPr>
        <w:t xml:space="preserve"> </w:t>
      </w:r>
      <w:r w:rsidRPr="00723D48">
        <w:rPr>
          <w:sz w:val="24"/>
          <w:szCs w:val="24"/>
        </w:rPr>
        <w:t>diğer bankalardan borçlana</w:t>
      </w:r>
      <w:r w:rsidR="0080593B">
        <w:rPr>
          <w:sz w:val="24"/>
          <w:szCs w:val="24"/>
        </w:rPr>
        <w:t>rak kapatamayan</w:t>
      </w:r>
      <w:r w:rsidRPr="00723D48">
        <w:rPr>
          <w:sz w:val="24"/>
          <w:szCs w:val="24"/>
        </w:rPr>
        <w:t xml:space="preserve"> ama sermayesi sağlam olan banka</w:t>
      </w:r>
      <w:r w:rsidR="0080593B">
        <w:rPr>
          <w:sz w:val="24"/>
          <w:szCs w:val="24"/>
        </w:rPr>
        <w:t xml:space="preserve">lara </w:t>
      </w:r>
      <w:r w:rsidRPr="00723D48">
        <w:rPr>
          <w:sz w:val="24"/>
          <w:szCs w:val="24"/>
        </w:rPr>
        <w:t xml:space="preserve">likidite verir. </w:t>
      </w:r>
    </w:p>
    <w:p w:rsidR="004841EE" w:rsidRPr="006238DB" w:rsidRDefault="00150BE5" w:rsidP="0080593B">
      <w:pPr>
        <w:pStyle w:val="ListeParagraf"/>
        <w:numPr>
          <w:ilvl w:val="0"/>
          <w:numId w:val="29"/>
        </w:numPr>
        <w:spacing w:before="120" w:after="120" w:line="360" w:lineRule="auto"/>
        <w:ind w:left="993" w:hanging="284"/>
        <w:jc w:val="both"/>
        <w:rPr>
          <w:b/>
          <w:bCs/>
          <w:sz w:val="24"/>
          <w:szCs w:val="24"/>
        </w:rPr>
      </w:pPr>
      <w:r w:rsidRPr="006238DB">
        <w:rPr>
          <w:b/>
          <w:bCs/>
          <w:sz w:val="24"/>
          <w:szCs w:val="24"/>
        </w:rPr>
        <w:t xml:space="preserve">Faiz </w:t>
      </w:r>
      <w:r w:rsidR="006238DB" w:rsidRPr="006238DB">
        <w:rPr>
          <w:b/>
          <w:bCs/>
          <w:sz w:val="24"/>
          <w:szCs w:val="24"/>
        </w:rPr>
        <w:t>İstikrarı</w:t>
      </w:r>
    </w:p>
    <w:p w:rsidR="004841EE" w:rsidRPr="002963ED" w:rsidRDefault="00150BE5" w:rsidP="004841EE">
      <w:pPr>
        <w:spacing w:after="120" w:line="360" w:lineRule="auto"/>
        <w:jc w:val="both"/>
        <w:rPr>
          <w:bCs/>
          <w:sz w:val="24"/>
          <w:szCs w:val="24"/>
        </w:rPr>
      </w:pPr>
      <w:r w:rsidRPr="002963ED">
        <w:rPr>
          <w:bCs/>
          <w:sz w:val="24"/>
          <w:szCs w:val="24"/>
        </w:rPr>
        <w:t>Faiz o</w:t>
      </w:r>
      <w:r w:rsidR="002C5699" w:rsidRPr="002963ED">
        <w:rPr>
          <w:bCs/>
          <w:sz w:val="24"/>
          <w:szCs w:val="24"/>
        </w:rPr>
        <w:t>r</w:t>
      </w:r>
      <w:r w:rsidRPr="002963ED">
        <w:rPr>
          <w:bCs/>
          <w:sz w:val="24"/>
          <w:szCs w:val="24"/>
        </w:rPr>
        <w:t xml:space="preserve">anlarının istikrarsız olması </w:t>
      </w:r>
      <w:r w:rsidR="002C5699" w:rsidRPr="002963ED">
        <w:rPr>
          <w:bCs/>
          <w:sz w:val="24"/>
          <w:szCs w:val="24"/>
        </w:rPr>
        <w:t>finansal istikrarsızlığa yol açtığı gibi reel kesimdeki</w:t>
      </w:r>
      <w:r w:rsidRPr="002963ED">
        <w:rPr>
          <w:bCs/>
          <w:sz w:val="24"/>
          <w:szCs w:val="24"/>
        </w:rPr>
        <w:t xml:space="preserve"> belirsizlikleri artırmakta ve gelec</w:t>
      </w:r>
      <w:r w:rsidR="002963ED">
        <w:rPr>
          <w:bCs/>
          <w:sz w:val="24"/>
          <w:szCs w:val="24"/>
        </w:rPr>
        <w:t>e</w:t>
      </w:r>
      <w:r w:rsidRPr="002963ED">
        <w:rPr>
          <w:bCs/>
          <w:sz w:val="24"/>
          <w:szCs w:val="24"/>
        </w:rPr>
        <w:t>ğin planlanmasını güçleştirme</w:t>
      </w:r>
      <w:r w:rsidR="002963ED">
        <w:rPr>
          <w:bCs/>
          <w:sz w:val="24"/>
          <w:szCs w:val="24"/>
        </w:rPr>
        <w:t xml:space="preserve">ktedir. </w:t>
      </w:r>
      <w:r w:rsidRPr="002963ED">
        <w:rPr>
          <w:bCs/>
          <w:sz w:val="24"/>
          <w:szCs w:val="24"/>
        </w:rPr>
        <w:t xml:space="preserve">Faiz oranındaki oynaklıklar </w:t>
      </w:r>
      <w:r w:rsidR="002C5699" w:rsidRPr="002963ED">
        <w:rPr>
          <w:bCs/>
          <w:sz w:val="24"/>
          <w:szCs w:val="24"/>
        </w:rPr>
        <w:t>tüketim ve yatırım talebini ve sonuçta toplam talebi düşürerek, üretimi ve ekonomik büyümeyi olumsuz etkilemektedir.</w:t>
      </w:r>
    </w:p>
    <w:p w:rsidR="004841EE" w:rsidRPr="006238DB" w:rsidRDefault="002C5699" w:rsidP="008A3914">
      <w:pPr>
        <w:pStyle w:val="ListeParagraf"/>
        <w:numPr>
          <w:ilvl w:val="0"/>
          <w:numId w:val="29"/>
        </w:numPr>
        <w:spacing w:before="120" w:after="120" w:line="360" w:lineRule="auto"/>
        <w:ind w:left="993" w:hanging="284"/>
        <w:jc w:val="both"/>
        <w:rPr>
          <w:b/>
          <w:bCs/>
          <w:sz w:val="24"/>
          <w:szCs w:val="24"/>
        </w:rPr>
      </w:pPr>
      <w:r w:rsidRPr="006238DB">
        <w:rPr>
          <w:b/>
          <w:bCs/>
          <w:sz w:val="24"/>
          <w:szCs w:val="24"/>
        </w:rPr>
        <w:t xml:space="preserve">Döviz </w:t>
      </w:r>
      <w:r w:rsidR="006238DB" w:rsidRPr="006238DB">
        <w:rPr>
          <w:b/>
          <w:bCs/>
          <w:sz w:val="24"/>
          <w:szCs w:val="24"/>
        </w:rPr>
        <w:t>Piyasalarında İstikrar</w:t>
      </w:r>
    </w:p>
    <w:p w:rsidR="004841EE" w:rsidRPr="002963ED" w:rsidRDefault="002C5699" w:rsidP="004841EE">
      <w:pPr>
        <w:spacing w:after="120" w:line="360" w:lineRule="auto"/>
        <w:jc w:val="both"/>
        <w:rPr>
          <w:bCs/>
          <w:sz w:val="24"/>
          <w:szCs w:val="24"/>
        </w:rPr>
      </w:pPr>
      <w:r w:rsidRPr="002963ED">
        <w:rPr>
          <w:bCs/>
          <w:sz w:val="24"/>
          <w:szCs w:val="24"/>
        </w:rPr>
        <w:t>Dış ticaret ve özellikle ülkeler arası sermaye hareketlerinin giderek artması döviz kurunun önemini de artırmıştır.  Ye</w:t>
      </w:r>
      <w:r w:rsidR="00336D02">
        <w:rPr>
          <w:bCs/>
          <w:sz w:val="24"/>
          <w:szCs w:val="24"/>
        </w:rPr>
        <w:t>r</w:t>
      </w:r>
      <w:r w:rsidRPr="002963ED">
        <w:rPr>
          <w:bCs/>
          <w:sz w:val="24"/>
          <w:szCs w:val="24"/>
        </w:rPr>
        <w:t>li paranın değer</w:t>
      </w:r>
      <w:r w:rsidR="008A3914">
        <w:rPr>
          <w:bCs/>
          <w:sz w:val="24"/>
          <w:szCs w:val="24"/>
        </w:rPr>
        <w:t>lenmesi</w:t>
      </w:r>
      <w:r w:rsidRPr="002963ED">
        <w:rPr>
          <w:bCs/>
          <w:sz w:val="24"/>
          <w:szCs w:val="24"/>
        </w:rPr>
        <w:t xml:space="preserve"> yerli ürünlerin dış piyasala</w:t>
      </w:r>
      <w:r w:rsidR="002963ED">
        <w:rPr>
          <w:bCs/>
          <w:sz w:val="24"/>
          <w:szCs w:val="24"/>
        </w:rPr>
        <w:t>rd</w:t>
      </w:r>
      <w:r w:rsidR="008A3914">
        <w:rPr>
          <w:bCs/>
          <w:sz w:val="24"/>
          <w:szCs w:val="24"/>
        </w:rPr>
        <w:t>aki rekabet gücünü azaltırken</w:t>
      </w:r>
      <w:r w:rsidRPr="002963ED">
        <w:rPr>
          <w:bCs/>
          <w:sz w:val="24"/>
          <w:szCs w:val="24"/>
        </w:rPr>
        <w:t xml:space="preserve"> yerli paranın değer kaybetmesi enflasyonu artırıcı etki ya</w:t>
      </w:r>
      <w:r w:rsidR="008A3914">
        <w:rPr>
          <w:bCs/>
          <w:sz w:val="24"/>
          <w:szCs w:val="24"/>
        </w:rPr>
        <w:t>pa</w:t>
      </w:r>
      <w:r w:rsidRPr="002963ED">
        <w:rPr>
          <w:bCs/>
          <w:sz w:val="24"/>
          <w:szCs w:val="24"/>
        </w:rPr>
        <w:t xml:space="preserve">bilmektedir. </w:t>
      </w:r>
      <w:r w:rsidR="002963ED" w:rsidRPr="002963ED">
        <w:rPr>
          <w:bCs/>
          <w:sz w:val="24"/>
          <w:szCs w:val="24"/>
        </w:rPr>
        <w:t>Ayrıca, yerli paranın değerindeki değişiklikler hazinenin, firmaların ve şahısların varlı</w:t>
      </w:r>
      <w:r w:rsidR="00342572">
        <w:rPr>
          <w:bCs/>
          <w:sz w:val="24"/>
          <w:szCs w:val="24"/>
        </w:rPr>
        <w:t>k</w:t>
      </w:r>
      <w:r w:rsidR="002963ED" w:rsidRPr="002963ED">
        <w:rPr>
          <w:bCs/>
          <w:sz w:val="24"/>
          <w:szCs w:val="24"/>
        </w:rPr>
        <w:t>-yükümlülük dengesini de olumsuz et</w:t>
      </w:r>
      <w:r w:rsidR="002963ED">
        <w:rPr>
          <w:bCs/>
          <w:sz w:val="24"/>
          <w:szCs w:val="24"/>
        </w:rPr>
        <w:t>k</w:t>
      </w:r>
      <w:r w:rsidR="002963ED" w:rsidRPr="002963ED">
        <w:rPr>
          <w:bCs/>
          <w:sz w:val="24"/>
          <w:szCs w:val="24"/>
        </w:rPr>
        <w:t>iley</w:t>
      </w:r>
      <w:r w:rsidR="002963ED">
        <w:rPr>
          <w:bCs/>
          <w:sz w:val="24"/>
          <w:szCs w:val="24"/>
        </w:rPr>
        <w:t>er</w:t>
      </w:r>
      <w:r w:rsidR="002963ED" w:rsidRPr="002963ED">
        <w:rPr>
          <w:bCs/>
          <w:sz w:val="24"/>
          <w:szCs w:val="24"/>
        </w:rPr>
        <w:t xml:space="preserve">ek ekonomik faaliyetleri daraltabilmektedir. </w:t>
      </w:r>
    </w:p>
    <w:p w:rsidR="0035461B" w:rsidRPr="00723D48" w:rsidRDefault="0035461B" w:rsidP="0054278D">
      <w:pPr>
        <w:pStyle w:val="ListeParagraf"/>
        <w:numPr>
          <w:ilvl w:val="1"/>
          <w:numId w:val="52"/>
        </w:numPr>
        <w:spacing w:before="240" w:after="240" w:line="360" w:lineRule="auto"/>
        <w:ind w:left="1276" w:hanging="567"/>
        <w:jc w:val="both"/>
        <w:rPr>
          <w:b/>
          <w:bCs/>
          <w:sz w:val="24"/>
          <w:szCs w:val="24"/>
        </w:rPr>
      </w:pPr>
      <w:r w:rsidRPr="00723D48">
        <w:rPr>
          <w:b/>
          <w:bCs/>
          <w:sz w:val="24"/>
          <w:szCs w:val="24"/>
        </w:rPr>
        <w:t>T</w:t>
      </w:r>
      <w:r w:rsidR="001C29E6" w:rsidRPr="00723D48">
        <w:rPr>
          <w:b/>
          <w:bCs/>
          <w:sz w:val="24"/>
          <w:szCs w:val="24"/>
        </w:rPr>
        <w:t>ÜRKİYE CUMHURİYET MERKEZ BANKASININ (TCMB)</w:t>
      </w:r>
      <w:r w:rsidRPr="00723D48">
        <w:rPr>
          <w:b/>
          <w:bCs/>
          <w:sz w:val="24"/>
          <w:szCs w:val="24"/>
        </w:rPr>
        <w:t xml:space="preserve"> AMAÇLARI</w:t>
      </w:r>
    </w:p>
    <w:p w:rsidR="0035461B" w:rsidRPr="00723D48" w:rsidRDefault="0035461B" w:rsidP="0035461B">
      <w:pPr>
        <w:spacing w:before="120" w:after="0" w:line="360" w:lineRule="auto"/>
        <w:jc w:val="both"/>
        <w:rPr>
          <w:sz w:val="24"/>
          <w:szCs w:val="24"/>
        </w:rPr>
      </w:pPr>
      <w:r w:rsidRPr="00723D48">
        <w:rPr>
          <w:sz w:val="24"/>
          <w:szCs w:val="24"/>
        </w:rPr>
        <w:t xml:space="preserve">TCMB yasasında şöyle deniliyor: “Bankanın temel amacı fiyat istikrarını sağlamaktır. Banka, fiyat istikrarını sağlamak için uygulayacağı para politikasını ve kullanacağı para politikası </w:t>
      </w:r>
      <w:r w:rsidRPr="00723D48">
        <w:rPr>
          <w:sz w:val="24"/>
          <w:szCs w:val="24"/>
        </w:rPr>
        <w:lastRenderedPageBreak/>
        <w:t>araçlarını kendisi belirler… Banka, fiyat istikrarını sağlama amacı ile çelişmemek kaydıyla Hükümetin büyüme ve istihdam politikalarını destekler.” Yasa</w:t>
      </w:r>
      <w:r w:rsidR="001C29E6" w:rsidRPr="00723D48">
        <w:rPr>
          <w:sz w:val="24"/>
          <w:szCs w:val="24"/>
        </w:rPr>
        <w:t xml:space="preserve"> TCMB’nı</w:t>
      </w:r>
      <w:r w:rsidRPr="00723D48">
        <w:rPr>
          <w:sz w:val="24"/>
          <w:szCs w:val="24"/>
        </w:rPr>
        <w:t xml:space="preserve">n temel amacını fiyat istikrarı olarak saptıyor ve ancak </w:t>
      </w:r>
      <w:r w:rsidRPr="00723D48">
        <w:rPr>
          <w:iCs/>
          <w:sz w:val="24"/>
          <w:szCs w:val="24"/>
        </w:rPr>
        <w:t>bu temel amaçla çelişmemek kaydıyla istihdam ve büyüme politikalarını destekleyebileceğini belirtiyo</w:t>
      </w:r>
      <w:r w:rsidRPr="00723D48">
        <w:rPr>
          <w:sz w:val="24"/>
          <w:szCs w:val="24"/>
        </w:rPr>
        <w:t xml:space="preserve">r. Yasada Bankaya verilen temel görevler arasında: “Finansal sistemde istikrarı sağlayıcı ya da para ve döviz piyasaları ile ilgili düzenleyici tedbirleri almak” da sayılmaktadır. </w:t>
      </w:r>
    </w:p>
    <w:p w:rsidR="0035461B" w:rsidRPr="00723D48" w:rsidRDefault="0035461B" w:rsidP="0035461B">
      <w:pPr>
        <w:spacing w:before="120" w:after="0" w:line="360" w:lineRule="auto"/>
        <w:ind w:firstLine="708"/>
        <w:jc w:val="both"/>
        <w:rPr>
          <w:sz w:val="24"/>
          <w:szCs w:val="24"/>
        </w:rPr>
      </w:pPr>
      <w:r w:rsidRPr="00723D48">
        <w:rPr>
          <w:sz w:val="24"/>
          <w:szCs w:val="24"/>
        </w:rPr>
        <w:t xml:space="preserve">Yasada Bankaya şu temel iki yetki de verilmiştir: “Banka, olağanüstü hallerde ve Tasarruf Mevduatı Sigorta Fonu’nun (TMSF) kaynaklarının ihtiyacı karşılamaması durumunda, belirleyeceği usul ve esaslara göre bu Fona avans vermeye yetkilidir.”  “Banka, nihai kredi mercii olarak bankalara kredi verme işlerini yürütür.” </w:t>
      </w:r>
    </w:p>
    <w:p w:rsidR="0035461B" w:rsidRPr="00723D48" w:rsidRDefault="0035461B" w:rsidP="0035461B">
      <w:pPr>
        <w:spacing w:before="120" w:after="0" w:line="360" w:lineRule="auto"/>
        <w:ind w:firstLine="708"/>
        <w:jc w:val="both"/>
        <w:rPr>
          <w:sz w:val="24"/>
          <w:szCs w:val="24"/>
        </w:rPr>
      </w:pPr>
      <w:r w:rsidRPr="00723D48">
        <w:rPr>
          <w:sz w:val="24"/>
          <w:szCs w:val="24"/>
        </w:rPr>
        <w:t xml:space="preserve">Yasa açık biçimde TCMB’ye finansal sistemin istikrarını sağlama görevi veriyor. TCMB, bankalar için nihai kredi verme merciidir. Acil fon gereksinimi olan bir banka bunu başka finansal kurumlardan sağlayamıyorsa ve ‘batmış’ değilse, bu madde TCMB’nin ona kredi açabileceğini belirtiyor. Batmış bankalar ise TMSF’nin görev alanına giriyor. Yasa, TCMB’ye gerekirse TMSF’ye avans (kredi) açma yetkisi veriyor. </w:t>
      </w:r>
    </w:p>
    <w:p w:rsidR="0035461B" w:rsidRPr="00723D48" w:rsidRDefault="0035461B" w:rsidP="0054278D">
      <w:pPr>
        <w:pStyle w:val="ListeParagraf"/>
        <w:numPr>
          <w:ilvl w:val="1"/>
          <w:numId w:val="52"/>
        </w:numPr>
        <w:spacing w:before="240" w:after="240" w:line="360" w:lineRule="auto"/>
        <w:ind w:left="1134" w:hanging="425"/>
        <w:jc w:val="both"/>
        <w:rPr>
          <w:b/>
          <w:bCs/>
          <w:sz w:val="24"/>
          <w:szCs w:val="24"/>
        </w:rPr>
      </w:pPr>
      <w:r w:rsidRPr="00723D48">
        <w:rPr>
          <w:b/>
          <w:bCs/>
          <w:sz w:val="24"/>
          <w:szCs w:val="24"/>
        </w:rPr>
        <w:t>PARA POLİTİKASININ ARAÇLARI</w:t>
      </w:r>
    </w:p>
    <w:p w:rsidR="002F69CB" w:rsidRPr="00723D48" w:rsidRDefault="0035461B" w:rsidP="002F69CB">
      <w:pPr>
        <w:spacing w:before="120" w:after="0" w:line="360" w:lineRule="auto"/>
        <w:jc w:val="both"/>
        <w:rPr>
          <w:sz w:val="24"/>
          <w:szCs w:val="24"/>
        </w:rPr>
      </w:pPr>
      <w:r w:rsidRPr="00723D48">
        <w:rPr>
          <w:sz w:val="24"/>
          <w:szCs w:val="24"/>
        </w:rPr>
        <w:t xml:space="preserve">Merkez bankasının amaçlarına ulaşabilmesi için ekonomik birimlerin yatırım ve tüketim kararlarını etkileyebilmesi gerekir. </w:t>
      </w:r>
      <w:r w:rsidR="00A709B4">
        <w:rPr>
          <w:sz w:val="24"/>
          <w:szCs w:val="24"/>
        </w:rPr>
        <w:t>Merkez Bankası ayrıca k</w:t>
      </w:r>
      <w:r w:rsidRPr="00723D48">
        <w:rPr>
          <w:sz w:val="24"/>
          <w:szCs w:val="24"/>
        </w:rPr>
        <w:t xml:space="preserve">redi almak ve kredi vermek, ücret </w:t>
      </w:r>
      <w:r w:rsidR="00A709B4">
        <w:rPr>
          <w:sz w:val="24"/>
          <w:szCs w:val="24"/>
        </w:rPr>
        <w:t xml:space="preserve">ve kira </w:t>
      </w:r>
      <w:r w:rsidRPr="00723D48">
        <w:rPr>
          <w:sz w:val="24"/>
          <w:szCs w:val="24"/>
        </w:rPr>
        <w:t>sözleşme</w:t>
      </w:r>
      <w:r w:rsidR="00A709B4">
        <w:rPr>
          <w:sz w:val="24"/>
          <w:szCs w:val="24"/>
        </w:rPr>
        <w:t>ler</w:t>
      </w:r>
      <w:r w:rsidRPr="00723D48">
        <w:rPr>
          <w:sz w:val="24"/>
          <w:szCs w:val="24"/>
        </w:rPr>
        <w:t xml:space="preserve">i imzalamak gibi uzun dönemli </w:t>
      </w:r>
      <w:r w:rsidR="00A709B4">
        <w:rPr>
          <w:sz w:val="24"/>
          <w:szCs w:val="24"/>
        </w:rPr>
        <w:t>kararları da e</w:t>
      </w:r>
      <w:r w:rsidRPr="00723D48">
        <w:rPr>
          <w:sz w:val="24"/>
          <w:szCs w:val="24"/>
        </w:rPr>
        <w:t>tkilemek iste</w:t>
      </w:r>
      <w:r w:rsidR="00A709B4">
        <w:rPr>
          <w:sz w:val="24"/>
          <w:szCs w:val="24"/>
        </w:rPr>
        <w:t>r</w:t>
      </w:r>
      <w:r w:rsidRPr="00723D48">
        <w:rPr>
          <w:sz w:val="24"/>
          <w:szCs w:val="24"/>
        </w:rPr>
        <w:t>.</w:t>
      </w:r>
      <w:r w:rsidR="008A3914">
        <w:rPr>
          <w:sz w:val="24"/>
          <w:szCs w:val="24"/>
        </w:rPr>
        <w:t xml:space="preserve"> </w:t>
      </w:r>
      <w:r w:rsidRPr="00723D48">
        <w:rPr>
          <w:sz w:val="24"/>
          <w:szCs w:val="24"/>
        </w:rPr>
        <w:t xml:space="preserve">Merkez bankasının bu amaçlarına ulaşmak için kullanabileceği çeşitli </w:t>
      </w:r>
      <w:r w:rsidR="002A2ECC">
        <w:rPr>
          <w:sz w:val="24"/>
          <w:szCs w:val="24"/>
        </w:rPr>
        <w:t xml:space="preserve">para politikası </w:t>
      </w:r>
      <w:r w:rsidRPr="00723D48">
        <w:rPr>
          <w:sz w:val="24"/>
          <w:szCs w:val="24"/>
        </w:rPr>
        <w:t>araçlar</w:t>
      </w:r>
      <w:r w:rsidR="002A2ECC">
        <w:rPr>
          <w:sz w:val="24"/>
          <w:szCs w:val="24"/>
        </w:rPr>
        <w:t>ı</w:t>
      </w:r>
      <w:r w:rsidRPr="00723D48">
        <w:rPr>
          <w:sz w:val="24"/>
          <w:szCs w:val="24"/>
        </w:rPr>
        <w:t xml:space="preserve"> vardır. </w:t>
      </w:r>
      <w:r w:rsidR="002A2ECC">
        <w:rPr>
          <w:sz w:val="24"/>
          <w:szCs w:val="24"/>
        </w:rPr>
        <w:t xml:space="preserve">Para politikası araçları geleneksel ve geleneksel olmayan araçlar olarak iki başlık altında toplanabilir. </w:t>
      </w:r>
      <w:r w:rsidRPr="00723D48">
        <w:rPr>
          <w:sz w:val="24"/>
          <w:szCs w:val="24"/>
        </w:rPr>
        <w:t xml:space="preserve">Küresel krize kadar </w:t>
      </w:r>
      <w:r w:rsidR="002A2ECC">
        <w:rPr>
          <w:sz w:val="24"/>
          <w:szCs w:val="24"/>
        </w:rPr>
        <w:t xml:space="preserve">merkez bankaları daha çok geleneksel para politikası araçlarını kullanırken krizden sonra bunlara geleneksel olmayan para politikası araçları da eklendi. </w:t>
      </w:r>
      <w:r w:rsidR="002F69CB">
        <w:rPr>
          <w:sz w:val="24"/>
          <w:szCs w:val="24"/>
        </w:rPr>
        <w:t>Merkez bankası bu araçları kullanarak l</w:t>
      </w:r>
      <w:r w:rsidR="002F69CB" w:rsidRPr="00723D48">
        <w:rPr>
          <w:sz w:val="24"/>
          <w:szCs w:val="24"/>
        </w:rPr>
        <w:t>ikidite yönetimi</w:t>
      </w:r>
      <w:r w:rsidR="002F69CB">
        <w:rPr>
          <w:sz w:val="24"/>
          <w:szCs w:val="24"/>
        </w:rPr>
        <w:t>ni gerçekleştirir ve yukarıda sayılan amaçlara ulaşmaya çalışır.</w:t>
      </w:r>
      <w:r w:rsidR="002F69CB" w:rsidRPr="00723D48">
        <w:rPr>
          <w:sz w:val="24"/>
          <w:szCs w:val="24"/>
        </w:rPr>
        <w:t xml:space="preserve"> </w:t>
      </w:r>
    </w:p>
    <w:p w:rsidR="00815057" w:rsidRPr="00815057" w:rsidRDefault="00815057" w:rsidP="00553D64">
      <w:pPr>
        <w:pStyle w:val="ListeParagraf"/>
        <w:numPr>
          <w:ilvl w:val="1"/>
          <w:numId w:val="29"/>
        </w:numPr>
        <w:spacing w:before="120" w:after="0" w:line="360" w:lineRule="auto"/>
        <w:ind w:left="993" w:hanging="284"/>
        <w:jc w:val="both"/>
        <w:rPr>
          <w:b/>
          <w:sz w:val="24"/>
          <w:szCs w:val="24"/>
        </w:rPr>
      </w:pPr>
      <w:r w:rsidRPr="00815057">
        <w:rPr>
          <w:b/>
          <w:sz w:val="24"/>
          <w:szCs w:val="24"/>
        </w:rPr>
        <w:t>Geleneksel Para Politikası Araçları</w:t>
      </w:r>
    </w:p>
    <w:p w:rsidR="00815057" w:rsidRDefault="00815057" w:rsidP="00815057">
      <w:pPr>
        <w:spacing w:before="120" w:after="0" w:line="360" w:lineRule="auto"/>
        <w:jc w:val="both"/>
        <w:rPr>
          <w:sz w:val="24"/>
          <w:szCs w:val="24"/>
        </w:rPr>
      </w:pPr>
      <w:r>
        <w:rPr>
          <w:sz w:val="24"/>
          <w:szCs w:val="24"/>
        </w:rPr>
        <w:t>Geleneksel para politikası araçları olarak adlandırılan ve merkez banka</w:t>
      </w:r>
      <w:r w:rsidR="004743B8">
        <w:rPr>
          <w:sz w:val="24"/>
          <w:szCs w:val="24"/>
        </w:rPr>
        <w:t>s</w:t>
      </w:r>
      <w:r>
        <w:rPr>
          <w:sz w:val="24"/>
          <w:szCs w:val="24"/>
        </w:rPr>
        <w:t>ı tarafından normal zamanlarda daha çok kullanılan araçlar şunlardır: açık piyasa işlemleri, reeskont kredileri, zorunlu karşılıklar ve banka rezervlerine ödenen faiz oranı.</w:t>
      </w:r>
    </w:p>
    <w:p w:rsidR="00815057" w:rsidRPr="00815057" w:rsidRDefault="00815057" w:rsidP="00815057">
      <w:pPr>
        <w:pStyle w:val="ListeParagraf"/>
        <w:numPr>
          <w:ilvl w:val="0"/>
          <w:numId w:val="57"/>
        </w:numPr>
        <w:spacing w:before="120" w:after="0" w:line="360" w:lineRule="auto"/>
        <w:jc w:val="both"/>
        <w:rPr>
          <w:b/>
          <w:i/>
          <w:sz w:val="24"/>
          <w:szCs w:val="24"/>
        </w:rPr>
      </w:pPr>
      <w:r w:rsidRPr="00815057">
        <w:rPr>
          <w:b/>
          <w:i/>
          <w:sz w:val="24"/>
          <w:szCs w:val="24"/>
        </w:rPr>
        <w:lastRenderedPageBreak/>
        <w:t>Açık Piyasa İşlemleri (APİ)</w:t>
      </w:r>
    </w:p>
    <w:p w:rsidR="00815057" w:rsidRPr="00815057" w:rsidRDefault="00815057" w:rsidP="00815057">
      <w:pPr>
        <w:spacing w:after="0" w:line="360" w:lineRule="auto"/>
        <w:jc w:val="both"/>
        <w:rPr>
          <w:sz w:val="24"/>
          <w:szCs w:val="24"/>
        </w:rPr>
      </w:pPr>
      <w:r w:rsidRPr="00815057">
        <w:rPr>
          <w:sz w:val="24"/>
          <w:szCs w:val="24"/>
        </w:rPr>
        <w:t>Merkez banka</w:t>
      </w:r>
      <w:r w:rsidR="00381371">
        <w:rPr>
          <w:sz w:val="24"/>
          <w:szCs w:val="24"/>
        </w:rPr>
        <w:t>s</w:t>
      </w:r>
      <w:r w:rsidRPr="00815057">
        <w:rPr>
          <w:sz w:val="24"/>
          <w:szCs w:val="24"/>
        </w:rPr>
        <w:t xml:space="preserve">ı likidite yönetimini esas olarak açık piyasa işlemleri ile yapmaktadırlar. </w:t>
      </w:r>
      <w:r w:rsidR="008B26F9">
        <w:rPr>
          <w:sz w:val="24"/>
          <w:szCs w:val="24"/>
        </w:rPr>
        <w:t xml:space="preserve">Açık piyasa </w:t>
      </w:r>
      <w:r w:rsidR="00B10084">
        <w:rPr>
          <w:sz w:val="24"/>
          <w:szCs w:val="24"/>
        </w:rPr>
        <w:t>i</w:t>
      </w:r>
      <w:r w:rsidR="008B26F9">
        <w:rPr>
          <w:sz w:val="24"/>
          <w:szCs w:val="24"/>
        </w:rPr>
        <w:t xml:space="preserve">şlemleri </w:t>
      </w:r>
      <w:r w:rsidR="00B10084">
        <w:rPr>
          <w:sz w:val="24"/>
          <w:szCs w:val="24"/>
        </w:rPr>
        <w:t xml:space="preserve">merkez bankasının piyasadan yerli para karşılığında menkul değer satın alması </w:t>
      </w:r>
      <w:r w:rsidR="00566D69">
        <w:rPr>
          <w:sz w:val="24"/>
          <w:szCs w:val="24"/>
        </w:rPr>
        <w:t>y</w:t>
      </w:r>
      <w:r w:rsidR="00B10084">
        <w:rPr>
          <w:sz w:val="24"/>
          <w:szCs w:val="24"/>
        </w:rPr>
        <w:t xml:space="preserve">a da piyasaya menkul değer satmasıdır. </w:t>
      </w:r>
      <w:r w:rsidRPr="00815057">
        <w:rPr>
          <w:sz w:val="24"/>
          <w:szCs w:val="24"/>
        </w:rPr>
        <w:t xml:space="preserve">Piyasada geçici likidite sıkışıklığı varsa bu sıkışıklığı gidermek için merkez bankasının kullanacağı ana araç repo işlemidir. Merkez bankası geçici likidite ihtiyacı olan bankadan geçici olarak tahvil satın alarak karşılığında o bankaya bir fon aktarır. Bu ilk aşamada bankacılık sisteminin likiditesinin artırır. İşlemin ikinci aşamasında banka, sattığı tahvili merkez bankasından satın alır, dolaysıyla sisteme çıkan likidite tekrar merkez bankasına döner. Sonuçta, sistemin geçici likidite gereksinimi karşılanmış olur. Ters repo işlemi reponun tamamen tersi bir işlemdir. Burada amaç, sistemden geçici olarak likidite çekmektir. Bu nedenle, merkez bankası ilk aşamada ‘geri alma vaadiyle’ bankalara tahvil satar. Bunun karşılığında bankalar merkez bankasına fon aktarmış olurlar. Böylelikle sistemden bir süreliğine likidite çekilmiş olur. İşlemin ikinci aşamasında, ‘geri alma vaadi’ yerine getirilir. Yani, merkez bankası tahvilleri bankalardan geri satın alır. İlk aşamada sistemden çekilen likidite böylelikle tekrar sisteme dönmüş olur. </w:t>
      </w:r>
    </w:p>
    <w:p w:rsidR="00815057" w:rsidRPr="00815057" w:rsidRDefault="00815057" w:rsidP="00815057">
      <w:pPr>
        <w:spacing w:before="120" w:after="0" w:line="360" w:lineRule="auto"/>
        <w:ind w:firstLine="705"/>
        <w:jc w:val="both"/>
        <w:rPr>
          <w:sz w:val="24"/>
          <w:szCs w:val="24"/>
        </w:rPr>
      </w:pPr>
      <w:r w:rsidRPr="00815057">
        <w:rPr>
          <w:sz w:val="24"/>
          <w:szCs w:val="24"/>
        </w:rPr>
        <w:t>Merkez bankası sistemdeki likidite sıkışıklığının kalıcı olduğunu düşünüyorsa, bankalardan doğrudan tahvil alabilir. Tersi durumda, yani likidite bolluğu kalıcı ise doğrudan tahvil satabilir. Açık piyasa işlemlerinde genellikle hazinenin ihraç etti</w:t>
      </w:r>
      <w:r w:rsidR="001962EE">
        <w:rPr>
          <w:sz w:val="24"/>
          <w:szCs w:val="24"/>
        </w:rPr>
        <w:t>ği</w:t>
      </w:r>
      <w:r w:rsidRPr="00815057">
        <w:rPr>
          <w:sz w:val="24"/>
          <w:szCs w:val="24"/>
        </w:rPr>
        <w:t xml:space="preserve"> menkul </w:t>
      </w:r>
      <w:r w:rsidR="001962EE">
        <w:rPr>
          <w:sz w:val="24"/>
          <w:szCs w:val="24"/>
        </w:rPr>
        <w:t>değer</w:t>
      </w:r>
      <w:r w:rsidRPr="00815057">
        <w:rPr>
          <w:sz w:val="24"/>
          <w:szCs w:val="24"/>
        </w:rPr>
        <w:t xml:space="preserve">ler kullanılır. </w:t>
      </w:r>
    </w:p>
    <w:p w:rsidR="00815057" w:rsidRDefault="00815057" w:rsidP="00815057">
      <w:pPr>
        <w:spacing w:before="120" w:after="0" w:line="360" w:lineRule="auto"/>
        <w:ind w:firstLine="705"/>
        <w:jc w:val="both"/>
        <w:rPr>
          <w:sz w:val="24"/>
          <w:szCs w:val="24"/>
        </w:rPr>
      </w:pPr>
      <w:r w:rsidRPr="00815057">
        <w:rPr>
          <w:sz w:val="24"/>
          <w:szCs w:val="24"/>
        </w:rPr>
        <w:t xml:space="preserve">TCMB açık piyasa işlemlerini ya BİST Repo-Ters Repo Pazarı’nda ya da kendi bünyesinde gerçekleştiriyor. Repo, ters repo, doğrudan alım ve doğrudan satım yapabiliyor. Ters repo ve doğrudan satım işlemi yapabilmesi için, portföyünde Hazine tahvili olması gerekir. Portföyünün yetersiz olduğu durumlarda likidite senedi de ihraç edebilir. Bunlar vadesi 91 günü aşmayan senetlerdir. Repo ve ters repo işlemlerindeki en uzun vade 91 günle sınırlıdır. Doğrudan satın alınacak tahvillerde ise vade sınırı yoktur. TCMB ayrıca Bankalararası Para Piyasası’nda bankalardan mevduat satın alıyor ya da bankalara kredi veriyor satıyor. Bunlara depo alımı ve satımı da deniliyor. </w:t>
      </w:r>
    </w:p>
    <w:p w:rsidR="00815057" w:rsidRPr="00723D48" w:rsidRDefault="00815057" w:rsidP="00553D64">
      <w:pPr>
        <w:pStyle w:val="ListeParagraf"/>
        <w:numPr>
          <w:ilvl w:val="0"/>
          <w:numId w:val="57"/>
        </w:numPr>
        <w:spacing w:before="120" w:after="0" w:line="360" w:lineRule="auto"/>
        <w:ind w:left="1060" w:hanging="357"/>
        <w:jc w:val="both"/>
        <w:rPr>
          <w:b/>
          <w:bCs/>
          <w:i/>
          <w:iCs/>
          <w:sz w:val="24"/>
          <w:szCs w:val="24"/>
        </w:rPr>
      </w:pPr>
      <w:r w:rsidRPr="00723D48">
        <w:rPr>
          <w:b/>
          <w:bCs/>
          <w:i/>
          <w:iCs/>
          <w:sz w:val="24"/>
          <w:szCs w:val="24"/>
        </w:rPr>
        <w:t>Reeskont Kredileri</w:t>
      </w:r>
    </w:p>
    <w:p w:rsidR="00815057" w:rsidRPr="00723D48" w:rsidRDefault="00815057" w:rsidP="00815057">
      <w:pPr>
        <w:spacing w:after="0" w:line="360" w:lineRule="auto"/>
        <w:jc w:val="both"/>
        <w:rPr>
          <w:sz w:val="24"/>
          <w:szCs w:val="24"/>
        </w:rPr>
      </w:pPr>
      <w:r w:rsidRPr="00723D48">
        <w:rPr>
          <w:sz w:val="24"/>
          <w:szCs w:val="24"/>
        </w:rPr>
        <w:t xml:space="preserve">Reeskont kredisi merkez bankasınca </w:t>
      </w:r>
      <w:r w:rsidR="007B52BC">
        <w:rPr>
          <w:sz w:val="24"/>
          <w:szCs w:val="24"/>
        </w:rPr>
        <w:t>bankalara</w:t>
      </w:r>
      <w:r w:rsidRPr="00723D48">
        <w:rPr>
          <w:sz w:val="24"/>
          <w:szCs w:val="24"/>
        </w:rPr>
        <w:t xml:space="preserve"> verilmektedir. Amaç, bankaların geçici likidite ihtiyaçlarını karşılamaktır. Merkez bankası açtığı kredi karşılığında bankalardan teminat ister. Bu teminatlar, genellikle hazinenin ihraç ettiği tahviller ve kredi notu çok yüksek şirketlerin </w:t>
      </w:r>
      <w:r w:rsidRPr="00723D48">
        <w:rPr>
          <w:sz w:val="24"/>
          <w:szCs w:val="24"/>
        </w:rPr>
        <w:lastRenderedPageBreak/>
        <w:t>borçlanma senetleridir. Merkez bankası reeskont faizini ve teminat olarak istediği mali varlıkların çeşitlerini değiştirerek ekonominin likiditesini ayarlamaya çalışabilir. Reeskont kredisi kullanmanın kullanıcı açısından maliyetini reeskont faizi belirler.</w:t>
      </w:r>
      <w:r>
        <w:rPr>
          <w:sz w:val="24"/>
          <w:szCs w:val="24"/>
        </w:rPr>
        <w:t xml:space="preserve"> Daha önce de belirttiğimiz gibi, TCMB bankası bankalara 1990’lardan bu ana reeskont kredisi vermemektedir.</w:t>
      </w:r>
    </w:p>
    <w:p w:rsidR="00815057" w:rsidRPr="00723D48" w:rsidRDefault="00815057" w:rsidP="007B52BC">
      <w:pPr>
        <w:pStyle w:val="ListeParagraf"/>
        <w:numPr>
          <w:ilvl w:val="0"/>
          <w:numId w:val="57"/>
        </w:numPr>
        <w:spacing w:before="120" w:after="0" w:line="360" w:lineRule="auto"/>
        <w:ind w:left="1060" w:hanging="357"/>
        <w:jc w:val="both"/>
        <w:rPr>
          <w:b/>
          <w:bCs/>
          <w:i/>
          <w:iCs/>
          <w:sz w:val="24"/>
          <w:szCs w:val="24"/>
        </w:rPr>
      </w:pPr>
      <w:r w:rsidRPr="00723D48">
        <w:rPr>
          <w:b/>
          <w:bCs/>
          <w:i/>
          <w:iCs/>
          <w:sz w:val="24"/>
          <w:szCs w:val="24"/>
        </w:rPr>
        <w:t>Zorunlu Karşılık Oranı</w:t>
      </w:r>
    </w:p>
    <w:p w:rsidR="00661C53" w:rsidRDefault="007B52BC" w:rsidP="00815057">
      <w:pPr>
        <w:spacing w:after="0" w:line="360" w:lineRule="auto"/>
        <w:jc w:val="both"/>
        <w:rPr>
          <w:sz w:val="24"/>
          <w:szCs w:val="24"/>
        </w:rPr>
      </w:pPr>
      <w:r>
        <w:rPr>
          <w:sz w:val="24"/>
          <w:szCs w:val="24"/>
        </w:rPr>
        <w:t>B</w:t>
      </w:r>
      <w:r w:rsidR="00815057">
        <w:rPr>
          <w:sz w:val="24"/>
          <w:szCs w:val="24"/>
        </w:rPr>
        <w:t>anka</w:t>
      </w:r>
      <w:r w:rsidR="00815057" w:rsidRPr="00723D48">
        <w:rPr>
          <w:sz w:val="24"/>
          <w:szCs w:val="24"/>
        </w:rPr>
        <w:t>lar topladıkları mevduatın merkez bankasınca saptanan oranını merkez bankasında tutmak zorunda</w:t>
      </w:r>
      <w:r w:rsidR="005C7735">
        <w:rPr>
          <w:sz w:val="24"/>
          <w:szCs w:val="24"/>
        </w:rPr>
        <w:t>dır</w:t>
      </w:r>
      <w:r w:rsidR="00815057" w:rsidRPr="00723D48">
        <w:rPr>
          <w:sz w:val="24"/>
          <w:szCs w:val="24"/>
        </w:rPr>
        <w:t xml:space="preserve">lar. Bu oran ne kadar yüksekse finansal kurumlara yatırılan her birim mevduatın krediye ya da o bankaya kâr elde etme olanağı sağlayan benzeri bir varlık türüne dönüşen kısmı da o kadar az olacaktır. Daha düşük zorunlu karşılık oranları ise ekonomiye arz edilen kredi ve benzeri finansal ürünlerin artması anlamına gelir. </w:t>
      </w:r>
      <w:r w:rsidR="00062C9F">
        <w:rPr>
          <w:sz w:val="24"/>
          <w:szCs w:val="24"/>
        </w:rPr>
        <w:t>Merkez bank</w:t>
      </w:r>
      <w:r>
        <w:rPr>
          <w:sz w:val="24"/>
          <w:szCs w:val="24"/>
        </w:rPr>
        <w:t>a</w:t>
      </w:r>
      <w:r w:rsidR="00062C9F">
        <w:rPr>
          <w:sz w:val="24"/>
          <w:szCs w:val="24"/>
        </w:rPr>
        <w:t xml:space="preserve">sının bankalara rezervler için ödediği faiz kredi faizlerinden ve diğer </w:t>
      </w:r>
      <w:r>
        <w:rPr>
          <w:sz w:val="24"/>
          <w:szCs w:val="24"/>
        </w:rPr>
        <w:t>v</w:t>
      </w:r>
      <w:r w:rsidR="00062C9F">
        <w:rPr>
          <w:sz w:val="24"/>
          <w:szCs w:val="24"/>
        </w:rPr>
        <w:t>arlıkların getirilerinden daha düşük olduğundan</w:t>
      </w:r>
      <w:r w:rsidR="00661C53">
        <w:rPr>
          <w:sz w:val="24"/>
          <w:szCs w:val="24"/>
        </w:rPr>
        <w:t>, z</w:t>
      </w:r>
      <w:r w:rsidR="00062C9F" w:rsidRPr="00723D48">
        <w:rPr>
          <w:sz w:val="24"/>
          <w:szCs w:val="24"/>
        </w:rPr>
        <w:t>orunlu karşılık oranındaki her artış bankaların kârlılığını azaltır.</w:t>
      </w:r>
    </w:p>
    <w:p w:rsidR="00815057" w:rsidRPr="00723D48" w:rsidRDefault="00815057" w:rsidP="007B52BC">
      <w:pPr>
        <w:spacing w:before="120" w:after="0" w:line="360" w:lineRule="auto"/>
        <w:ind w:firstLine="709"/>
        <w:jc w:val="both"/>
        <w:rPr>
          <w:sz w:val="24"/>
          <w:szCs w:val="24"/>
        </w:rPr>
      </w:pPr>
      <w:r w:rsidRPr="00723D48">
        <w:rPr>
          <w:sz w:val="24"/>
          <w:szCs w:val="24"/>
        </w:rPr>
        <w:t>Merkez bankasına yatacak zorunlu karşılık tutarı hesaplan</w:t>
      </w:r>
      <w:r w:rsidR="005C7735">
        <w:rPr>
          <w:sz w:val="24"/>
          <w:szCs w:val="24"/>
        </w:rPr>
        <w:t xml:space="preserve">dıktan </w:t>
      </w:r>
      <w:r w:rsidRPr="00723D48">
        <w:rPr>
          <w:sz w:val="24"/>
          <w:szCs w:val="24"/>
        </w:rPr>
        <w:t xml:space="preserve">bir süre </w:t>
      </w:r>
      <w:r w:rsidR="005C7735">
        <w:rPr>
          <w:sz w:val="24"/>
          <w:szCs w:val="24"/>
        </w:rPr>
        <w:t>ilgili banka tarafından</w:t>
      </w:r>
      <w:r w:rsidRPr="00723D48">
        <w:rPr>
          <w:sz w:val="24"/>
          <w:szCs w:val="24"/>
        </w:rPr>
        <w:t xml:space="preserve"> merkez bankasına </w:t>
      </w:r>
      <w:r>
        <w:rPr>
          <w:sz w:val="24"/>
          <w:szCs w:val="24"/>
        </w:rPr>
        <w:t>yatırılı</w:t>
      </w:r>
      <w:r w:rsidRPr="00723D48">
        <w:rPr>
          <w:sz w:val="24"/>
          <w:szCs w:val="24"/>
        </w:rPr>
        <w:t xml:space="preserve">r. Bu nedenle, zorunlu karşılık oranı çok esnek bir para politikası aracı değildir. </w:t>
      </w:r>
      <w:r w:rsidR="00062C9F">
        <w:rPr>
          <w:sz w:val="24"/>
          <w:szCs w:val="24"/>
        </w:rPr>
        <w:t>K</w:t>
      </w:r>
      <w:r w:rsidRPr="00723D48">
        <w:rPr>
          <w:sz w:val="24"/>
          <w:szCs w:val="24"/>
        </w:rPr>
        <w:t>arşılık oranı değiştir</w:t>
      </w:r>
      <w:r>
        <w:rPr>
          <w:sz w:val="24"/>
          <w:szCs w:val="24"/>
        </w:rPr>
        <w:t>ildiğinde</w:t>
      </w:r>
      <w:r w:rsidRPr="00723D48">
        <w:rPr>
          <w:sz w:val="24"/>
          <w:szCs w:val="24"/>
        </w:rPr>
        <w:t>, ekonominin likidite düzeyi hemen değişme</w:t>
      </w:r>
      <w:r>
        <w:rPr>
          <w:sz w:val="24"/>
          <w:szCs w:val="24"/>
        </w:rPr>
        <w:t>z</w:t>
      </w:r>
      <w:r w:rsidRPr="00723D48">
        <w:rPr>
          <w:sz w:val="24"/>
          <w:szCs w:val="24"/>
        </w:rPr>
        <w:t xml:space="preserve">. </w:t>
      </w:r>
    </w:p>
    <w:p w:rsidR="00815057" w:rsidRPr="00723D48" w:rsidRDefault="00815057" w:rsidP="00815057">
      <w:pPr>
        <w:spacing w:before="120" w:after="0" w:line="360" w:lineRule="auto"/>
        <w:ind w:firstLine="709"/>
        <w:jc w:val="both"/>
        <w:rPr>
          <w:sz w:val="24"/>
          <w:szCs w:val="24"/>
        </w:rPr>
      </w:pPr>
      <w:r w:rsidRPr="00723D48">
        <w:rPr>
          <w:sz w:val="24"/>
          <w:szCs w:val="24"/>
        </w:rPr>
        <w:t xml:space="preserve">Zorunlu karşılık uygulamasının en önemli nedeni finansal istikrara katkıda bulunmaktır. Bu, iki şekilde olur. </w:t>
      </w:r>
      <w:r w:rsidRPr="00723D48">
        <w:rPr>
          <w:bCs/>
          <w:sz w:val="24"/>
          <w:szCs w:val="24"/>
        </w:rPr>
        <w:t>Birincisi,</w:t>
      </w:r>
      <w:r w:rsidRPr="00723D48">
        <w:rPr>
          <w:sz w:val="24"/>
          <w:szCs w:val="24"/>
        </w:rPr>
        <w:t xml:space="preserve"> merkez bankasında toplanan zorunlu karşılıklar beklenmedik mevduat çekilişlerine karşı bir sigorta işlevi görür. Zorunlu karşılık uygulama</w:t>
      </w:r>
      <w:r>
        <w:rPr>
          <w:sz w:val="24"/>
          <w:szCs w:val="24"/>
        </w:rPr>
        <w:t>sı</w:t>
      </w:r>
      <w:r w:rsidRPr="00723D48">
        <w:rPr>
          <w:sz w:val="24"/>
          <w:szCs w:val="24"/>
        </w:rPr>
        <w:t>nın olmadığı</w:t>
      </w:r>
      <w:r>
        <w:rPr>
          <w:sz w:val="24"/>
          <w:szCs w:val="24"/>
        </w:rPr>
        <w:t xml:space="preserve"> bir durumda bankalar</w:t>
      </w:r>
      <w:r w:rsidRPr="00723D48">
        <w:rPr>
          <w:sz w:val="24"/>
          <w:szCs w:val="24"/>
        </w:rPr>
        <w:t>, topla</w:t>
      </w:r>
      <w:r>
        <w:rPr>
          <w:sz w:val="24"/>
          <w:szCs w:val="24"/>
        </w:rPr>
        <w:t>nan</w:t>
      </w:r>
      <w:r w:rsidRPr="00723D48">
        <w:rPr>
          <w:sz w:val="24"/>
          <w:szCs w:val="24"/>
        </w:rPr>
        <w:t xml:space="preserve">ı mevduatın </w:t>
      </w:r>
      <w:r>
        <w:rPr>
          <w:sz w:val="24"/>
          <w:szCs w:val="24"/>
        </w:rPr>
        <w:t xml:space="preserve">daha büyük </w:t>
      </w:r>
      <w:r w:rsidRPr="00723D48">
        <w:rPr>
          <w:sz w:val="24"/>
          <w:szCs w:val="24"/>
        </w:rPr>
        <w:t xml:space="preserve">bir kısmını kâr </w:t>
      </w:r>
      <w:r>
        <w:rPr>
          <w:sz w:val="24"/>
          <w:szCs w:val="24"/>
        </w:rPr>
        <w:t>getirmesi</w:t>
      </w:r>
      <w:r w:rsidRPr="00723D48">
        <w:rPr>
          <w:sz w:val="24"/>
          <w:szCs w:val="24"/>
        </w:rPr>
        <w:t xml:space="preserve"> bekle</w:t>
      </w:r>
      <w:r>
        <w:rPr>
          <w:sz w:val="24"/>
          <w:szCs w:val="24"/>
        </w:rPr>
        <w:t>nen</w:t>
      </w:r>
      <w:r w:rsidRPr="00723D48">
        <w:rPr>
          <w:sz w:val="24"/>
          <w:szCs w:val="24"/>
        </w:rPr>
        <w:t xml:space="preserve"> varlıklara dönüştürecektir. </w:t>
      </w:r>
      <w:r>
        <w:rPr>
          <w:sz w:val="24"/>
          <w:szCs w:val="24"/>
        </w:rPr>
        <w:t>F</w:t>
      </w:r>
      <w:r w:rsidRPr="00723D48">
        <w:rPr>
          <w:sz w:val="24"/>
          <w:szCs w:val="24"/>
        </w:rPr>
        <w:t xml:space="preserve">inansal sistem beklenmedik mevduat çekilişlerine karşı bir bütün olarak daha riskli </w:t>
      </w:r>
      <w:r>
        <w:rPr>
          <w:sz w:val="24"/>
          <w:szCs w:val="24"/>
        </w:rPr>
        <w:t>bir hale gelecektir</w:t>
      </w:r>
      <w:r w:rsidRPr="00723D48">
        <w:rPr>
          <w:sz w:val="24"/>
          <w:szCs w:val="24"/>
        </w:rPr>
        <w:t xml:space="preserve">. Oysa merkez bankasındaki zorunlu karşılıklar, böyle bir durumda bankaların imdadına yetişebilir. </w:t>
      </w:r>
      <w:r w:rsidR="007B52BC">
        <w:rPr>
          <w:sz w:val="24"/>
          <w:szCs w:val="24"/>
        </w:rPr>
        <w:t>A</w:t>
      </w:r>
      <w:r w:rsidRPr="00723D48">
        <w:rPr>
          <w:sz w:val="24"/>
          <w:szCs w:val="24"/>
        </w:rPr>
        <w:t xml:space="preserve">ni bir </w:t>
      </w:r>
      <w:r w:rsidR="007B52BC">
        <w:rPr>
          <w:sz w:val="24"/>
          <w:szCs w:val="24"/>
        </w:rPr>
        <w:t xml:space="preserve">mevduat </w:t>
      </w:r>
      <w:r w:rsidRPr="00723D48">
        <w:rPr>
          <w:sz w:val="24"/>
          <w:szCs w:val="24"/>
        </w:rPr>
        <w:t>çıkış</w:t>
      </w:r>
      <w:r w:rsidR="007B52BC">
        <w:rPr>
          <w:sz w:val="24"/>
          <w:szCs w:val="24"/>
        </w:rPr>
        <w:t>ı</w:t>
      </w:r>
      <w:r w:rsidRPr="00723D48">
        <w:rPr>
          <w:sz w:val="24"/>
          <w:szCs w:val="24"/>
        </w:rPr>
        <w:t xml:space="preserve"> karşısında merkez bankası zorunlu karşılık oranını düşürür ve yeni düşük oran ile önceki yüksek oran arasındaki farktan doğan zorunlu karşılık miktarını bankalara geri verir.</w:t>
      </w:r>
    </w:p>
    <w:p w:rsidR="00815057" w:rsidRPr="00723D48" w:rsidRDefault="00815057" w:rsidP="00815057">
      <w:pPr>
        <w:spacing w:before="120" w:after="0" w:line="360" w:lineRule="auto"/>
        <w:ind w:firstLine="708"/>
        <w:jc w:val="both"/>
        <w:rPr>
          <w:sz w:val="24"/>
          <w:szCs w:val="24"/>
        </w:rPr>
      </w:pPr>
      <w:r w:rsidRPr="00723D48">
        <w:rPr>
          <w:bCs/>
          <w:sz w:val="24"/>
          <w:szCs w:val="24"/>
        </w:rPr>
        <w:t>İkincisi,</w:t>
      </w:r>
      <w:r w:rsidRPr="00723D48">
        <w:rPr>
          <w:sz w:val="24"/>
          <w:szCs w:val="24"/>
        </w:rPr>
        <w:t xml:space="preserve"> zorunlu karşılık oranları </w:t>
      </w:r>
      <w:r>
        <w:rPr>
          <w:sz w:val="24"/>
          <w:szCs w:val="24"/>
        </w:rPr>
        <w:t>artırılarak</w:t>
      </w:r>
      <w:r w:rsidRPr="00723D48">
        <w:rPr>
          <w:sz w:val="24"/>
          <w:szCs w:val="24"/>
        </w:rPr>
        <w:t xml:space="preserve"> bankaların açabilecekleri kredi miktarı azaltılabilir. Çok hızlı kredi genişlemesi, finansal sistemin sağlığını olumsuz etkilediğinden, genellikle arzu edilmeyen bir şeydir. Hızlı kredi genişlemesi, </w:t>
      </w:r>
      <w:r w:rsidR="00661C53">
        <w:rPr>
          <w:sz w:val="24"/>
          <w:szCs w:val="24"/>
        </w:rPr>
        <w:t xml:space="preserve">riskli </w:t>
      </w:r>
      <w:r w:rsidRPr="00723D48">
        <w:rPr>
          <w:sz w:val="24"/>
          <w:szCs w:val="24"/>
        </w:rPr>
        <w:t>kredi</w:t>
      </w:r>
      <w:r w:rsidR="00661C53">
        <w:rPr>
          <w:sz w:val="24"/>
          <w:szCs w:val="24"/>
        </w:rPr>
        <w:t>lerde artışa</w:t>
      </w:r>
      <w:r w:rsidRPr="00723D48">
        <w:rPr>
          <w:sz w:val="24"/>
          <w:szCs w:val="24"/>
        </w:rPr>
        <w:t xml:space="preserve"> yol açar</w:t>
      </w:r>
      <w:r>
        <w:rPr>
          <w:sz w:val="24"/>
          <w:szCs w:val="24"/>
        </w:rPr>
        <w:t>.</w:t>
      </w:r>
      <w:r w:rsidRPr="00723D48">
        <w:rPr>
          <w:sz w:val="24"/>
          <w:szCs w:val="24"/>
        </w:rPr>
        <w:t xml:space="preserve"> </w:t>
      </w:r>
      <w:r>
        <w:rPr>
          <w:sz w:val="24"/>
          <w:szCs w:val="24"/>
        </w:rPr>
        <w:t>S</w:t>
      </w:r>
      <w:r w:rsidRPr="00723D48">
        <w:rPr>
          <w:sz w:val="24"/>
          <w:szCs w:val="24"/>
        </w:rPr>
        <w:t xml:space="preserve">onuçta geri dönmeyen kredi oranı artar. Geri dönmeyen </w:t>
      </w:r>
      <w:r w:rsidR="007B52BC">
        <w:rPr>
          <w:sz w:val="24"/>
          <w:szCs w:val="24"/>
        </w:rPr>
        <w:t>bankaların</w:t>
      </w:r>
      <w:r w:rsidRPr="00723D48">
        <w:rPr>
          <w:sz w:val="24"/>
          <w:szCs w:val="24"/>
        </w:rPr>
        <w:t xml:space="preserve"> sermayesini aşındırır. </w:t>
      </w:r>
      <w:r>
        <w:rPr>
          <w:sz w:val="24"/>
          <w:szCs w:val="24"/>
        </w:rPr>
        <w:t>Ayrıca,</w:t>
      </w:r>
      <w:r w:rsidRPr="00723D48">
        <w:rPr>
          <w:sz w:val="24"/>
          <w:szCs w:val="24"/>
        </w:rPr>
        <w:t xml:space="preserve"> </w:t>
      </w:r>
      <w:r>
        <w:rPr>
          <w:sz w:val="24"/>
          <w:szCs w:val="24"/>
        </w:rPr>
        <w:t>kredi</w:t>
      </w:r>
      <w:r w:rsidR="00661C53">
        <w:rPr>
          <w:sz w:val="24"/>
          <w:szCs w:val="24"/>
        </w:rPr>
        <w:t xml:space="preserve"> genişlemesiyle birlikte</w:t>
      </w:r>
      <w:r w:rsidRPr="00723D48">
        <w:rPr>
          <w:sz w:val="24"/>
          <w:szCs w:val="24"/>
        </w:rPr>
        <w:t xml:space="preserve"> tüketim</w:t>
      </w:r>
      <w:r w:rsidR="00661C53">
        <w:rPr>
          <w:sz w:val="24"/>
          <w:szCs w:val="24"/>
        </w:rPr>
        <w:t xml:space="preserve"> ve yatırım talebinin</w:t>
      </w:r>
      <w:r w:rsidRPr="00723D48">
        <w:rPr>
          <w:sz w:val="24"/>
          <w:szCs w:val="24"/>
        </w:rPr>
        <w:t xml:space="preserve"> </w:t>
      </w:r>
      <w:r>
        <w:rPr>
          <w:sz w:val="24"/>
          <w:szCs w:val="24"/>
        </w:rPr>
        <w:t>yüksel</w:t>
      </w:r>
      <w:r w:rsidR="00661C53">
        <w:rPr>
          <w:sz w:val="24"/>
          <w:szCs w:val="24"/>
        </w:rPr>
        <w:t xml:space="preserve">mesi ithalatı ve dış </w:t>
      </w:r>
      <w:r w:rsidR="00661C53">
        <w:rPr>
          <w:sz w:val="24"/>
          <w:szCs w:val="24"/>
        </w:rPr>
        <w:lastRenderedPageBreak/>
        <w:t>açığı artırabilir</w:t>
      </w:r>
      <w:r w:rsidRPr="00723D48">
        <w:rPr>
          <w:sz w:val="24"/>
          <w:szCs w:val="24"/>
        </w:rPr>
        <w:t xml:space="preserve">. Bu tür hızlı kredi genişlemesini önlemek için zorunlu karşılık oranlarının yükseltilebilir. </w:t>
      </w:r>
    </w:p>
    <w:p w:rsidR="00815057" w:rsidRPr="00553D64" w:rsidRDefault="00815057" w:rsidP="000A4C26">
      <w:pPr>
        <w:pStyle w:val="ListeParagraf"/>
        <w:numPr>
          <w:ilvl w:val="0"/>
          <w:numId w:val="57"/>
        </w:numPr>
        <w:spacing w:before="120" w:after="0" w:line="360" w:lineRule="auto"/>
        <w:ind w:left="1060" w:hanging="357"/>
        <w:jc w:val="both"/>
        <w:rPr>
          <w:b/>
          <w:bCs/>
          <w:i/>
          <w:sz w:val="24"/>
          <w:szCs w:val="24"/>
        </w:rPr>
      </w:pPr>
      <w:r w:rsidRPr="00553D64">
        <w:rPr>
          <w:b/>
          <w:bCs/>
          <w:i/>
          <w:sz w:val="24"/>
          <w:szCs w:val="24"/>
        </w:rPr>
        <w:t>Rezerv Faiz Oranı</w:t>
      </w:r>
    </w:p>
    <w:p w:rsidR="00815057" w:rsidRDefault="007B52BC" w:rsidP="00815057">
      <w:pPr>
        <w:spacing w:after="120" w:line="360" w:lineRule="auto"/>
        <w:jc w:val="both"/>
        <w:rPr>
          <w:bCs/>
          <w:sz w:val="24"/>
          <w:szCs w:val="24"/>
        </w:rPr>
      </w:pPr>
      <w:r>
        <w:rPr>
          <w:bCs/>
          <w:sz w:val="24"/>
          <w:szCs w:val="24"/>
        </w:rPr>
        <w:t>B</w:t>
      </w:r>
      <w:r w:rsidR="00815057" w:rsidRPr="00553D64">
        <w:rPr>
          <w:bCs/>
          <w:sz w:val="24"/>
          <w:szCs w:val="24"/>
        </w:rPr>
        <w:t>ankalar t</w:t>
      </w:r>
      <w:r w:rsidR="00661C53">
        <w:rPr>
          <w:bCs/>
          <w:sz w:val="24"/>
          <w:szCs w:val="24"/>
        </w:rPr>
        <w:t>utmak zorunda oldukları z</w:t>
      </w:r>
      <w:r w:rsidR="00815057" w:rsidRPr="00553D64">
        <w:rPr>
          <w:bCs/>
          <w:sz w:val="24"/>
          <w:szCs w:val="24"/>
        </w:rPr>
        <w:t>orun</w:t>
      </w:r>
      <w:r w:rsidR="00661C53">
        <w:rPr>
          <w:bCs/>
          <w:sz w:val="24"/>
          <w:szCs w:val="24"/>
        </w:rPr>
        <w:t xml:space="preserve">lu karşılıkların yanı sıra </w:t>
      </w:r>
      <w:r w:rsidR="00553D64" w:rsidRPr="00553D64">
        <w:rPr>
          <w:bCs/>
          <w:sz w:val="24"/>
          <w:szCs w:val="24"/>
        </w:rPr>
        <w:t>serbest reze</w:t>
      </w:r>
      <w:r w:rsidR="00553D64">
        <w:rPr>
          <w:bCs/>
          <w:sz w:val="24"/>
          <w:szCs w:val="24"/>
        </w:rPr>
        <w:t>r</w:t>
      </w:r>
      <w:r w:rsidR="00553D64" w:rsidRPr="00553D64">
        <w:rPr>
          <w:bCs/>
          <w:sz w:val="24"/>
          <w:szCs w:val="24"/>
        </w:rPr>
        <w:t>v de tutarlar. Rezervlerin küçük bir kısmı banka kasasında nakit olarak tutulurken çoğu merkez bank</w:t>
      </w:r>
      <w:r w:rsidR="00553D64">
        <w:rPr>
          <w:bCs/>
          <w:sz w:val="24"/>
          <w:szCs w:val="24"/>
        </w:rPr>
        <w:t>a</w:t>
      </w:r>
      <w:r w:rsidR="00553D64" w:rsidRPr="00553D64">
        <w:rPr>
          <w:bCs/>
          <w:sz w:val="24"/>
          <w:szCs w:val="24"/>
        </w:rPr>
        <w:t xml:space="preserve">sına mevduat olarak yatırılır. </w:t>
      </w:r>
      <w:r w:rsidR="00815057" w:rsidRPr="00553D64">
        <w:rPr>
          <w:bCs/>
          <w:sz w:val="24"/>
          <w:szCs w:val="24"/>
        </w:rPr>
        <w:t>Merkez banka</w:t>
      </w:r>
      <w:r>
        <w:rPr>
          <w:bCs/>
          <w:sz w:val="24"/>
          <w:szCs w:val="24"/>
        </w:rPr>
        <w:t>s</w:t>
      </w:r>
      <w:r w:rsidR="00815057" w:rsidRPr="00553D64">
        <w:rPr>
          <w:bCs/>
          <w:sz w:val="24"/>
          <w:szCs w:val="24"/>
        </w:rPr>
        <w:t>ı genellikle ticari bankaların mevduatlarına bir faiz öder. Banka rezervlerine ödenen faiz oranı bankalar arası piyasada oluşan faiz oranından daha düşük olduğundan, bankaların serbest rezerv tutmalarının alternati</w:t>
      </w:r>
      <w:r w:rsidR="00553D64">
        <w:rPr>
          <w:bCs/>
          <w:sz w:val="24"/>
          <w:szCs w:val="24"/>
        </w:rPr>
        <w:t>f</w:t>
      </w:r>
      <w:r w:rsidR="00815057" w:rsidRPr="00553D64">
        <w:rPr>
          <w:bCs/>
          <w:sz w:val="24"/>
          <w:szCs w:val="24"/>
        </w:rPr>
        <w:t xml:space="preserve"> bir maliyeti vardır. </w:t>
      </w:r>
      <w:r w:rsidR="00553D64" w:rsidRPr="00553D64">
        <w:rPr>
          <w:bCs/>
          <w:sz w:val="24"/>
          <w:szCs w:val="24"/>
        </w:rPr>
        <w:t>Merkez bankası banka mevduatlarına ödenen faiz oranını değiştirerek bankaların tutacakları serbest reze</w:t>
      </w:r>
      <w:r w:rsidR="00553D64">
        <w:rPr>
          <w:bCs/>
          <w:sz w:val="24"/>
          <w:szCs w:val="24"/>
        </w:rPr>
        <w:t>r</w:t>
      </w:r>
      <w:r w:rsidR="00553D64" w:rsidRPr="00553D64">
        <w:rPr>
          <w:bCs/>
          <w:sz w:val="24"/>
          <w:szCs w:val="24"/>
        </w:rPr>
        <w:t xml:space="preserve">v miktarını etkiler. </w:t>
      </w:r>
      <w:r>
        <w:rPr>
          <w:bCs/>
          <w:sz w:val="24"/>
          <w:szCs w:val="24"/>
        </w:rPr>
        <w:t>T</w:t>
      </w:r>
      <w:r w:rsidR="00553D64" w:rsidRPr="00553D64">
        <w:rPr>
          <w:bCs/>
          <w:sz w:val="24"/>
          <w:szCs w:val="24"/>
        </w:rPr>
        <w:t>oplam serbest reze</w:t>
      </w:r>
      <w:r w:rsidR="00553D64">
        <w:rPr>
          <w:bCs/>
          <w:sz w:val="24"/>
          <w:szCs w:val="24"/>
        </w:rPr>
        <w:t>r</w:t>
      </w:r>
      <w:r w:rsidR="00553D64" w:rsidRPr="00553D64">
        <w:rPr>
          <w:bCs/>
          <w:sz w:val="24"/>
          <w:szCs w:val="24"/>
        </w:rPr>
        <w:t xml:space="preserve">vlerin banka mevduatına oranı </w:t>
      </w:r>
      <w:r>
        <w:rPr>
          <w:bCs/>
          <w:sz w:val="24"/>
          <w:szCs w:val="24"/>
        </w:rPr>
        <w:t xml:space="preserve">olan </w:t>
      </w:r>
      <w:r w:rsidR="00553D64" w:rsidRPr="00553D64">
        <w:rPr>
          <w:bCs/>
          <w:sz w:val="24"/>
          <w:szCs w:val="24"/>
        </w:rPr>
        <w:t xml:space="preserve">rezerv oranı para çarpanını ve dolayısıyla para arzını belirleyen değişkenlerden bir tanesidir. </w:t>
      </w:r>
    </w:p>
    <w:p w:rsidR="00815057" w:rsidRPr="002F69CB" w:rsidRDefault="006254B0" w:rsidP="006254B0">
      <w:pPr>
        <w:pStyle w:val="ListeParagraf"/>
        <w:numPr>
          <w:ilvl w:val="1"/>
          <w:numId w:val="29"/>
        </w:numPr>
        <w:spacing w:before="120" w:after="0" w:line="360" w:lineRule="auto"/>
        <w:ind w:left="993" w:hanging="284"/>
        <w:jc w:val="both"/>
        <w:rPr>
          <w:b/>
          <w:sz w:val="24"/>
          <w:szCs w:val="24"/>
        </w:rPr>
      </w:pPr>
      <w:r w:rsidRPr="002F69CB">
        <w:rPr>
          <w:b/>
          <w:sz w:val="24"/>
          <w:szCs w:val="24"/>
        </w:rPr>
        <w:t>Geleneksel Olmayan Para Politikası Araçları</w:t>
      </w:r>
    </w:p>
    <w:p w:rsidR="0035461B" w:rsidRPr="003737D6" w:rsidRDefault="006254B0" w:rsidP="00815057">
      <w:pPr>
        <w:spacing w:before="120" w:after="0" w:line="360" w:lineRule="auto"/>
        <w:jc w:val="both"/>
        <w:rPr>
          <w:color w:val="0070C0"/>
          <w:sz w:val="24"/>
          <w:szCs w:val="24"/>
        </w:rPr>
      </w:pPr>
      <w:r>
        <w:rPr>
          <w:sz w:val="24"/>
          <w:szCs w:val="24"/>
        </w:rPr>
        <w:t xml:space="preserve">Küresel kriz öncesinde </w:t>
      </w:r>
      <w:r w:rsidR="0035461B" w:rsidRPr="00723D48">
        <w:rPr>
          <w:sz w:val="24"/>
          <w:szCs w:val="24"/>
        </w:rPr>
        <w:t xml:space="preserve">temel politika araçlarının başında kısa vadeli faiz oranları geliyordu. Küresel krizden sonra, tek başına politika faizini kullanarak finansal istikrarı </w:t>
      </w:r>
      <w:r>
        <w:rPr>
          <w:sz w:val="24"/>
          <w:szCs w:val="24"/>
        </w:rPr>
        <w:t>ve</w:t>
      </w:r>
      <w:r w:rsidR="0035461B" w:rsidRPr="00723D48">
        <w:rPr>
          <w:sz w:val="24"/>
          <w:szCs w:val="24"/>
        </w:rPr>
        <w:t xml:space="preserve"> fiyat istikrarını sağlayamayacaklarını düşünen merkez bankaları başka politika araçlarını da kullanmaya yöneldiler</w:t>
      </w:r>
      <w:r w:rsidR="00F33D7E">
        <w:rPr>
          <w:sz w:val="24"/>
          <w:szCs w:val="24"/>
        </w:rPr>
        <w:t xml:space="preserve">. </w:t>
      </w:r>
      <w:r w:rsidR="00D53B9A">
        <w:rPr>
          <w:sz w:val="24"/>
          <w:szCs w:val="24"/>
        </w:rPr>
        <w:t xml:space="preserve">Geleneksel olmayan para politikası araçları </w:t>
      </w:r>
      <w:r w:rsidR="00D53B9A" w:rsidRPr="002F69CB">
        <w:rPr>
          <w:sz w:val="24"/>
          <w:szCs w:val="24"/>
        </w:rPr>
        <w:t>arasında</w:t>
      </w:r>
      <w:r w:rsidR="0035461B" w:rsidRPr="002F69CB">
        <w:rPr>
          <w:sz w:val="24"/>
          <w:szCs w:val="24"/>
        </w:rPr>
        <w:t xml:space="preserve"> </w:t>
      </w:r>
      <w:r w:rsidR="00D53B9A" w:rsidRPr="002F69CB">
        <w:rPr>
          <w:sz w:val="24"/>
          <w:szCs w:val="24"/>
        </w:rPr>
        <w:t>k</w:t>
      </w:r>
      <w:r w:rsidR="0035461B" w:rsidRPr="002F69CB">
        <w:rPr>
          <w:sz w:val="24"/>
          <w:szCs w:val="24"/>
        </w:rPr>
        <w:t>oridor sistemi ve politika faizi,</w:t>
      </w:r>
      <w:r w:rsidR="00D53B9A" w:rsidRPr="002F69CB">
        <w:rPr>
          <w:sz w:val="24"/>
          <w:szCs w:val="24"/>
        </w:rPr>
        <w:t xml:space="preserve"> makro sakıngan araçlar, iletişim politikası ve </w:t>
      </w:r>
      <w:r w:rsidR="0035461B" w:rsidRPr="002F69CB">
        <w:rPr>
          <w:sz w:val="24"/>
          <w:szCs w:val="24"/>
        </w:rPr>
        <w:t>döviz kuru politikası</w:t>
      </w:r>
      <w:r w:rsidR="002F69CB" w:rsidRPr="002F69CB">
        <w:rPr>
          <w:sz w:val="24"/>
          <w:szCs w:val="24"/>
        </w:rPr>
        <w:t xml:space="preserve"> sayılabilir</w:t>
      </w:r>
      <w:r w:rsidR="0035461B" w:rsidRPr="002F69CB">
        <w:rPr>
          <w:sz w:val="24"/>
          <w:szCs w:val="24"/>
        </w:rPr>
        <w:t>.</w:t>
      </w:r>
      <w:r w:rsidR="0035461B" w:rsidRPr="003737D6">
        <w:rPr>
          <w:color w:val="0070C0"/>
          <w:sz w:val="24"/>
          <w:szCs w:val="24"/>
        </w:rPr>
        <w:t xml:space="preserve"> </w:t>
      </w:r>
    </w:p>
    <w:p w:rsidR="0035461B" w:rsidRPr="006254B0" w:rsidRDefault="0035461B" w:rsidP="0054278D">
      <w:pPr>
        <w:pStyle w:val="ListeParagraf"/>
        <w:numPr>
          <w:ilvl w:val="0"/>
          <w:numId w:val="30"/>
        </w:numPr>
        <w:spacing w:before="120" w:after="0" w:line="360" w:lineRule="auto"/>
        <w:jc w:val="both"/>
        <w:rPr>
          <w:b/>
          <w:bCs/>
          <w:i/>
          <w:sz w:val="24"/>
          <w:szCs w:val="24"/>
        </w:rPr>
      </w:pPr>
      <w:r w:rsidRPr="006254B0">
        <w:rPr>
          <w:b/>
          <w:bCs/>
          <w:i/>
          <w:sz w:val="24"/>
          <w:szCs w:val="24"/>
        </w:rPr>
        <w:t>Koridor Sistemi ve Politika Faizi</w:t>
      </w:r>
    </w:p>
    <w:p w:rsidR="00636E42" w:rsidRDefault="0035461B" w:rsidP="00C626FC">
      <w:pPr>
        <w:spacing w:after="0" w:line="360" w:lineRule="auto"/>
        <w:jc w:val="both"/>
        <w:rPr>
          <w:sz w:val="24"/>
          <w:szCs w:val="24"/>
        </w:rPr>
      </w:pPr>
      <w:r w:rsidRPr="00723D48">
        <w:rPr>
          <w:sz w:val="24"/>
          <w:szCs w:val="24"/>
        </w:rPr>
        <w:t>Merkez banka</w:t>
      </w:r>
      <w:r w:rsidR="00C626FC">
        <w:rPr>
          <w:sz w:val="24"/>
          <w:szCs w:val="24"/>
        </w:rPr>
        <w:t>s</w:t>
      </w:r>
      <w:r w:rsidRPr="00723D48">
        <w:rPr>
          <w:sz w:val="24"/>
          <w:szCs w:val="24"/>
        </w:rPr>
        <w:t xml:space="preserve">ı </w:t>
      </w:r>
      <w:r w:rsidR="002E001C" w:rsidRPr="00723D48">
        <w:rPr>
          <w:sz w:val="24"/>
          <w:szCs w:val="24"/>
        </w:rPr>
        <w:t>belirledi</w:t>
      </w:r>
      <w:r w:rsidR="00C626FC">
        <w:rPr>
          <w:sz w:val="24"/>
          <w:szCs w:val="24"/>
        </w:rPr>
        <w:t>ği</w:t>
      </w:r>
      <w:r w:rsidR="002E001C" w:rsidRPr="00723D48">
        <w:rPr>
          <w:sz w:val="24"/>
          <w:szCs w:val="24"/>
        </w:rPr>
        <w:t xml:space="preserve"> kısa vadeli faiz</w:t>
      </w:r>
      <w:r w:rsidR="00C626FC">
        <w:rPr>
          <w:sz w:val="24"/>
          <w:szCs w:val="24"/>
        </w:rPr>
        <w:t>ler</w:t>
      </w:r>
      <w:r w:rsidR="006378DF">
        <w:rPr>
          <w:sz w:val="24"/>
          <w:szCs w:val="24"/>
        </w:rPr>
        <w:t xml:space="preserve"> ile</w:t>
      </w:r>
      <w:r w:rsidR="002E001C" w:rsidRPr="00723D48">
        <w:rPr>
          <w:sz w:val="24"/>
          <w:szCs w:val="24"/>
        </w:rPr>
        <w:t xml:space="preserve"> kısa vadeli piyasa faizlerini</w:t>
      </w:r>
      <w:r w:rsidR="003737D6">
        <w:rPr>
          <w:sz w:val="24"/>
          <w:szCs w:val="24"/>
        </w:rPr>
        <w:t>,</w:t>
      </w:r>
      <w:r w:rsidR="002E001C" w:rsidRPr="00723D48">
        <w:rPr>
          <w:sz w:val="24"/>
          <w:szCs w:val="24"/>
        </w:rPr>
        <w:t xml:space="preserve"> </w:t>
      </w:r>
      <w:r w:rsidRPr="00723D48">
        <w:rPr>
          <w:sz w:val="24"/>
          <w:szCs w:val="24"/>
        </w:rPr>
        <w:t>uzun vadeli sözleşmelerde geçerli olan koşullar</w:t>
      </w:r>
      <w:r w:rsidR="006378DF">
        <w:rPr>
          <w:sz w:val="24"/>
          <w:szCs w:val="24"/>
        </w:rPr>
        <w:t>ı ve</w:t>
      </w:r>
      <w:r w:rsidRPr="00723D48">
        <w:rPr>
          <w:sz w:val="24"/>
          <w:szCs w:val="24"/>
        </w:rPr>
        <w:t xml:space="preserve"> tüketim, yatırım ve dış ticaret kararlarını etkile</w:t>
      </w:r>
      <w:r w:rsidR="002E001C" w:rsidRPr="00723D48">
        <w:rPr>
          <w:sz w:val="24"/>
          <w:szCs w:val="24"/>
        </w:rPr>
        <w:t>meye çalışır</w:t>
      </w:r>
      <w:r w:rsidRPr="00723D48">
        <w:rPr>
          <w:sz w:val="24"/>
          <w:szCs w:val="24"/>
        </w:rPr>
        <w:t xml:space="preserve">. Merkez bankasınca belirlenen faizler bankalarla merkez bankası arasında yapılan işlemlerde, kısa vadeli piyasa faizi ise bankaların kendi aralarında yaptıkları işlemlerde geçerlidir. Kısa vadeli fon açığı olan bankalar bu açığı kısa vadeli fon fazlası olan bankalardan borçlanarak kapatırlar. Dolayısıyla, bankalar arası kısa vadeli fon piyasasında yapılan işlemlerde bir kısa vadeli piyasa faizi ortaya çıkar. Bankalar aynı işlemleri merkez bankasıyla yapmak isterlerse merkez </w:t>
      </w:r>
      <w:r w:rsidRPr="00723D48">
        <w:rPr>
          <w:sz w:val="24"/>
          <w:szCs w:val="24"/>
          <w:lang w:val="sv-SE"/>
        </w:rPr>
        <w:t>bankas</w:t>
      </w:r>
      <w:r w:rsidRPr="00723D48">
        <w:rPr>
          <w:sz w:val="24"/>
          <w:szCs w:val="24"/>
        </w:rPr>
        <w:t>ı</w:t>
      </w:r>
      <w:r w:rsidRPr="00723D48">
        <w:rPr>
          <w:sz w:val="24"/>
          <w:szCs w:val="24"/>
          <w:lang w:val="sv-SE"/>
        </w:rPr>
        <w:t>n</w:t>
      </w:r>
      <w:r w:rsidRPr="00723D48">
        <w:rPr>
          <w:sz w:val="24"/>
          <w:szCs w:val="24"/>
        </w:rPr>
        <w:t>ı</w:t>
      </w:r>
      <w:r w:rsidRPr="00723D48">
        <w:rPr>
          <w:sz w:val="24"/>
          <w:szCs w:val="24"/>
          <w:lang w:val="sv-SE"/>
        </w:rPr>
        <w:t>n belirledi</w:t>
      </w:r>
      <w:r w:rsidRPr="00723D48">
        <w:rPr>
          <w:sz w:val="24"/>
          <w:szCs w:val="24"/>
        </w:rPr>
        <w:t>ğ</w:t>
      </w:r>
      <w:r w:rsidRPr="00723D48">
        <w:rPr>
          <w:sz w:val="24"/>
          <w:szCs w:val="24"/>
          <w:lang w:val="sv-SE"/>
        </w:rPr>
        <w:t xml:space="preserve">i faiz </w:t>
      </w:r>
      <w:r w:rsidR="003737D6">
        <w:rPr>
          <w:sz w:val="24"/>
          <w:szCs w:val="24"/>
          <w:lang w:val="sv-SE"/>
        </w:rPr>
        <w:t>oranları uygulanır</w:t>
      </w:r>
      <w:r w:rsidRPr="00723D48">
        <w:rPr>
          <w:sz w:val="24"/>
          <w:szCs w:val="24"/>
          <w:lang w:val="sv-SE"/>
        </w:rPr>
        <w:t xml:space="preserve">. </w:t>
      </w:r>
      <w:r w:rsidR="00C626FC">
        <w:rPr>
          <w:sz w:val="24"/>
          <w:szCs w:val="24"/>
          <w:lang w:val="sv-SE"/>
        </w:rPr>
        <w:t>Merkez bankasının borç verirken aldığı faiz oranı</w:t>
      </w:r>
      <w:r w:rsidR="00C626FC" w:rsidRPr="00723D48">
        <w:rPr>
          <w:sz w:val="24"/>
          <w:szCs w:val="24"/>
        </w:rPr>
        <w:t>(</w:t>
      </w:r>
      <w:r w:rsidR="00C626FC" w:rsidRPr="00723D48">
        <w:rPr>
          <w:sz w:val="24"/>
          <w:szCs w:val="24"/>
          <w:lang w:val="en-US"/>
        </w:rPr>
        <w:t>i</w:t>
      </w:r>
      <w:r w:rsidR="00C626FC" w:rsidRPr="00723D48">
        <w:rPr>
          <w:sz w:val="24"/>
          <w:szCs w:val="24"/>
          <w:vertAlign w:val="subscript"/>
          <w:lang w:val="en-US"/>
        </w:rPr>
        <w:t>v</w:t>
      </w:r>
      <w:r w:rsidR="00C626FC" w:rsidRPr="00723D48">
        <w:rPr>
          <w:sz w:val="24"/>
          <w:szCs w:val="24"/>
        </w:rPr>
        <w:t xml:space="preserve">), </w:t>
      </w:r>
      <w:r w:rsidR="00C626FC">
        <w:rPr>
          <w:sz w:val="24"/>
          <w:szCs w:val="24"/>
          <w:lang w:val="sv-SE"/>
        </w:rPr>
        <w:t xml:space="preserve"> borç alırken ödediği faiz oranından </w:t>
      </w:r>
      <w:r w:rsidR="00C626FC" w:rsidRPr="00723D48">
        <w:rPr>
          <w:sz w:val="24"/>
          <w:szCs w:val="24"/>
        </w:rPr>
        <w:t>(</w:t>
      </w:r>
      <w:r w:rsidR="00C626FC" w:rsidRPr="00723D48">
        <w:rPr>
          <w:sz w:val="24"/>
          <w:szCs w:val="24"/>
          <w:lang w:val="en-US"/>
        </w:rPr>
        <w:t>i</w:t>
      </w:r>
      <w:r w:rsidR="00C626FC" w:rsidRPr="00723D48">
        <w:rPr>
          <w:sz w:val="24"/>
          <w:szCs w:val="24"/>
          <w:vertAlign w:val="subscript"/>
          <w:lang w:val="en-US"/>
        </w:rPr>
        <w:t>a</w:t>
      </w:r>
      <w:r w:rsidR="00C626FC" w:rsidRPr="00723D48">
        <w:rPr>
          <w:sz w:val="24"/>
          <w:szCs w:val="24"/>
        </w:rPr>
        <w:t>) daha yüksektir (Şekil 9.1).</w:t>
      </w:r>
      <w:r w:rsidR="00C626FC">
        <w:rPr>
          <w:sz w:val="24"/>
          <w:szCs w:val="24"/>
        </w:rPr>
        <w:t xml:space="preserve"> </w:t>
      </w:r>
      <w:r w:rsidR="00C626FC">
        <w:rPr>
          <w:sz w:val="24"/>
          <w:szCs w:val="24"/>
          <w:lang w:val="sv-SE"/>
        </w:rPr>
        <w:t xml:space="preserve">Bu iki faiz oranı arasındaki fark faiz koridorunu oluşturmaktadır. </w:t>
      </w:r>
      <w:r w:rsidR="003737D6">
        <w:rPr>
          <w:sz w:val="24"/>
          <w:szCs w:val="24"/>
          <w:lang w:val="sv-SE"/>
        </w:rPr>
        <w:t xml:space="preserve">Merkez bankası borçlanma ve borç verme faizinin yanı sıra bir de </w:t>
      </w:r>
      <w:r w:rsidR="003737D6" w:rsidRPr="0095137E">
        <w:rPr>
          <w:i/>
          <w:sz w:val="24"/>
          <w:szCs w:val="24"/>
          <w:lang w:val="sv-SE"/>
        </w:rPr>
        <w:t>politika faizi</w:t>
      </w:r>
      <w:r w:rsidR="003737D6">
        <w:rPr>
          <w:sz w:val="24"/>
          <w:szCs w:val="24"/>
          <w:lang w:val="sv-SE"/>
        </w:rPr>
        <w:t xml:space="preserve"> açıklamaktadır. </w:t>
      </w:r>
      <w:r w:rsidR="00C626FC">
        <w:rPr>
          <w:sz w:val="24"/>
          <w:szCs w:val="24"/>
          <w:lang w:val="sv-SE"/>
        </w:rPr>
        <w:t xml:space="preserve">Politika faizi merkez bankasının piyasa faizi için belirlediği hedef faizdir. </w:t>
      </w:r>
      <w:r w:rsidR="00F5328A" w:rsidRPr="00F5328A">
        <w:rPr>
          <w:sz w:val="24"/>
          <w:szCs w:val="24"/>
        </w:rPr>
        <w:t>M</w:t>
      </w:r>
      <w:r w:rsidRPr="00F5328A">
        <w:rPr>
          <w:sz w:val="24"/>
          <w:szCs w:val="24"/>
        </w:rPr>
        <w:t xml:space="preserve">erkez bankası </w:t>
      </w:r>
      <w:r w:rsidR="001A61A1" w:rsidRPr="00F5328A">
        <w:rPr>
          <w:sz w:val="24"/>
          <w:szCs w:val="24"/>
        </w:rPr>
        <w:t xml:space="preserve">piyasa faiz </w:t>
      </w:r>
      <w:r w:rsidR="001A61A1" w:rsidRPr="00F5328A">
        <w:rPr>
          <w:sz w:val="24"/>
          <w:szCs w:val="24"/>
        </w:rPr>
        <w:lastRenderedPageBreak/>
        <w:t>oranını</w:t>
      </w:r>
      <w:r w:rsidR="00096B49">
        <w:rPr>
          <w:sz w:val="24"/>
          <w:szCs w:val="24"/>
        </w:rPr>
        <w:t>n</w:t>
      </w:r>
      <w:r w:rsidR="001A61A1" w:rsidRPr="00F5328A">
        <w:rPr>
          <w:sz w:val="24"/>
          <w:szCs w:val="24"/>
        </w:rPr>
        <w:t xml:space="preserve"> </w:t>
      </w:r>
      <w:r w:rsidR="00F5328A" w:rsidRPr="00F5328A">
        <w:rPr>
          <w:sz w:val="24"/>
          <w:szCs w:val="24"/>
        </w:rPr>
        <w:t xml:space="preserve">faiz </w:t>
      </w:r>
      <w:r w:rsidR="001A61A1" w:rsidRPr="00F5328A">
        <w:rPr>
          <w:sz w:val="24"/>
          <w:szCs w:val="24"/>
        </w:rPr>
        <w:t>koridor</w:t>
      </w:r>
      <w:r w:rsidR="00F5328A" w:rsidRPr="00F5328A">
        <w:rPr>
          <w:sz w:val="24"/>
          <w:szCs w:val="24"/>
        </w:rPr>
        <w:t>u</w:t>
      </w:r>
      <w:r w:rsidR="001A61A1" w:rsidRPr="00F5328A">
        <w:rPr>
          <w:sz w:val="24"/>
          <w:szCs w:val="24"/>
        </w:rPr>
        <w:t xml:space="preserve"> içinde</w:t>
      </w:r>
      <w:r w:rsidR="00096B49">
        <w:rPr>
          <w:sz w:val="24"/>
          <w:szCs w:val="24"/>
        </w:rPr>
        <w:t xml:space="preserve"> kalmasını</w:t>
      </w:r>
      <w:r w:rsidR="001A61A1" w:rsidRPr="00F5328A">
        <w:rPr>
          <w:sz w:val="24"/>
          <w:szCs w:val="24"/>
        </w:rPr>
        <w:t xml:space="preserve"> </w:t>
      </w:r>
      <w:r w:rsidR="0095137E">
        <w:rPr>
          <w:sz w:val="24"/>
          <w:szCs w:val="24"/>
        </w:rPr>
        <w:t>ve hedef faiz oranı</w:t>
      </w:r>
      <w:r w:rsidR="00C626FC">
        <w:rPr>
          <w:sz w:val="24"/>
          <w:szCs w:val="24"/>
        </w:rPr>
        <w:t xml:space="preserve">na olabildiğince yakın </w:t>
      </w:r>
      <w:r w:rsidR="00096B49">
        <w:rPr>
          <w:sz w:val="24"/>
          <w:szCs w:val="24"/>
        </w:rPr>
        <w:t>olmasını amaçlıyor</w:t>
      </w:r>
      <w:r w:rsidR="0095137E">
        <w:rPr>
          <w:sz w:val="24"/>
          <w:szCs w:val="24"/>
        </w:rPr>
        <w:t xml:space="preserve">. </w:t>
      </w:r>
    </w:p>
    <w:p w:rsidR="001C29E6" w:rsidRPr="00723D48" w:rsidRDefault="002A078F" w:rsidP="00636E42">
      <w:pPr>
        <w:spacing w:before="120" w:after="0" w:line="360" w:lineRule="auto"/>
        <w:ind w:firstLine="708"/>
        <w:jc w:val="both"/>
        <w:rPr>
          <w:sz w:val="24"/>
          <w:szCs w:val="24"/>
        </w:rPr>
      </w:pPr>
      <w:r w:rsidRPr="00723D48">
        <w:rPr>
          <w:sz w:val="24"/>
          <w:szCs w:val="24"/>
        </w:rPr>
        <w:object w:dxaOrig="7198" w:dyaOrig="5398">
          <v:shape id="_x0000_i1037" type="#_x0000_t75" style="width:5in;height:254.2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PowerPoint.Slide.12" ShapeID="_x0000_i1037" DrawAspect="Content" ObjectID="_1547533497" r:id="rId35"/>
        </w:object>
      </w:r>
    </w:p>
    <w:p w:rsidR="008A3914" w:rsidRPr="00723D48" w:rsidRDefault="008A3914" w:rsidP="008A3914">
      <w:pPr>
        <w:spacing w:before="360" w:after="0" w:line="360" w:lineRule="auto"/>
        <w:ind w:firstLine="709"/>
        <w:jc w:val="both"/>
        <w:rPr>
          <w:color w:val="0070C0"/>
          <w:sz w:val="24"/>
          <w:szCs w:val="24"/>
        </w:rPr>
      </w:pPr>
      <w:r w:rsidRPr="00723D48">
        <w:rPr>
          <w:sz w:val="24"/>
          <w:szCs w:val="24"/>
        </w:rPr>
        <w:t xml:space="preserve">Fon fazlası olan bir banka parasını </w:t>
      </w:r>
      <w:r w:rsidR="00F4379B">
        <w:rPr>
          <w:sz w:val="24"/>
          <w:szCs w:val="24"/>
        </w:rPr>
        <w:t>m</w:t>
      </w:r>
      <w:r w:rsidRPr="00723D48">
        <w:rPr>
          <w:sz w:val="24"/>
          <w:szCs w:val="24"/>
        </w:rPr>
        <w:t>erkez bankasının ilan ettiği borç alma faiz oranından (i</w:t>
      </w:r>
      <w:r w:rsidRPr="00723D48">
        <w:rPr>
          <w:sz w:val="24"/>
          <w:szCs w:val="24"/>
          <w:vertAlign w:val="subscript"/>
        </w:rPr>
        <w:t>a</w:t>
      </w:r>
      <w:r w:rsidRPr="00723D48">
        <w:rPr>
          <w:sz w:val="24"/>
          <w:szCs w:val="24"/>
        </w:rPr>
        <w:t>) daha düşük bir orandan fon ihtiyacı olan başka bir bankaya vermez. Bunun yerine parasını merkez bankasına yatırır ve karşılığında (i</w:t>
      </w:r>
      <w:r w:rsidRPr="00723D48">
        <w:rPr>
          <w:sz w:val="24"/>
          <w:szCs w:val="24"/>
          <w:vertAlign w:val="subscript"/>
        </w:rPr>
        <w:t>a</w:t>
      </w:r>
      <w:r w:rsidRPr="00723D48">
        <w:rPr>
          <w:sz w:val="24"/>
          <w:szCs w:val="24"/>
        </w:rPr>
        <w:t>) oranında faiz getirisi olur. Fon açığı olan bir banka ise merkez bankasının ilan ettiği borç verme faiz oranından (i</w:t>
      </w:r>
      <w:r w:rsidRPr="00723D48">
        <w:rPr>
          <w:sz w:val="24"/>
          <w:szCs w:val="24"/>
          <w:vertAlign w:val="subscript"/>
        </w:rPr>
        <w:t>v</w:t>
      </w:r>
      <w:r w:rsidRPr="00723D48">
        <w:rPr>
          <w:sz w:val="24"/>
          <w:szCs w:val="24"/>
        </w:rPr>
        <w:t>) daha yüksek bir faiz ver</w:t>
      </w:r>
      <w:r>
        <w:rPr>
          <w:sz w:val="24"/>
          <w:szCs w:val="24"/>
        </w:rPr>
        <w:t>mektense</w:t>
      </w:r>
      <w:r w:rsidRPr="00723D48">
        <w:rPr>
          <w:sz w:val="24"/>
          <w:szCs w:val="24"/>
        </w:rPr>
        <w:t xml:space="preserve"> merkez bankasından (i</w:t>
      </w:r>
      <w:r w:rsidRPr="00723D48">
        <w:rPr>
          <w:sz w:val="24"/>
          <w:szCs w:val="24"/>
          <w:vertAlign w:val="subscript"/>
        </w:rPr>
        <w:t>v</w:t>
      </w:r>
      <w:r w:rsidRPr="00723D48">
        <w:rPr>
          <w:sz w:val="24"/>
          <w:szCs w:val="24"/>
        </w:rPr>
        <w:t xml:space="preserve">) faiz oranından borç almayı yeğler. Dolayısıyla, bankalar arasındaki ödünç işlemlerinde gerçekleşen kısa vadeli faiz oranı koridorun içinde kalır. </w:t>
      </w:r>
    </w:p>
    <w:p w:rsidR="0035461B" w:rsidRPr="00723D48" w:rsidRDefault="0035461B" w:rsidP="008A3914">
      <w:pPr>
        <w:spacing w:before="120" w:after="0" w:line="360" w:lineRule="auto"/>
        <w:ind w:firstLine="709"/>
        <w:jc w:val="both"/>
        <w:rPr>
          <w:sz w:val="24"/>
          <w:szCs w:val="24"/>
        </w:rPr>
      </w:pPr>
      <w:r w:rsidRPr="00723D48">
        <w:rPr>
          <w:sz w:val="24"/>
          <w:szCs w:val="24"/>
        </w:rPr>
        <w:t>Kısa vadeli piyasa faiz oranının koridor içinde alt sınıra mı yoksa üst sınıra mı d</w:t>
      </w:r>
      <w:r w:rsidR="00096B49">
        <w:rPr>
          <w:sz w:val="24"/>
          <w:szCs w:val="24"/>
        </w:rPr>
        <w:t xml:space="preserve">aha </w:t>
      </w:r>
      <w:r w:rsidRPr="00723D48">
        <w:rPr>
          <w:sz w:val="24"/>
          <w:szCs w:val="24"/>
        </w:rPr>
        <w:t xml:space="preserve">yakın olacağını merkez bankasının likidite politikası belirler. Finansal sistemde likidite fazlası varsa piyasa faizi merkez bankasının borç alma faizine yakın bir yerde gerçekleşir. Tersine, likidite açığı varsa piyasa faizi merkez bankasının borç verme faizine yakın olur. </w:t>
      </w:r>
    </w:p>
    <w:p w:rsidR="0035461B" w:rsidRPr="00723D48" w:rsidRDefault="0035461B" w:rsidP="0035461B">
      <w:pPr>
        <w:spacing w:before="120" w:after="0" w:line="360" w:lineRule="auto"/>
        <w:ind w:firstLine="709"/>
        <w:jc w:val="both"/>
        <w:rPr>
          <w:sz w:val="24"/>
          <w:szCs w:val="24"/>
        </w:rPr>
      </w:pPr>
      <w:r w:rsidRPr="00723D48">
        <w:rPr>
          <w:sz w:val="24"/>
          <w:szCs w:val="24"/>
        </w:rPr>
        <w:t xml:space="preserve"> Piyasa faizinin politika faizine yakın bir yerde gerçekleşmesi likidite yönetimi ile sağlanır. </w:t>
      </w:r>
      <w:r w:rsidR="00096B49">
        <w:rPr>
          <w:sz w:val="24"/>
          <w:szCs w:val="24"/>
        </w:rPr>
        <w:t>K</w:t>
      </w:r>
      <w:r w:rsidRPr="00723D48">
        <w:rPr>
          <w:sz w:val="24"/>
          <w:szCs w:val="24"/>
        </w:rPr>
        <w:t xml:space="preserve">ısa vadeli </w:t>
      </w:r>
      <w:r w:rsidR="00096B49">
        <w:rPr>
          <w:sz w:val="24"/>
          <w:szCs w:val="24"/>
        </w:rPr>
        <w:t xml:space="preserve">piyasa </w:t>
      </w:r>
      <w:r w:rsidRPr="00723D48">
        <w:rPr>
          <w:sz w:val="24"/>
          <w:szCs w:val="24"/>
        </w:rPr>
        <w:t>faizini politika faizine yakın tutmak için merkez banka</w:t>
      </w:r>
      <w:r w:rsidR="00121FFE">
        <w:rPr>
          <w:sz w:val="24"/>
          <w:szCs w:val="24"/>
        </w:rPr>
        <w:t>s</w:t>
      </w:r>
      <w:r w:rsidRPr="00723D48">
        <w:rPr>
          <w:sz w:val="24"/>
          <w:szCs w:val="24"/>
        </w:rPr>
        <w:t>ı repo ihaleleri düzenl</w:t>
      </w:r>
      <w:r w:rsidR="003B70B1">
        <w:rPr>
          <w:sz w:val="24"/>
          <w:szCs w:val="24"/>
        </w:rPr>
        <w:t>er</w:t>
      </w:r>
      <w:r w:rsidRPr="00723D48">
        <w:rPr>
          <w:sz w:val="24"/>
          <w:szCs w:val="24"/>
        </w:rPr>
        <w:t>. Piyasaya kısa vadeli fon aktarmak için bankalardan hazine tahvili satın al</w:t>
      </w:r>
      <w:r w:rsidR="003778FB">
        <w:rPr>
          <w:sz w:val="24"/>
          <w:szCs w:val="24"/>
        </w:rPr>
        <w:t>ır</w:t>
      </w:r>
      <w:r w:rsidRPr="00723D48">
        <w:rPr>
          <w:sz w:val="24"/>
          <w:szCs w:val="24"/>
        </w:rPr>
        <w:t>. Vade bitiminde işlemin tersi gerçekleş</w:t>
      </w:r>
      <w:r w:rsidR="00121FFE">
        <w:rPr>
          <w:sz w:val="24"/>
          <w:szCs w:val="24"/>
        </w:rPr>
        <w:t>ir</w:t>
      </w:r>
      <w:r w:rsidRPr="00723D48">
        <w:rPr>
          <w:sz w:val="24"/>
          <w:szCs w:val="24"/>
        </w:rPr>
        <w:t>; hazine tahvilleri bankalara, aktarılan fon da merkez banka</w:t>
      </w:r>
      <w:r w:rsidR="003778FB">
        <w:rPr>
          <w:sz w:val="24"/>
          <w:szCs w:val="24"/>
        </w:rPr>
        <w:t>sına</w:t>
      </w:r>
      <w:r w:rsidRPr="00723D48">
        <w:rPr>
          <w:sz w:val="24"/>
          <w:szCs w:val="24"/>
        </w:rPr>
        <w:t xml:space="preserve"> geri dön</w:t>
      </w:r>
      <w:r w:rsidR="003778FB">
        <w:rPr>
          <w:sz w:val="24"/>
          <w:szCs w:val="24"/>
        </w:rPr>
        <w:t>er</w:t>
      </w:r>
      <w:r w:rsidRPr="00723D48">
        <w:rPr>
          <w:sz w:val="24"/>
          <w:szCs w:val="24"/>
        </w:rPr>
        <w:t xml:space="preserve">. </w:t>
      </w:r>
    </w:p>
    <w:p w:rsidR="0035461B" w:rsidRDefault="0035461B" w:rsidP="00121FFE">
      <w:pPr>
        <w:spacing w:before="120" w:after="0" w:line="360" w:lineRule="auto"/>
        <w:ind w:firstLine="708"/>
        <w:jc w:val="both"/>
        <w:rPr>
          <w:sz w:val="24"/>
          <w:szCs w:val="24"/>
        </w:rPr>
      </w:pPr>
      <w:r w:rsidRPr="00723D48">
        <w:rPr>
          <w:sz w:val="24"/>
          <w:szCs w:val="24"/>
        </w:rPr>
        <w:lastRenderedPageBreak/>
        <w:t xml:space="preserve">TCMB 2002 yılı ortasından bu yana koridor sistemini kullanıyor. </w:t>
      </w:r>
      <w:r w:rsidR="00F35D90" w:rsidRPr="003B70B1">
        <w:rPr>
          <w:sz w:val="24"/>
          <w:szCs w:val="24"/>
        </w:rPr>
        <w:t xml:space="preserve">Borç verme, borç alma ve politika faiz oranları Para Politikası Kurulu’nun aylık toplantılarında saptanıyor ve izleyen aydaki toplantıya kadar uygulanıyor. </w:t>
      </w:r>
      <w:r w:rsidRPr="00723D48">
        <w:rPr>
          <w:sz w:val="24"/>
          <w:szCs w:val="24"/>
        </w:rPr>
        <w:t xml:space="preserve">Bu faizler TCMB bünyesindeki Bankalararası Para Piyasası ile Borsa İstanbul (BİST) Repo-Ters Repo Pazarı’nda geçerli olan faizlerdir. </w:t>
      </w:r>
    </w:p>
    <w:p w:rsidR="00096B49" w:rsidRPr="00096B49" w:rsidRDefault="00096B49" w:rsidP="00096B49">
      <w:pPr>
        <w:spacing w:before="120" w:after="0" w:line="360" w:lineRule="auto"/>
        <w:ind w:firstLine="709"/>
        <w:jc w:val="both"/>
        <w:rPr>
          <w:sz w:val="24"/>
          <w:szCs w:val="24"/>
        </w:rPr>
      </w:pPr>
      <w:r w:rsidRPr="00096B49">
        <w:rPr>
          <w:sz w:val="24"/>
          <w:szCs w:val="24"/>
          <w:lang w:val="pt-BR"/>
        </w:rPr>
        <w:t>Merkez bankas</w:t>
      </w:r>
      <w:r w:rsidRPr="00096B49">
        <w:rPr>
          <w:sz w:val="24"/>
          <w:szCs w:val="24"/>
        </w:rPr>
        <w:t>ı</w:t>
      </w:r>
      <w:r w:rsidRPr="00096B49">
        <w:rPr>
          <w:sz w:val="24"/>
          <w:szCs w:val="24"/>
          <w:lang w:val="pt-BR"/>
        </w:rPr>
        <w:t>n</w:t>
      </w:r>
      <w:r w:rsidRPr="00096B49">
        <w:rPr>
          <w:sz w:val="24"/>
          <w:szCs w:val="24"/>
        </w:rPr>
        <w:t>ı</w:t>
      </w:r>
      <w:r w:rsidRPr="00096B49">
        <w:rPr>
          <w:sz w:val="24"/>
          <w:szCs w:val="24"/>
          <w:lang w:val="pt-BR"/>
        </w:rPr>
        <w:t>n mevduat almas</w:t>
      </w:r>
      <w:r w:rsidRPr="00096B49">
        <w:rPr>
          <w:sz w:val="24"/>
          <w:szCs w:val="24"/>
        </w:rPr>
        <w:t>ı</w:t>
      </w:r>
      <w:r w:rsidRPr="00096B49">
        <w:rPr>
          <w:sz w:val="24"/>
          <w:szCs w:val="24"/>
          <w:lang w:val="pt-BR"/>
        </w:rPr>
        <w:t>n</w:t>
      </w:r>
      <w:r w:rsidRPr="00096B49">
        <w:rPr>
          <w:sz w:val="24"/>
          <w:szCs w:val="24"/>
        </w:rPr>
        <w:t>ı</w:t>
      </w:r>
      <w:r w:rsidRPr="00096B49">
        <w:rPr>
          <w:sz w:val="24"/>
          <w:szCs w:val="24"/>
          <w:lang w:val="pt-BR"/>
        </w:rPr>
        <w:t>n genellikle bir s</w:t>
      </w:r>
      <w:r w:rsidRPr="00096B49">
        <w:rPr>
          <w:sz w:val="24"/>
          <w:szCs w:val="24"/>
        </w:rPr>
        <w:t>ı</w:t>
      </w:r>
      <w:r w:rsidRPr="00096B49">
        <w:rPr>
          <w:sz w:val="24"/>
          <w:szCs w:val="24"/>
          <w:lang w:val="pt-BR"/>
        </w:rPr>
        <w:t>n</w:t>
      </w:r>
      <w:r w:rsidRPr="00096B49">
        <w:rPr>
          <w:sz w:val="24"/>
          <w:szCs w:val="24"/>
        </w:rPr>
        <w:t>ı</w:t>
      </w:r>
      <w:r w:rsidRPr="00096B49">
        <w:rPr>
          <w:sz w:val="24"/>
          <w:szCs w:val="24"/>
          <w:lang w:val="pt-BR"/>
        </w:rPr>
        <w:t>r</w:t>
      </w:r>
      <w:r w:rsidRPr="00096B49">
        <w:rPr>
          <w:sz w:val="24"/>
          <w:szCs w:val="24"/>
        </w:rPr>
        <w:t>ı</w:t>
      </w:r>
      <w:r w:rsidRPr="00096B49">
        <w:rPr>
          <w:sz w:val="24"/>
          <w:szCs w:val="24"/>
          <w:lang w:val="pt-BR"/>
        </w:rPr>
        <w:t xml:space="preserve"> yoktur. </w:t>
      </w:r>
      <w:r w:rsidRPr="00096B49">
        <w:rPr>
          <w:sz w:val="24"/>
          <w:szCs w:val="24"/>
        </w:rPr>
        <w:t xml:space="preserve">Merkez bankası kısa vadeli kredi açarken karşılığında bankalardan </w:t>
      </w:r>
      <w:r w:rsidRPr="00096B49">
        <w:rPr>
          <w:sz w:val="24"/>
          <w:szCs w:val="24"/>
          <w:lang w:val="pt-BR"/>
        </w:rPr>
        <w:t>teminat ister. Dolay</w:t>
      </w:r>
      <w:r w:rsidRPr="00096B49">
        <w:rPr>
          <w:sz w:val="24"/>
          <w:szCs w:val="24"/>
        </w:rPr>
        <w:t>ı</w:t>
      </w:r>
      <w:r w:rsidRPr="00096B49">
        <w:rPr>
          <w:sz w:val="24"/>
          <w:szCs w:val="24"/>
          <w:lang w:val="pt-BR"/>
        </w:rPr>
        <w:t>s</w:t>
      </w:r>
      <w:r w:rsidRPr="00096B49">
        <w:rPr>
          <w:sz w:val="24"/>
          <w:szCs w:val="24"/>
        </w:rPr>
        <w:t>ı</w:t>
      </w:r>
      <w:r w:rsidRPr="00096B49">
        <w:rPr>
          <w:sz w:val="24"/>
          <w:szCs w:val="24"/>
          <w:lang w:val="pt-BR"/>
        </w:rPr>
        <w:t>yla, bir bankaya verilen mevduat</w:t>
      </w:r>
      <w:r w:rsidRPr="00096B49">
        <w:rPr>
          <w:sz w:val="24"/>
          <w:szCs w:val="24"/>
        </w:rPr>
        <w:t>ı</w:t>
      </w:r>
      <w:r w:rsidRPr="00096B49">
        <w:rPr>
          <w:sz w:val="24"/>
          <w:szCs w:val="24"/>
          <w:lang w:val="pt-BR"/>
        </w:rPr>
        <w:t>n üst s</w:t>
      </w:r>
      <w:r w:rsidRPr="00096B49">
        <w:rPr>
          <w:sz w:val="24"/>
          <w:szCs w:val="24"/>
        </w:rPr>
        <w:t>ı</w:t>
      </w:r>
      <w:r w:rsidRPr="00096B49">
        <w:rPr>
          <w:sz w:val="24"/>
          <w:szCs w:val="24"/>
          <w:lang w:val="pt-BR"/>
        </w:rPr>
        <w:t>n</w:t>
      </w:r>
      <w:r w:rsidRPr="00096B49">
        <w:rPr>
          <w:sz w:val="24"/>
          <w:szCs w:val="24"/>
        </w:rPr>
        <w:t>ı</w:t>
      </w:r>
      <w:r w:rsidRPr="00096B49">
        <w:rPr>
          <w:sz w:val="24"/>
          <w:szCs w:val="24"/>
          <w:lang w:val="pt-BR"/>
        </w:rPr>
        <w:t>r</w:t>
      </w:r>
      <w:r w:rsidRPr="00096B49">
        <w:rPr>
          <w:sz w:val="24"/>
          <w:szCs w:val="24"/>
        </w:rPr>
        <w:t>ı</w:t>
      </w:r>
      <w:r w:rsidRPr="00096B49">
        <w:rPr>
          <w:sz w:val="24"/>
          <w:szCs w:val="24"/>
          <w:lang w:val="pt-BR"/>
        </w:rPr>
        <w:t>n</w:t>
      </w:r>
      <w:r w:rsidRPr="00096B49">
        <w:rPr>
          <w:sz w:val="24"/>
          <w:szCs w:val="24"/>
        </w:rPr>
        <w:t>ı</w:t>
      </w:r>
      <w:r w:rsidRPr="00096B49">
        <w:rPr>
          <w:sz w:val="24"/>
          <w:szCs w:val="24"/>
          <w:lang w:val="pt-BR"/>
        </w:rPr>
        <w:t xml:space="preserve"> o</w:t>
      </w:r>
      <w:r w:rsidRPr="00096B49">
        <w:rPr>
          <w:sz w:val="24"/>
          <w:szCs w:val="24"/>
        </w:rPr>
        <w:t xml:space="preserve"> bankanın merkez bankasına verebileceği teminat miktarı belirler.</w:t>
      </w:r>
    </w:p>
    <w:p w:rsidR="0035461B" w:rsidRDefault="0035461B" w:rsidP="0035461B">
      <w:pPr>
        <w:spacing w:before="120" w:after="0" w:line="360" w:lineRule="auto"/>
        <w:ind w:firstLine="709"/>
        <w:jc w:val="both"/>
        <w:rPr>
          <w:sz w:val="24"/>
          <w:szCs w:val="24"/>
        </w:rPr>
      </w:pPr>
      <w:r w:rsidRPr="00723D48">
        <w:rPr>
          <w:sz w:val="24"/>
          <w:szCs w:val="24"/>
        </w:rPr>
        <w:t xml:space="preserve">Bir de bu piyasaların normal çalışma saatlerinin dışında fon alıp vermek isteyen bankalara uygulanan ‘geç likidite faiz oranları’ vardır. Bunlar cezai faiz oranlarıdır. Bu pencereden borç alan banka Merkez Bankasının borç verme faiz oranından yüksek bir oranla borçlanır. Borç veren banka ise Merkez Bankasının borç alma faiz oranından daha düşük bir faiz oranına razı olur.  </w:t>
      </w:r>
    </w:p>
    <w:p w:rsidR="0035461B" w:rsidRPr="00723D48" w:rsidRDefault="0035461B" w:rsidP="007B6F97">
      <w:pPr>
        <w:pStyle w:val="ListeParagraf"/>
        <w:numPr>
          <w:ilvl w:val="0"/>
          <w:numId w:val="30"/>
        </w:numPr>
        <w:spacing w:before="120" w:after="0" w:line="360" w:lineRule="auto"/>
        <w:ind w:left="1066" w:hanging="357"/>
        <w:jc w:val="both"/>
        <w:rPr>
          <w:b/>
          <w:bCs/>
          <w:i/>
          <w:iCs/>
          <w:sz w:val="24"/>
          <w:szCs w:val="24"/>
        </w:rPr>
      </w:pPr>
      <w:r w:rsidRPr="00723D48">
        <w:rPr>
          <w:b/>
          <w:bCs/>
          <w:i/>
          <w:iCs/>
          <w:sz w:val="24"/>
          <w:szCs w:val="24"/>
        </w:rPr>
        <w:t>Makro-sakıngan Araçlar</w:t>
      </w:r>
    </w:p>
    <w:p w:rsidR="0035461B" w:rsidRPr="00723D48" w:rsidRDefault="0035461B" w:rsidP="0035461B">
      <w:pPr>
        <w:spacing w:after="0" w:line="360" w:lineRule="auto"/>
        <w:jc w:val="both"/>
        <w:rPr>
          <w:sz w:val="24"/>
          <w:szCs w:val="24"/>
        </w:rPr>
      </w:pPr>
      <w:r w:rsidRPr="00723D48">
        <w:rPr>
          <w:sz w:val="24"/>
          <w:szCs w:val="24"/>
        </w:rPr>
        <w:t xml:space="preserve">Bazı merkez bankaları ülkelerinin finansal sistemlerinin düzenlenmesinden ve denetlenmesinden de sorumludur. Türkiye’de ise bu işin asıl sorumlusu Bankacılık Düzenleme ve Denetleme Kurumudur (BDDK). Düzenlemeden kastedilen, finansal sistemde risklerin oluşmasını engellemeyi amaçlayan kurallar </w:t>
      </w:r>
      <w:r w:rsidR="00633DD6">
        <w:rPr>
          <w:sz w:val="24"/>
          <w:szCs w:val="24"/>
        </w:rPr>
        <w:t>konulmasıdır</w:t>
      </w:r>
      <w:r w:rsidRPr="00723D48">
        <w:rPr>
          <w:sz w:val="24"/>
          <w:szCs w:val="24"/>
        </w:rPr>
        <w:t xml:space="preserve">. </w:t>
      </w:r>
    </w:p>
    <w:p w:rsidR="0035461B" w:rsidRPr="00723D48" w:rsidRDefault="0035461B" w:rsidP="0035461B">
      <w:pPr>
        <w:spacing w:before="120" w:after="0" w:line="360" w:lineRule="auto"/>
        <w:ind w:firstLine="709"/>
        <w:jc w:val="both"/>
        <w:rPr>
          <w:sz w:val="24"/>
          <w:szCs w:val="24"/>
        </w:rPr>
      </w:pPr>
      <w:r w:rsidRPr="00723D48">
        <w:rPr>
          <w:sz w:val="24"/>
          <w:szCs w:val="24"/>
        </w:rPr>
        <w:t>Makro-sakıngan önlemler</w:t>
      </w:r>
      <w:r w:rsidR="00633DD6">
        <w:rPr>
          <w:sz w:val="24"/>
          <w:szCs w:val="24"/>
        </w:rPr>
        <w:t xml:space="preserve"> bu türden önlemlerdir ve</w:t>
      </w:r>
      <w:r w:rsidRPr="00723D48">
        <w:rPr>
          <w:sz w:val="24"/>
          <w:szCs w:val="24"/>
        </w:rPr>
        <w:t xml:space="preserve"> kısaca, bankaların işler iyiye giderken </w:t>
      </w:r>
      <w:r w:rsidR="003810D0">
        <w:rPr>
          <w:sz w:val="24"/>
          <w:szCs w:val="24"/>
        </w:rPr>
        <w:t>aşırı risk alma</w:t>
      </w:r>
      <w:r w:rsidRPr="00723D48">
        <w:rPr>
          <w:sz w:val="24"/>
          <w:szCs w:val="24"/>
        </w:rPr>
        <w:t xml:space="preserve">, işler kötüye giderken </w:t>
      </w:r>
      <w:r w:rsidR="003810D0">
        <w:rPr>
          <w:sz w:val="24"/>
          <w:szCs w:val="24"/>
        </w:rPr>
        <w:t xml:space="preserve">riskten aşırı </w:t>
      </w:r>
      <w:r w:rsidR="00121FFE">
        <w:rPr>
          <w:sz w:val="24"/>
          <w:szCs w:val="24"/>
        </w:rPr>
        <w:t>k</w:t>
      </w:r>
      <w:r w:rsidR="003810D0">
        <w:rPr>
          <w:sz w:val="24"/>
          <w:szCs w:val="24"/>
        </w:rPr>
        <w:t>açın</w:t>
      </w:r>
      <w:r w:rsidR="00121FFE">
        <w:rPr>
          <w:sz w:val="24"/>
          <w:szCs w:val="24"/>
        </w:rPr>
        <w:t>m</w:t>
      </w:r>
      <w:r w:rsidR="003810D0">
        <w:rPr>
          <w:sz w:val="24"/>
          <w:szCs w:val="24"/>
        </w:rPr>
        <w:t xml:space="preserve">a eğilimlerini </w:t>
      </w:r>
      <w:r w:rsidRPr="00723D48">
        <w:rPr>
          <w:sz w:val="24"/>
          <w:szCs w:val="24"/>
        </w:rPr>
        <w:t>fren</w:t>
      </w:r>
      <w:r w:rsidR="003810D0">
        <w:rPr>
          <w:sz w:val="24"/>
          <w:szCs w:val="24"/>
        </w:rPr>
        <w:t>lemeyi amaçlarlar</w:t>
      </w:r>
      <w:r w:rsidRPr="00723D48">
        <w:rPr>
          <w:sz w:val="24"/>
          <w:szCs w:val="24"/>
        </w:rPr>
        <w:t xml:space="preserve">. Ekonomiler hızla büyürken risk alma iştahı da fazla olur. Bu, kimi durumlarda aşırı risk almaya dönüşür. Ama ekonomiler kesintisiz büyümez. Hızlı büyüme dönemi bir süre sonra yerini düşük büyüme dönemine bırakır. Bu tür yavaş büyüme ya da küçülme dönemlerinde borçluların aldıkları borçları ödemeleri zorlaşır. Örneğin, şirketlerin sattıkları mal ve hizmet miktarı azalır, nakit akımları kötüleşebilir. </w:t>
      </w:r>
      <w:r w:rsidRPr="00723D48">
        <w:rPr>
          <w:sz w:val="24"/>
          <w:szCs w:val="24"/>
          <w:lang w:val="da-DK"/>
        </w:rPr>
        <w:t>Bu nedenle, h</w:t>
      </w:r>
      <w:r w:rsidRPr="00723D48">
        <w:rPr>
          <w:sz w:val="24"/>
          <w:szCs w:val="24"/>
        </w:rPr>
        <w:t>ı</w:t>
      </w:r>
      <w:r w:rsidRPr="00723D48">
        <w:rPr>
          <w:sz w:val="24"/>
          <w:szCs w:val="24"/>
          <w:lang w:val="da-DK"/>
        </w:rPr>
        <w:t>zl</w:t>
      </w:r>
      <w:r w:rsidRPr="00723D48">
        <w:rPr>
          <w:sz w:val="24"/>
          <w:szCs w:val="24"/>
        </w:rPr>
        <w:t>ı</w:t>
      </w:r>
      <w:r w:rsidRPr="00723D48">
        <w:rPr>
          <w:sz w:val="24"/>
          <w:szCs w:val="24"/>
          <w:lang w:val="da-DK"/>
        </w:rPr>
        <w:t xml:space="preserve"> büyüme dönemlerinde aş</w:t>
      </w:r>
      <w:r w:rsidRPr="00723D48">
        <w:rPr>
          <w:sz w:val="24"/>
          <w:szCs w:val="24"/>
        </w:rPr>
        <w:t>ı</w:t>
      </w:r>
      <w:r w:rsidRPr="00723D48">
        <w:rPr>
          <w:sz w:val="24"/>
          <w:szCs w:val="24"/>
          <w:lang w:val="da-DK"/>
        </w:rPr>
        <w:t>r</w:t>
      </w:r>
      <w:r w:rsidRPr="00723D48">
        <w:rPr>
          <w:sz w:val="24"/>
          <w:szCs w:val="24"/>
        </w:rPr>
        <w:t>ı</w:t>
      </w:r>
      <w:r w:rsidRPr="00723D48">
        <w:rPr>
          <w:sz w:val="24"/>
          <w:szCs w:val="24"/>
          <w:lang w:val="da-DK"/>
        </w:rPr>
        <w:t xml:space="preserve"> risk al</w:t>
      </w:r>
      <w:r w:rsidRPr="00723D48">
        <w:rPr>
          <w:sz w:val="24"/>
          <w:szCs w:val="24"/>
        </w:rPr>
        <w:t>ı</w:t>
      </w:r>
      <w:r w:rsidRPr="00723D48">
        <w:rPr>
          <w:sz w:val="24"/>
          <w:szCs w:val="24"/>
          <w:lang w:val="da-DK"/>
        </w:rPr>
        <w:t>nmas</w:t>
      </w:r>
      <w:r w:rsidRPr="00723D48">
        <w:rPr>
          <w:sz w:val="24"/>
          <w:szCs w:val="24"/>
        </w:rPr>
        <w:t>ı</w:t>
      </w:r>
      <w:r w:rsidRPr="00723D48">
        <w:rPr>
          <w:sz w:val="24"/>
          <w:szCs w:val="24"/>
          <w:lang w:val="da-DK"/>
        </w:rPr>
        <w:t>n</w:t>
      </w:r>
      <w:r w:rsidRPr="00723D48">
        <w:rPr>
          <w:sz w:val="24"/>
          <w:szCs w:val="24"/>
        </w:rPr>
        <w:t>ı</w:t>
      </w:r>
      <w:r w:rsidRPr="00723D48">
        <w:rPr>
          <w:sz w:val="24"/>
          <w:szCs w:val="24"/>
          <w:lang w:val="da-DK"/>
        </w:rPr>
        <w:t xml:space="preserve"> engelleyici</w:t>
      </w:r>
      <w:r w:rsidRPr="00723D48">
        <w:rPr>
          <w:sz w:val="24"/>
          <w:szCs w:val="24"/>
        </w:rPr>
        <w:t xml:space="preserve"> düzenlemeler</w:t>
      </w:r>
      <w:r w:rsidR="007B6F97">
        <w:rPr>
          <w:sz w:val="24"/>
          <w:szCs w:val="24"/>
        </w:rPr>
        <w:t xml:space="preserve"> gerekir</w:t>
      </w:r>
      <w:r w:rsidRPr="00723D48">
        <w:rPr>
          <w:sz w:val="24"/>
          <w:szCs w:val="24"/>
        </w:rPr>
        <w:t xml:space="preserve">. </w:t>
      </w:r>
    </w:p>
    <w:p w:rsidR="0035461B" w:rsidRPr="00723D48" w:rsidRDefault="0035461B" w:rsidP="0035461B">
      <w:pPr>
        <w:spacing w:before="120" w:after="0" w:line="360" w:lineRule="auto"/>
        <w:ind w:firstLine="709"/>
        <w:jc w:val="both"/>
        <w:rPr>
          <w:sz w:val="24"/>
          <w:szCs w:val="24"/>
        </w:rPr>
      </w:pPr>
      <w:r w:rsidRPr="00723D48">
        <w:rPr>
          <w:sz w:val="24"/>
          <w:szCs w:val="24"/>
        </w:rPr>
        <w:t>Zorunlu karşılık oranlarının artırılarak hızlı kredi genişlemesinin frenlenmesi, makro-sakıngan önlemler arasında sayılabilir. Başka araçlar da vardır. Zorunlu karşılık oranını artır</w:t>
      </w:r>
      <w:r w:rsidR="00043505">
        <w:rPr>
          <w:sz w:val="24"/>
          <w:szCs w:val="24"/>
        </w:rPr>
        <w:t xml:space="preserve">ma </w:t>
      </w:r>
      <w:r w:rsidRPr="00723D48">
        <w:rPr>
          <w:sz w:val="24"/>
          <w:szCs w:val="24"/>
        </w:rPr>
        <w:t xml:space="preserve">yerine ya da onunla birlikte bankaların açtıkları her bir birimlik kredi başına daha fazla sermaye tutmaları istenebilir. </w:t>
      </w:r>
      <w:r w:rsidR="003810D0">
        <w:rPr>
          <w:sz w:val="24"/>
          <w:szCs w:val="24"/>
        </w:rPr>
        <w:t>Ya da mevcut sermayeleri ile açabilecekleri kredi miktarı azaltılabilir.</w:t>
      </w:r>
      <w:r w:rsidRPr="00723D48">
        <w:rPr>
          <w:sz w:val="24"/>
          <w:szCs w:val="24"/>
        </w:rPr>
        <w:t xml:space="preserve"> </w:t>
      </w:r>
      <w:r w:rsidR="003810D0">
        <w:rPr>
          <w:sz w:val="24"/>
          <w:szCs w:val="24"/>
        </w:rPr>
        <w:t>Bu,</w:t>
      </w:r>
      <w:r w:rsidRPr="00723D48">
        <w:rPr>
          <w:sz w:val="24"/>
          <w:szCs w:val="24"/>
        </w:rPr>
        <w:t xml:space="preserve"> sermaye karşılık (yeterlilik) oranları artır</w:t>
      </w:r>
      <w:r w:rsidR="003810D0">
        <w:rPr>
          <w:sz w:val="24"/>
          <w:szCs w:val="24"/>
        </w:rPr>
        <w:t>ılarak yapılır</w:t>
      </w:r>
      <w:r w:rsidRPr="00723D48">
        <w:rPr>
          <w:sz w:val="24"/>
          <w:szCs w:val="24"/>
        </w:rPr>
        <w:t xml:space="preserve">. </w:t>
      </w:r>
    </w:p>
    <w:p w:rsidR="0035461B" w:rsidRPr="007B6F97" w:rsidRDefault="0035461B" w:rsidP="0054278D">
      <w:pPr>
        <w:pStyle w:val="ListeParagraf"/>
        <w:numPr>
          <w:ilvl w:val="0"/>
          <w:numId w:val="30"/>
        </w:numPr>
        <w:spacing w:before="120" w:after="0" w:line="360" w:lineRule="auto"/>
        <w:jc w:val="both"/>
        <w:rPr>
          <w:b/>
          <w:bCs/>
          <w:i/>
          <w:sz w:val="24"/>
          <w:szCs w:val="24"/>
        </w:rPr>
      </w:pPr>
      <w:r w:rsidRPr="007B6F97">
        <w:rPr>
          <w:b/>
          <w:bCs/>
          <w:i/>
          <w:sz w:val="24"/>
          <w:szCs w:val="24"/>
        </w:rPr>
        <w:lastRenderedPageBreak/>
        <w:t>İletişim Politikası</w:t>
      </w:r>
    </w:p>
    <w:p w:rsidR="0035461B" w:rsidRPr="00723D48" w:rsidRDefault="0035461B" w:rsidP="0035461B">
      <w:pPr>
        <w:spacing w:after="0" w:line="360" w:lineRule="auto"/>
        <w:jc w:val="both"/>
        <w:rPr>
          <w:sz w:val="24"/>
          <w:szCs w:val="24"/>
        </w:rPr>
      </w:pPr>
      <w:r w:rsidRPr="00723D48">
        <w:rPr>
          <w:sz w:val="24"/>
          <w:szCs w:val="24"/>
        </w:rPr>
        <w:t>Merkez bankasının yaptı</w:t>
      </w:r>
      <w:r w:rsidR="00043505">
        <w:rPr>
          <w:sz w:val="24"/>
          <w:szCs w:val="24"/>
        </w:rPr>
        <w:t>kları</w:t>
      </w:r>
      <w:r w:rsidRPr="00723D48">
        <w:rPr>
          <w:sz w:val="24"/>
          <w:szCs w:val="24"/>
        </w:rPr>
        <w:t xml:space="preserve"> kadar, ne yapacağı hakkında verdiği ipuçları da önemlidir. Bu nedenle merkez bankasının duyuruları, yöneticilerinin açıklamaları özel bir şekilde incelenir ve değerlendirilir. Açıklama ve konuşmaların nasıl yapılacağı ve zamanlaması iletişim politikasının alanına girer. Konuşmaların yapılacağı ortamlar da önemlidir ve bu ortamlar özellikle seçilir. Konuşmanın yapıldığı yer bile bir mesaj </w:t>
      </w:r>
      <w:r w:rsidR="00043505">
        <w:rPr>
          <w:sz w:val="24"/>
          <w:szCs w:val="24"/>
        </w:rPr>
        <w:t>içere</w:t>
      </w:r>
      <w:r w:rsidRPr="00723D48">
        <w:rPr>
          <w:sz w:val="24"/>
          <w:szCs w:val="24"/>
        </w:rPr>
        <w:t xml:space="preserve">bilir. Dolayısıyla, iletişim politikasını da merkez bankasının politika aracı olarak kullanmak mümkündür. Örneğin, kısa vadeli faizi artırmaksızın faizlerin ileride artabileceğine dair bir açıklama yapmak, açıklamanın yapıldığı andan itibaren piyasa faizlerinin yükselmesine yol açabilir. </w:t>
      </w:r>
    </w:p>
    <w:p w:rsidR="0035461B" w:rsidRPr="00723D48" w:rsidRDefault="0035461B" w:rsidP="00511D3E">
      <w:pPr>
        <w:spacing w:before="120" w:after="0" w:line="360" w:lineRule="auto"/>
        <w:ind w:firstLine="709"/>
        <w:jc w:val="both"/>
        <w:rPr>
          <w:sz w:val="24"/>
          <w:szCs w:val="24"/>
        </w:rPr>
      </w:pPr>
      <w:r w:rsidRPr="00723D48">
        <w:rPr>
          <w:sz w:val="24"/>
          <w:szCs w:val="24"/>
        </w:rPr>
        <w:t xml:space="preserve">TCMB’nin en önemli iki iletişim aracı Para Politikası Kurulu toplantılarından sonra yayınlanan duyurular ve üç ayda bir yayınlanan Enflasyon Raporudur. </w:t>
      </w:r>
      <w:r w:rsidR="00EF1D06">
        <w:rPr>
          <w:sz w:val="24"/>
          <w:szCs w:val="24"/>
        </w:rPr>
        <w:t>Diğer önemli bir iletişim aracı</w:t>
      </w:r>
      <w:r w:rsidR="00EF1D06" w:rsidRPr="00EF1D06">
        <w:rPr>
          <w:sz w:val="24"/>
          <w:szCs w:val="24"/>
        </w:rPr>
        <w:t xml:space="preserve"> </w:t>
      </w:r>
      <w:r w:rsidR="00EF1D06">
        <w:rPr>
          <w:sz w:val="24"/>
          <w:szCs w:val="24"/>
        </w:rPr>
        <w:t>y</w:t>
      </w:r>
      <w:r w:rsidR="00EF1D06" w:rsidRPr="00723D48">
        <w:rPr>
          <w:sz w:val="24"/>
          <w:szCs w:val="24"/>
        </w:rPr>
        <w:t>ılda iki kez Finansal İstikrar Raporu</w:t>
      </w:r>
      <w:r w:rsidR="00EF1D06">
        <w:rPr>
          <w:sz w:val="24"/>
          <w:szCs w:val="24"/>
        </w:rPr>
        <w:t>dur. Ayrıca,</w:t>
      </w:r>
      <w:r w:rsidR="00EF1D06" w:rsidRPr="00723D48">
        <w:rPr>
          <w:sz w:val="24"/>
          <w:szCs w:val="24"/>
        </w:rPr>
        <w:t xml:space="preserve"> her ay son enflasyon verisini değerlendiren kısa bir rapor yayınlanıyor</w:t>
      </w:r>
      <w:r w:rsidR="00EF1D06">
        <w:rPr>
          <w:sz w:val="24"/>
          <w:szCs w:val="24"/>
        </w:rPr>
        <w:t>. Yine</w:t>
      </w:r>
      <w:r w:rsidRPr="00723D48">
        <w:rPr>
          <w:sz w:val="24"/>
          <w:szCs w:val="24"/>
        </w:rPr>
        <w:t xml:space="preserve">, </w:t>
      </w:r>
      <w:r w:rsidR="00184C88" w:rsidRPr="00723D48">
        <w:rPr>
          <w:sz w:val="24"/>
          <w:szCs w:val="24"/>
        </w:rPr>
        <w:t>TCMB</w:t>
      </w:r>
      <w:r w:rsidRPr="00723D48">
        <w:rPr>
          <w:sz w:val="24"/>
          <w:szCs w:val="24"/>
        </w:rPr>
        <w:t xml:space="preserve"> her yılbaşından önce yeni yılda uygulanacak para ve döviz kuru politikası hakkında ayrıntılı bir rapor açıklıyor. Başkan</w:t>
      </w:r>
      <w:r w:rsidR="00EF1D06">
        <w:rPr>
          <w:sz w:val="24"/>
          <w:szCs w:val="24"/>
        </w:rPr>
        <w:t xml:space="preserve"> ve diğer yöneticilerin</w:t>
      </w:r>
      <w:r w:rsidRPr="00723D48">
        <w:rPr>
          <w:sz w:val="24"/>
          <w:szCs w:val="24"/>
        </w:rPr>
        <w:t xml:space="preserve"> konuşma</w:t>
      </w:r>
      <w:r w:rsidR="00EF1D06">
        <w:rPr>
          <w:sz w:val="24"/>
          <w:szCs w:val="24"/>
        </w:rPr>
        <w:t xml:space="preserve"> ve açıklamaları da önemli iletişim araçlarıdır</w:t>
      </w:r>
      <w:r w:rsidRPr="00723D48">
        <w:rPr>
          <w:sz w:val="24"/>
          <w:szCs w:val="24"/>
        </w:rPr>
        <w:t>.</w:t>
      </w:r>
    </w:p>
    <w:p w:rsidR="0035461B" w:rsidRPr="007B6F97" w:rsidRDefault="0035461B" w:rsidP="0054278D">
      <w:pPr>
        <w:pStyle w:val="ListeParagraf"/>
        <w:numPr>
          <w:ilvl w:val="0"/>
          <w:numId w:val="30"/>
        </w:numPr>
        <w:spacing w:before="120" w:after="0" w:line="360" w:lineRule="auto"/>
        <w:ind w:left="1066" w:hanging="357"/>
        <w:jc w:val="both"/>
        <w:rPr>
          <w:b/>
          <w:bCs/>
          <w:i/>
          <w:sz w:val="24"/>
          <w:szCs w:val="24"/>
        </w:rPr>
      </w:pPr>
      <w:r w:rsidRPr="007B6F97">
        <w:rPr>
          <w:b/>
          <w:bCs/>
          <w:i/>
          <w:sz w:val="24"/>
          <w:szCs w:val="24"/>
        </w:rPr>
        <w:t>Döviz Kuru Politikası Araçları</w:t>
      </w:r>
    </w:p>
    <w:p w:rsidR="0035461B" w:rsidRPr="00723D48" w:rsidRDefault="0035461B" w:rsidP="00043505">
      <w:pPr>
        <w:spacing w:after="0" w:line="360" w:lineRule="auto"/>
        <w:jc w:val="both"/>
        <w:rPr>
          <w:sz w:val="24"/>
          <w:szCs w:val="24"/>
        </w:rPr>
      </w:pPr>
      <w:r w:rsidRPr="00723D48">
        <w:rPr>
          <w:sz w:val="24"/>
          <w:szCs w:val="24"/>
        </w:rPr>
        <w:t xml:space="preserve">Merkez bankası uygulanan </w:t>
      </w:r>
      <w:r w:rsidR="00184C88" w:rsidRPr="00723D48">
        <w:rPr>
          <w:sz w:val="24"/>
          <w:szCs w:val="24"/>
        </w:rPr>
        <w:t xml:space="preserve">döviz </w:t>
      </w:r>
      <w:r w:rsidRPr="00723D48">
        <w:rPr>
          <w:sz w:val="24"/>
          <w:szCs w:val="24"/>
        </w:rPr>
        <w:t>kuru rejimine bağlı olarak döviz piyasasına müdahale edebilir. Yerli paranın değerli olduğunu ve bu durumun da ekonomi açısından istenilir olmadığını düşünen bir merkez bankası, yerli paranın değerini belli bir düzeyin üzerine çıkarmak istemiyorsa, yani döviz kurunun düşmesini istemiyorsa, döviz alarak döviz kurunu yukarıya çekmeye çalışır. Tersine, yerli paraya değer kazandırmak isteyen bir merkez bankası özellikle döviz talebinin arttığı ve döviz kuruna yukarı doğru baskı olduğu dönemlerde döviz piyasasında döviz satarak döviz arzını artırır. Böylelikle, yerli paranın değer kaybetmesinin önüne geçme</w:t>
      </w:r>
      <w:r w:rsidR="00B22842">
        <w:rPr>
          <w:sz w:val="24"/>
          <w:szCs w:val="24"/>
        </w:rPr>
        <w:t>k iste</w:t>
      </w:r>
      <w:r w:rsidRPr="00723D48">
        <w:rPr>
          <w:sz w:val="24"/>
          <w:szCs w:val="24"/>
        </w:rPr>
        <w:t xml:space="preserve">r. </w:t>
      </w:r>
    </w:p>
    <w:p w:rsidR="0035461B" w:rsidRPr="00723D48" w:rsidRDefault="007B6F97" w:rsidP="0035461B">
      <w:pPr>
        <w:spacing w:before="120" w:after="0" w:line="360" w:lineRule="auto"/>
        <w:ind w:firstLine="709"/>
        <w:jc w:val="both"/>
        <w:rPr>
          <w:sz w:val="24"/>
          <w:szCs w:val="24"/>
        </w:rPr>
      </w:pPr>
      <w:r>
        <w:rPr>
          <w:sz w:val="24"/>
          <w:szCs w:val="24"/>
        </w:rPr>
        <w:t>M</w:t>
      </w:r>
      <w:r w:rsidR="0035461B" w:rsidRPr="00723D48">
        <w:rPr>
          <w:sz w:val="24"/>
          <w:szCs w:val="24"/>
        </w:rPr>
        <w:t>erkez bankası</w:t>
      </w:r>
      <w:r>
        <w:rPr>
          <w:sz w:val="24"/>
          <w:szCs w:val="24"/>
        </w:rPr>
        <w:t xml:space="preserve"> ayrıca</w:t>
      </w:r>
      <w:r w:rsidR="0035461B" w:rsidRPr="00723D48">
        <w:rPr>
          <w:sz w:val="24"/>
          <w:szCs w:val="24"/>
        </w:rPr>
        <w:t xml:space="preserve"> döviz rezervini artırmak için piyasadan döviz alabilir. Döviz rezervleri kötü günlere karşı sigo</w:t>
      </w:r>
      <w:r w:rsidR="002A078F">
        <w:rPr>
          <w:sz w:val="24"/>
          <w:szCs w:val="24"/>
        </w:rPr>
        <w:t>rta işlevi görür. Döviz rezervi ne kadar fazla ise</w:t>
      </w:r>
      <w:r w:rsidR="0035461B" w:rsidRPr="00723D48">
        <w:rPr>
          <w:sz w:val="24"/>
          <w:szCs w:val="24"/>
        </w:rPr>
        <w:t xml:space="preserve"> azalan döviz girişlerine ve artan döviz çıkışlarına karşı o </w:t>
      </w:r>
      <w:r w:rsidR="002A078F">
        <w:rPr>
          <w:sz w:val="24"/>
          <w:szCs w:val="24"/>
        </w:rPr>
        <w:t>ölçüde güvence var</w:t>
      </w:r>
      <w:r w:rsidR="0035461B" w:rsidRPr="00723D48">
        <w:rPr>
          <w:sz w:val="24"/>
          <w:szCs w:val="24"/>
        </w:rPr>
        <w:t xml:space="preserve"> demektir. </w:t>
      </w:r>
    </w:p>
    <w:p w:rsidR="0035461B" w:rsidRDefault="0035461B" w:rsidP="0035461B">
      <w:pPr>
        <w:spacing w:before="120" w:after="0" w:line="360" w:lineRule="auto"/>
        <w:ind w:firstLine="708"/>
        <w:jc w:val="both"/>
        <w:rPr>
          <w:sz w:val="24"/>
          <w:szCs w:val="24"/>
        </w:rPr>
      </w:pPr>
      <w:r w:rsidRPr="00723D48">
        <w:rPr>
          <w:sz w:val="24"/>
          <w:szCs w:val="24"/>
        </w:rPr>
        <w:t xml:space="preserve">Ancak, </w:t>
      </w:r>
      <w:r w:rsidR="0004690F">
        <w:rPr>
          <w:sz w:val="24"/>
          <w:szCs w:val="24"/>
        </w:rPr>
        <w:t>merkez bankasının döviz alım ve satım</w:t>
      </w:r>
      <w:r w:rsidRPr="00723D48">
        <w:rPr>
          <w:sz w:val="24"/>
          <w:szCs w:val="24"/>
        </w:rPr>
        <w:t xml:space="preserve"> işlemlerin</w:t>
      </w:r>
      <w:r w:rsidR="0004690F">
        <w:rPr>
          <w:sz w:val="24"/>
          <w:szCs w:val="24"/>
        </w:rPr>
        <w:t>in</w:t>
      </w:r>
      <w:r w:rsidRPr="00723D48">
        <w:rPr>
          <w:sz w:val="24"/>
          <w:szCs w:val="24"/>
        </w:rPr>
        <w:t xml:space="preserve"> </w:t>
      </w:r>
      <w:r w:rsidR="00D53B9A">
        <w:rPr>
          <w:sz w:val="24"/>
          <w:szCs w:val="24"/>
        </w:rPr>
        <w:t>ekonomideki yerli para arzını da etkiler</w:t>
      </w:r>
      <w:r w:rsidRPr="00723D48">
        <w:rPr>
          <w:sz w:val="24"/>
          <w:szCs w:val="24"/>
        </w:rPr>
        <w:t xml:space="preserve">. </w:t>
      </w:r>
      <w:r w:rsidR="00043505">
        <w:rPr>
          <w:sz w:val="24"/>
          <w:szCs w:val="24"/>
        </w:rPr>
        <w:t>M</w:t>
      </w:r>
      <w:r w:rsidR="00043505" w:rsidRPr="00723D48">
        <w:rPr>
          <w:sz w:val="24"/>
          <w:szCs w:val="24"/>
        </w:rPr>
        <w:t xml:space="preserve">erkez bankası </w:t>
      </w:r>
      <w:r w:rsidR="00043505">
        <w:rPr>
          <w:sz w:val="24"/>
          <w:szCs w:val="24"/>
        </w:rPr>
        <w:t>p</w:t>
      </w:r>
      <w:r w:rsidRPr="00723D48">
        <w:rPr>
          <w:sz w:val="24"/>
          <w:szCs w:val="24"/>
        </w:rPr>
        <w:t>iyasaya döviz sat</w:t>
      </w:r>
      <w:r w:rsidR="00043505">
        <w:rPr>
          <w:sz w:val="24"/>
          <w:szCs w:val="24"/>
        </w:rPr>
        <w:t>tığında</w:t>
      </w:r>
      <w:r w:rsidRPr="00723D48">
        <w:rPr>
          <w:sz w:val="24"/>
          <w:szCs w:val="24"/>
        </w:rPr>
        <w:t xml:space="preserve"> piyasa</w:t>
      </w:r>
      <w:r w:rsidR="00043505">
        <w:rPr>
          <w:sz w:val="24"/>
          <w:szCs w:val="24"/>
        </w:rPr>
        <w:t>dan</w:t>
      </w:r>
      <w:r w:rsidRPr="00723D48">
        <w:rPr>
          <w:sz w:val="24"/>
          <w:szCs w:val="24"/>
        </w:rPr>
        <w:t xml:space="preserve"> </w:t>
      </w:r>
      <w:r w:rsidR="00D53B9A">
        <w:rPr>
          <w:sz w:val="24"/>
          <w:szCs w:val="24"/>
        </w:rPr>
        <w:t xml:space="preserve">dövizin karşılığı kadar </w:t>
      </w:r>
      <w:r w:rsidRPr="00723D48">
        <w:rPr>
          <w:sz w:val="24"/>
          <w:szCs w:val="24"/>
        </w:rPr>
        <w:t xml:space="preserve">yerli para çekmiş olur; para tabanı azalır. Merkez bankası </w:t>
      </w:r>
      <w:r w:rsidR="00D53B9A">
        <w:rPr>
          <w:sz w:val="24"/>
          <w:szCs w:val="24"/>
        </w:rPr>
        <w:t xml:space="preserve">piyasadan döviz aldığında </w:t>
      </w:r>
      <w:r w:rsidRPr="00723D48">
        <w:rPr>
          <w:sz w:val="24"/>
          <w:szCs w:val="24"/>
        </w:rPr>
        <w:t xml:space="preserve">piyasaya </w:t>
      </w:r>
      <w:r w:rsidR="00D53B9A">
        <w:rPr>
          <w:sz w:val="24"/>
          <w:szCs w:val="24"/>
        </w:rPr>
        <w:t>aldığı dövizin karşılığı kadar</w:t>
      </w:r>
      <w:r w:rsidRPr="00723D48">
        <w:rPr>
          <w:sz w:val="24"/>
          <w:szCs w:val="24"/>
        </w:rPr>
        <w:t xml:space="preserve"> para sür</w:t>
      </w:r>
      <w:r w:rsidR="00D53B9A">
        <w:rPr>
          <w:sz w:val="24"/>
          <w:szCs w:val="24"/>
        </w:rPr>
        <w:t>er;</w:t>
      </w:r>
      <w:r w:rsidRPr="00723D48">
        <w:rPr>
          <w:sz w:val="24"/>
          <w:szCs w:val="24"/>
        </w:rPr>
        <w:t xml:space="preserve"> para tabanı artar. </w:t>
      </w:r>
      <w:r w:rsidR="00D53B9A">
        <w:rPr>
          <w:sz w:val="24"/>
          <w:szCs w:val="24"/>
        </w:rPr>
        <w:t>M</w:t>
      </w:r>
      <w:r w:rsidRPr="00723D48">
        <w:rPr>
          <w:sz w:val="24"/>
          <w:szCs w:val="24"/>
        </w:rPr>
        <w:t xml:space="preserve">erkez bankası para tabanındaki </w:t>
      </w:r>
      <w:r w:rsidRPr="00723D48">
        <w:rPr>
          <w:sz w:val="24"/>
          <w:szCs w:val="24"/>
        </w:rPr>
        <w:lastRenderedPageBreak/>
        <w:t xml:space="preserve">bu artışın enflasyonu yükselteceğinden korkuyorsa açık piyasa işlemleri ile sisteme çıkan likiditeyi çeker. Bu işleme ‘sterilizasyon’ denir. Sterilize edilen, sisteme çıkan yerli paradır. </w:t>
      </w:r>
    </w:p>
    <w:p w:rsidR="0035461B" w:rsidRPr="00897FC1" w:rsidRDefault="0035461B" w:rsidP="0035461B">
      <w:pPr>
        <w:spacing w:before="360" w:after="120" w:line="360" w:lineRule="auto"/>
        <w:jc w:val="both"/>
        <w:rPr>
          <w:b/>
          <w:sz w:val="24"/>
          <w:szCs w:val="24"/>
        </w:rPr>
      </w:pPr>
      <w:r w:rsidRPr="00897FC1">
        <w:rPr>
          <w:b/>
          <w:sz w:val="24"/>
          <w:szCs w:val="24"/>
        </w:rPr>
        <w:t xml:space="preserve">ÖDEV </w:t>
      </w:r>
      <w:r w:rsidR="009E3EC5" w:rsidRPr="00897FC1">
        <w:rPr>
          <w:b/>
          <w:sz w:val="24"/>
          <w:szCs w:val="24"/>
        </w:rPr>
        <w:t>9</w:t>
      </w:r>
    </w:p>
    <w:p w:rsidR="004A6020" w:rsidRPr="004A6020" w:rsidRDefault="0035461B" w:rsidP="0054278D">
      <w:pPr>
        <w:pStyle w:val="ListeParagraf"/>
        <w:numPr>
          <w:ilvl w:val="0"/>
          <w:numId w:val="37"/>
        </w:numPr>
        <w:autoSpaceDE w:val="0"/>
        <w:autoSpaceDN w:val="0"/>
        <w:adjustRightInd w:val="0"/>
        <w:spacing w:after="120" w:line="360" w:lineRule="auto"/>
        <w:jc w:val="both"/>
        <w:rPr>
          <w:sz w:val="24"/>
          <w:szCs w:val="24"/>
        </w:rPr>
      </w:pPr>
      <w:r w:rsidRPr="00723D48">
        <w:rPr>
          <w:rFonts w:cs="GaramondCondBold"/>
          <w:bCs/>
          <w:sz w:val="24"/>
          <w:szCs w:val="24"/>
        </w:rPr>
        <w:t>Para politikasının amaçları nelerdir</w:t>
      </w:r>
      <w:r w:rsidR="004A6020">
        <w:rPr>
          <w:rFonts w:cs="GaramondCondBold"/>
          <w:bCs/>
          <w:sz w:val="24"/>
          <w:szCs w:val="24"/>
        </w:rPr>
        <w:t>?</w:t>
      </w:r>
    </w:p>
    <w:p w:rsidR="0035461B" w:rsidRPr="00723D48" w:rsidRDefault="0035461B" w:rsidP="0054278D">
      <w:pPr>
        <w:pStyle w:val="ListeParagraf"/>
        <w:numPr>
          <w:ilvl w:val="0"/>
          <w:numId w:val="37"/>
        </w:numPr>
        <w:autoSpaceDE w:val="0"/>
        <w:autoSpaceDN w:val="0"/>
        <w:adjustRightInd w:val="0"/>
        <w:spacing w:after="120" w:line="360" w:lineRule="auto"/>
        <w:jc w:val="both"/>
        <w:rPr>
          <w:sz w:val="24"/>
          <w:szCs w:val="24"/>
        </w:rPr>
      </w:pPr>
      <w:r w:rsidRPr="00723D48">
        <w:rPr>
          <w:rFonts w:cs="GaramondCondBold"/>
          <w:bCs/>
          <w:sz w:val="24"/>
          <w:szCs w:val="24"/>
        </w:rPr>
        <w:t>T</w:t>
      </w:r>
      <w:r w:rsidR="004A6020">
        <w:rPr>
          <w:rFonts w:cs="GaramondCondBold"/>
          <w:bCs/>
          <w:sz w:val="24"/>
          <w:szCs w:val="24"/>
        </w:rPr>
        <w:t>ürkiye Cumhuriyet Merkez Bankasının</w:t>
      </w:r>
      <w:r w:rsidRPr="00723D48">
        <w:rPr>
          <w:rFonts w:cs="GaramondCondBold"/>
          <w:bCs/>
          <w:sz w:val="24"/>
          <w:szCs w:val="24"/>
        </w:rPr>
        <w:t xml:space="preserve"> amaçları yasa ile nasıl belirlenmiştir?</w:t>
      </w:r>
    </w:p>
    <w:p w:rsidR="0035461B" w:rsidRPr="00723D48" w:rsidRDefault="0035461B" w:rsidP="0054278D">
      <w:pPr>
        <w:pStyle w:val="ListeParagraf"/>
        <w:numPr>
          <w:ilvl w:val="0"/>
          <w:numId w:val="37"/>
        </w:numPr>
        <w:spacing w:after="120" w:line="360" w:lineRule="auto"/>
        <w:jc w:val="both"/>
        <w:rPr>
          <w:sz w:val="24"/>
          <w:szCs w:val="24"/>
        </w:rPr>
      </w:pPr>
      <w:r w:rsidRPr="00723D48">
        <w:rPr>
          <w:sz w:val="24"/>
          <w:szCs w:val="24"/>
        </w:rPr>
        <w:t>Para politikasının araçlarını sayınız.</w:t>
      </w:r>
    </w:p>
    <w:p w:rsidR="0035461B" w:rsidRPr="000A4C26" w:rsidRDefault="0035461B" w:rsidP="0054278D">
      <w:pPr>
        <w:pStyle w:val="ListeParagraf"/>
        <w:numPr>
          <w:ilvl w:val="0"/>
          <w:numId w:val="37"/>
        </w:numPr>
        <w:spacing w:after="120" w:line="360" w:lineRule="auto"/>
        <w:jc w:val="both"/>
        <w:rPr>
          <w:sz w:val="24"/>
          <w:szCs w:val="24"/>
        </w:rPr>
      </w:pPr>
      <w:r w:rsidRPr="00723D48">
        <w:rPr>
          <w:rFonts w:cs="GaramondCondBold"/>
          <w:bCs/>
          <w:sz w:val="24"/>
          <w:szCs w:val="24"/>
        </w:rPr>
        <w:t xml:space="preserve">Koridor sisteminde piyasada belirlenen kısa vadeli faiz </w:t>
      </w:r>
      <w:r w:rsidR="002A078F">
        <w:rPr>
          <w:rFonts w:cs="GaramondCondBold"/>
          <w:bCs/>
          <w:sz w:val="24"/>
          <w:szCs w:val="24"/>
        </w:rPr>
        <w:t xml:space="preserve">oranı </w:t>
      </w:r>
      <w:r w:rsidRPr="00723D48">
        <w:rPr>
          <w:rFonts w:cs="GaramondCondBold"/>
          <w:bCs/>
          <w:sz w:val="24"/>
          <w:szCs w:val="24"/>
        </w:rPr>
        <w:t>neden koridorun dışında gerçekleşemez?</w:t>
      </w:r>
    </w:p>
    <w:p w:rsidR="000A4C26" w:rsidRPr="00723D48" w:rsidRDefault="000A4C26" w:rsidP="0054278D">
      <w:pPr>
        <w:pStyle w:val="ListeParagraf"/>
        <w:numPr>
          <w:ilvl w:val="0"/>
          <w:numId w:val="37"/>
        </w:numPr>
        <w:spacing w:after="120" w:line="360" w:lineRule="auto"/>
        <w:jc w:val="both"/>
        <w:rPr>
          <w:sz w:val="24"/>
          <w:szCs w:val="24"/>
        </w:rPr>
      </w:pPr>
      <w:r>
        <w:rPr>
          <w:rFonts w:cs="GaramondCondBold"/>
          <w:bCs/>
          <w:sz w:val="24"/>
          <w:szCs w:val="24"/>
        </w:rPr>
        <w:t>Sterilizasyon ne demektir?</w:t>
      </w:r>
    </w:p>
    <w:p w:rsidR="00E54754" w:rsidRDefault="00E54754"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897FC1" w:rsidRDefault="00897FC1"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7B25F2" w:rsidRDefault="007B25F2" w:rsidP="00E54754">
      <w:pPr>
        <w:spacing w:after="120" w:line="360" w:lineRule="auto"/>
        <w:jc w:val="both"/>
        <w:rPr>
          <w:rFonts w:cs="GaramondCondBold"/>
          <w:bCs/>
          <w:sz w:val="24"/>
          <w:szCs w:val="24"/>
        </w:rPr>
      </w:pPr>
    </w:p>
    <w:p w:rsidR="0035461B" w:rsidRPr="00723D48" w:rsidRDefault="0035461B" w:rsidP="0035461B">
      <w:pPr>
        <w:spacing w:before="120" w:after="0" w:line="360" w:lineRule="auto"/>
        <w:jc w:val="both"/>
        <w:rPr>
          <w:b/>
          <w:sz w:val="24"/>
          <w:szCs w:val="24"/>
        </w:rPr>
      </w:pPr>
      <w:r w:rsidRPr="00723D48">
        <w:rPr>
          <w:b/>
          <w:sz w:val="24"/>
          <w:szCs w:val="24"/>
        </w:rPr>
        <w:lastRenderedPageBreak/>
        <w:t>KONU 10</w:t>
      </w:r>
    </w:p>
    <w:p w:rsidR="00AC2D76" w:rsidRPr="00723D48" w:rsidRDefault="00AC2D76" w:rsidP="00897FC1">
      <w:pPr>
        <w:spacing w:before="120" w:after="120" w:line="360" w:lineRule="auto"/>
        <w:ind w:left="1066" w:firstLine="346"/>
        <w:jc w:val="center"/>
        <w:rPr>
          <w:b/>
          <w:bCs/>
          <w:sz w:val="24"/>
          <w:szCs w:val="24"/>
        </w:rPr>
      </w:pPr>
      <w:r w:rsidRPr="00723D48">
        <w:rPr>
          <w:b/>
          <w:bCs/>
          <w:sz w:val="24"/>
          <w:szCs w:val="24"/>
        </w:rPr>
        <w:t>MERKEZ BANKASI BAĞIMSIZLIĞI VE PARA POLİTİKASI REJİMLERİ</w:t>
      </w:r>
    </w:p>
    <w:p w:rsidR="00AC2D76" w:rsidRPr="00723D48" w:rsidRDefault="00AC2D76" w:rsidP="00897FC1">
      <w:pPr>
        <w:spacing w:before="240" w:after="240" w:line="360" w:lineRule="auto"/>
        <w:ind w:firstLine="709"/>
        <w:jc w:val="both"/>
        <w:rPr>
          <w:b/>
          <w:bCs/>
          <w:sz w:val="24"/>
          <w:szCs w:val="24"/>
        </w:rPr>
      </w:pPr>
      <w:r w:rsidRPr="00723D48">
        <w:rPr>
          <w:b/>
          <w:bCs/>
          <w:sz w:val="24"/>
          <w:szCs w:val="24"/>
        </w:rPr>
        <w:t>GİRİŞ</w:t>
      </w:r>
    </w:p>
    <w:p w:rsidR="00AC2D76" w:rsidRPr="00723D48" w:rsidRDefault="008A5156" w:rsidP="00AC2D76">
      <w:pPr>
        <w:spacing w:before="120" w:after="0" w:line="360" w:lineRule="auto"/>
        <w:jc w:val="both"/>
        <w:rPr>
          <w:sz w:val="24"/>
          <w:szCs w:val="24"/>
        </w:rPr>
      </w:pPr>
      <w:r w:rsidRPr="00723D48">
        <w:rPr>
          <w:sz w:val="24"/>
          <w:szCs w:val="24"/>
        </w:rPr>
        <w:t xml:space="preserve">Merkez bankası bağımsızlığı </w:t>
      </w:r>
      <w:r w:rsidR="00897FC1">
        <w:rPr>
          <w:sz w:val="24"/>
          <w:szCs w:val="24"/>
        </w:rPr>
        <w:t>da</w:t>
      </w:r>
      <w:r w:rsidRPr="00723D48">
        <w:rPr>
          <w:sz w:val="24"/>
          <w:szCs w:val="24"/>
        </w:rPr>
        <w:t xml:space="preserve"> günümüzün çok tartışılan konuları arasındadır. Bu tartışmada </w:t>
      </w:r>
      <w:r w:rsidR="002F5DDF" w:rsidRPr="00723D48">
        <w:rPr>
          <w:sz w:val="24"/>
          <w:szCs w:val="24"/>
        </w:rPr>
        <w:t xml:space="preserve">ilk </w:t>
      </w:r>
      <w:r w:rsidRPr="00723D48">
        <w:rPr>
          <w:sz w:val="24"/>
          <w:szCs w:val="24"/>
        </w:rPr>
        <w:t>soru merkez bankasının ne ölçüde bağımsız olabileceği ya da olması gerektiği</w:t>
      </w:r>
      <w:r w:rsidR="002F5DDF" w:rsidRPr="00723D48">
        <w:rPr>
          <w:sz w:val="24"/>
          <w:szCs w:val="24"/>
        </w:rPr>
        <w:t>dir. İkinci soru,</w:t>
      </w:r>
      <w:r w:rsidRPr="00723D48">
        <w:rPr>
          <w:sz w:val="24"/>
          <w:szCs w:val="24"/>
        </w:rPr>
        <w:t xml:space="preserve"> merkez bankasının amaçlarını ve bu amaçlara ulaşmak için kullanacağı araçları kimin saptayacağıdır. </w:t>
      </w:r>
      <w:r w:rsidR="00367E7E" w:rsidRPr="00723D48">
        <w:rPr>
          <w:sz w:val="24"/>
          <w:szCs w:val="24"/>
        </w:rPr>
        <w:t xml:space="preserve">Merkez bankasının amaçlarını bir önceki konuda incelemiştik. </w:t>
      </w:r>
      <w:r w:rsidR="00AC2D76" w:rsidRPr="00723D48">
        <w:rPr>
          <w:sz w:val="24"/>
          <w:szCs w:val="24"/>
        </w:rPr>
        <w:t xml:space="preserve">Bu derste </w:t>
      </w:r>
      <w:r w:rsidR="00367E7E" w:rsidRPr="00723D48">
        <w:rPr>
          <w:sz w:val="24"/>
          <w:szCs w:val="24"/>
        </w:rPr>
        <w:t>merkez b</w:t>
      </w:r>
      <w:r w:rsidR="00AC2D76" w:rsidRPr="00723D48">
        <w:rPr>
          <w:sz w:val="24"/>
          <w:szCs w:val="24"/>
        </w:rPr>
        <w:t xml:space="preserve">ankasının bağımsızlığı ve para politikası rejimleri üzerinde duracağız. </w:t>
      </w:r>
    </w:p>
    <w:p w:rsidR="00AC2D76" w:rsidRPr="00723D48" w:rsidRDefault="00AC2D76" w:rsidP="0054278D">
      <w:pPr>
        <w:pStyle w:val="ListeParagraf"/>
        <w:numPr>
          <w:ilvl w:val="1"/>
          <w:numId w:val="50"/>
        </w:numPr>
        <w:spacing w:before="240" w:after="240" w:line="360" w:lineRule="auto"/>
        <w:ind w:left="1276" w:hanging="568"/>
        <w:jc w:val="both"/>
        <w:rPr>
          <w:b/>
          <w:bCs/>
          <w:sz w:val="24"/>
          <w:szCs w:val="24"/>
          <w:lang w:val="pl-PL"/>
        </w:rPr>
      </w:pPr>
      <w:r w:rsidRPr="00723D48">
        <w:rPr>
          <w:b/>
          <w:bCs/>
          <w:sz w:val="24"/>
          <w:szCs w:val="24"/>
          <w:lang w:val="pl-PL"/>
        </w:rPr>
        <w:t>MERKEZ BANKASI BA</w:t>
      </w:r>
      <w:r w:rsidRPr="00723D48">
        <w:rPr>
          <w:b/>
          <w:bCs/>
          <w:sz w:val="24"/>
          <w:szCs w:val="24"/>
        </w:rPr>
        <w:t>Ğ</w:t>
      </w:r>
      <w:r w:rsidRPr="00723D48">
        <w:rPr>
          <w:b/>
          <w:bCs/>
          <w:sz w:val="24"/>
          <w:szCs w:val="24"/>
          <w:lang w:val="pl-PL"/>
        </w:rPr>
        <w:t>IMSIZLI</w:t>
      </w:r>
      <w:r w:rsidRPr="00723D48">
        <w:rPr>
          <w:b/>
          <w:bCs/>
          <w:sz w:val="24"/>
          <w:szCs w:val="24"/>
        </w:rPr>
        <w:t>Ğ</w:t>
      </w:r>
      <w:r w:rsidRPr="00723D48">
        <w:rPr>
          <w:b/>
          <w:bCs/>
          <w:sz w:val="24"/>
          <w:szCs w:val="24"/>
          <w:lang w:val="pl-PL"/>
        </w:rPr>
        <w:t>I</w:t>
      </w:r>
    </w:p>
    <w:p w:rsidR="00AC2D76" w:rsidRPr="00723D48" w:rsidRDefault="002F5DDF" w:rsidP="002F5DDF">
      <w:pPr>
        <w:spacing w:before="120" w:after="0" w:line="360" w:lineRule="auto"/>
        <w:jc w:val="both"/>
        <w:rPr>
          <w:sz w:val="24"/>
          <w:szCs w:val="24"/>
        </w:rPr>
      </w:pPr>
      <w:r w:rsidRPr="00723D48">
        <w:rPr>
          <w:sz w:val="24"/>
          <w:szCs w:val="24"/>
        </w:rPr>
        <w:t>Merkez bankası bağımsızlığı ile anlatılmak istenen şey bankanın öncelikle hükümete karşı bağımsızlığıdır. M</w:t>
      </w:r>
      <w:r w:rsidR="00AC2D76" w:rsidRPr="00723D48">
        <w:rPr>
          <w:sz w:val="24"/>
          <w:szCs w:val="24"/>
        </w:rPr>
        <w:t>erkez bankası bağımsızlığı</w:t>
      </w:r>
      <w:r w:rsidRPr="00723D48">
        <w:rPr>
          <w:sz w:val="24"/>
          <w:szCs w:val="24"/>
        </w:rPr>
        <w:t>nın</w:t>
      </w:r>
      <w:r w:rsidR="00AC2D76" w:rsidRPr="00723D48">
        <w:rPr>
          <w:sz w:val="24"/>
          <w:szCs w:val="24"/>
        </w:rPr>
        <w:t xml:space="preserve"> </w:t>
      </w:r>
      <w:r w:rsidRPr="00723D48">
        <w:rPr>
          <w:sz w:val="24"/>
          <w:szCs w:val="24"/>
        </w:rPr>
        <w:t>üç farklı bileşeni vardır</w:t>
      </w:r>
      <w:r w:rsidR="00AC2D76" w:rsidRPr="00723D48">
        <w:rPr>
          <w:sz w:val="24"/>
          <w:szCs w:val="24"/>
        </w:rPr>
        <w:t xml:space="preserve">: araç ve amaç bağımsızlığı, ekonomik bağımsızlık ve politik bağımsızlık. Bu kavramları sırasıyla ele alalım. </w:t>
      </w:r>
    </w:p>
    <w:p w:rsidR="00AC2D76" w:rsidRPr="00723D48" w:rsidRDefault="00AC2D76" w:rsidP="0054278D">
      <w:pPr>
        <w:pStyle w:val="ListeParagraf"/>
        <w:numPr>
          <w:ilvl w:val="0"/>
          <w:numId w:val="27"/>
        </w:numPr>
        <w:spacing w:before="120" w:after="0" w:line="360" w:lineRule="auto"/>
        <w:ind w:left="993" w:hanging="284"/>
        <w:jc w:val="both"/>
        <w:rPr>
          <w:b/>
          <w:bCs/>
          <w:sz w:val="24"/>
          <w:szCs w:val="24"/>
        </w:rPr>
      </w:pPr>
      <w:r w:rsidRPr="00723D48">
        <w:rPr>
          <w:b/>
          <w:bCs/>
          <w:sz w:val="24"/>
          <w:szCs w:val="24"/>
        </w:rPr>
        <w:t>Araç ve Amaç Bağımsızlığı</w:t>
      </w:r>
    </w:p>
    <w:p w:rsidR="00203EEA" w:rsidRDefault="00AC2D76" w:rsidP="00AC2D76">
      <w:pPr>
        <w:spacing w:before="120" w:after="0" w:line="360" w:lineRule="auto"/>
        <w:jc w:val="both"/>
        <w:rPr>
          <w:sz w:val="24"/>
          <w:szCs w:val="24"/>
        </w:rPr>
      </w:pPr>
      <w:r w:rsidRPr="00723D48">
        <w:rPr>
          <w:sz w:val="24"/>
          <w:szCs w:val="24"/>
        </w:rPr>
        <w:t>Merkez bankası amacını kendisi belirliyorsa amaç bağımsızlığına sahiptir. Amaç hükümet tarafından belirleniyorsa o merkez bankasının amaç bağımsızlığı yoktur. Araç bağımsızlığı merkez banka</w:t>
      </w:r>
      <w:r w:rsidR="00255570">
        <w:rPr>
          <w:sz w:val="24"/>
          <w:szCs w:val="24"/>
        </w:rPr>
        <w:t>sının</w:t>
      </w:r>
      <w:r w:rsidRPr="00723D48">
        <w:rPr>
          <w:sz w:val="24"/>
          <w:szCs w:val="24"/>
        </w:rPr>
        <w:t xml:space="preserve"> amaçlarına ulaşmak için kullanaca</w:t>
      </w:r>
      <w:r w:rsidR="00255570">
        <w:rPr>
          <w:sz w:val="24"/>
          <w:szCs w:val="24"/>
        </w:rPr>
        <w:t>ğ</w:t>
      </w:r>
      <w:r w:rsidRPr="00723D48">
        <w:rPr>
          <w:sz w:val="24"/>
          <w:szCs w:val="24"/>
        </w:rPr>
        <w:t>ı para politikası araçlarını seçmekte özgür olma</w:t>
      </w:r>
      <w:r w:rsidR="00255570">
        <w:rPr>
          <w:sz w:val="24"/>
          <w:szCs w:val="24"/>
        </w:rPr>
        <w:t>s</w:t>
      </w:r>
      <w:r w:rsidRPr="00723D48">
        <w:rPr>
          <w:sz w:val="24"/>
          <w:szCs w:val="24"/>
        </w:rPr>
        <w:t xml:space="preserve">ı anlamına geliyor. </w:t>
      </w:r>
      <w:r w:rsidR="00897FC1" w:rsidRPr="00723D48">
        <w:rPr>
          <w:sz w:val="24"/>
          <w:szCs w:val="24"/>
        </w:rPr>
        <w:t>Amaç bağımsızlığının demokratik açıdan uygun</w:t>
      </w:r>
      <w:r w:rsidR="00897FC1">
        <w:rPr>
          <w:sz w:val="24"/>
          <w:szCs w:val="24"/>
        </w:rPr>
        <w:t>luğu tartışmalıdır</w:t>
      </w:r>
      <w:r w:rsidR="00897FC1" w:rsidRPr="00723D48">
        <w:rPr>
          <w:sz w:val="24"/>
          <w:szCs w:val="24"/>
        </w:rPr>
        <w:t>.</w:t>
      </w:r>
      <w:r w:rsidR="00897FC1">
        <w:rPr>
          <w:sz w:val="24"/>
          <w:szCs w:val="24"/>
        </w:rPr>
        <w:t xml:space="preserve"> </w:t>
      </w:r>
      <w:r w:rsidR="00E23CFB" w:rsidRPr="00723D48">
        <w:rPr>
          <w:sz w:val="24"/>
          <w:szCs w:val="24"/>
        </w:rPr>
        <w:t>M</w:t>
      </w:r>
      <w:r w:rsidRPr="00723D48">
        <w:rPr>
          <w:sz w:val="24"/>
          <w:szCs w:val="24"/>
        </w:rPr>
        <w:t>erkez bankasının amaç bağımsızlığına sahip değilken araç bağımsızlığının olması daha istenilir bir özellik olarak kabul edilebilir. Demokratik seçimlerle iş başına gelmiş parlamentonun yaptığı yasayla merkez bankası</w:t>
      </w:r>
      <w:r w:rsidR="00EF1727">
        <w:rPr>
          <w:sz w:val="24"/>
          <w:szCs w:val="24"/>
        </w:rPr>
        <w:t xml:space="preserve"> için</w:t>
      </w:r>
      <w:r w:rsidRPr="00723D48">
        <w:rPr>
          <w:sz w:val="24"/>
          <w:szCs w:val="24"/>
        </w:rPr>
        <w:t xml:space="preserve"> bazı amaçlar </w:t>
      </w:r>
      <w:r w:rsidR="00EF1727">
        <w:rPr>
          <w:sz w:val="24"/>
          <w:szCs w:val="24"/>
        </w:rPr>
        <w:t>saptana</w:t>
      </w:r>
      <w:r w:rsidRPr="00723D48">
        <w:rPr>
          <w:sz w:val="24"/>
          <w:szCs w:val="24"/>
        </w:rPr>
        <w:t>bilir. Bazı amaçların da hükümet tarafından saptanabileceği bu yasada yer alabilir. Araç bağımsızlığına sahip bir merkez bankası yasayla kendisine verilen hedefler doğrultusunda istediği aracı kullanabilir.</w:t>
      </w:r>
    </w:p>
    <w:p w:rsidR="00EF1727" w:rsidRPr="002E4BDC" w:rsidRDefault="00AC2D76" w:rsidP="0054278D">
      <w:pPr>
        <w:pStyle w:val="ListeParagraf"/>
        <w:numPr>
          <w:ilvl w:val="0"/>
          <w:numId w:val="27"/>
        </w:numPr>
        <w:spacing w:before="120" w:after="0" w:line="360" w:lineRule="auto"/>
        <w:ind w:left="993" w:hanging="284"/>
        <w:jc w:val="both"/>
        <w:rPr>
          <w:b/>
          <w:sz w:val="24"/>
          <w:szCs w:val="24"/>
        </w:rPr>
      </w:pPr>
      <w:r w:rsidRPr="002E4BDC">
        <w:rPr>
          <w:b/>
          <w:bCs/>
          <w:sz w:val="24"/>
          <w:szCs w:val="24"/>
        </w:rPr>
        <w:t>Ekonomik Bağımsızlık</w:t>
      </w:r>
    </w:p>
    <w:p w:rsidR="002E4BDC" w:rsidRPr="002E4BDC" w:rsidRDefault="002E4BDC" w:rsidP="002E4BDC">
      <w:pPr>
        <w:spacing w:before="120" w:after="0" w:line="360" w:lineRule="auto"/>
        <w:jc w:val="both"/>
        <w:rPr>
          <w:sz w:val="24"/>
          <w:szCs w:val="24"/>
        </w:rPr>
      </w:pPr>
      <w:r>
        <w:rPr>
          <w:sz w:val="24"/>
          <w:szCs w:val="24"/>
        </w:rPr>
        <w:t>Merkez bankasının ekonomik bağımsızlığı bankanın kamu kesimine kredi açmasının yasaklanması anlamına geldiği için, banka bütçe açıklarının finansmanında kullanılamaz.</w:t>
      </w:r>
    </w:p>
    <w:p w:rsidR="00AC2D76" w:rsidRPr="00723D48" w:rsidRDefault="00AC2D76" w:rsidP="0054278D">
      <w:pPr>
        <w:pStyle w:val="ListeParagraf"/>
        <w:numPr>
          <w:ilvl w:val="0"/>
          <w:numId w:val="27"/>
        </w:numPr>
        <w:spacing w:before="120" w:after="0" w:line="360" w:lineRule="auto"/>
        <w:ind w:left="993" w:hanging="284"/>
        <w:jc w:val="both"/>
        <w:rPr>
          <w:b/>
          <w:bCs/>
          <w:sz w:val="24"/>
          <w:szCs w:val="24"/>
        </w:rPr>
      </w:pPr>
      <w:r w:rsidRPr="00723D48">
        <w:rPr>
          <w:b/>
          <w:bCs/>
          <w:sz w:val="24"/>
          <w:szCs w:val="24"/>
        </w:rPr>
        <w:t>Politik Bağımsızlık</w:t>
      </w:r>
    </w:p>
    <w:p w:rsidR="00AC2D76" w:rsidRPr="00723D48" w:rsidRDefault="003143BC" w:rsidP="00AC2D76">
      <w:pPr>
        <w:spacing w:before="120" w:after="0" w:line="360" w:lineRule="auto"/>
        <w:jc w:val="both"/>
        <w:rPr>
          <w:sz w:val="24"/>
          <w:szCs w:val="24"/>
        </w:rPr>
      </w:pPr>
      <w:r w:rsidRPr="00A72B87">
        <w:rPr>
          <w:sz w:val="24"/>
          <w:szCs w:val="24"/>
        </w:rPr>
        <w:t xml:space="preserve">Politik bağımsızlık MB başkanları ve üst düzey yöneticilerinin belli bir dönem için iş güvencesine sahip olmalarının ve hükümetlerin onları istediği anda görevden alamamasının </w:t>
      </w:r>
      <w:r w:rsidRPr="00A72B87">
        <w:rPr>
          <w:sz w:val="24"/>
          <w:szCs w:val="24"/>
        </w:rPr>
        <w:lastRenderedPageBreak/>
        <w:t xml:space="preserve">yasa ile sağlanması anlamına gelmektedir. Politik bağımsızlık yasal güvenceye bağlanmadıkça araç bağımsızlığının bir anlamı kalmaz. </w:t>
      </w:r>
      <w:r w:rsidR="00A72B87">
        <w:rPr>
          <w:sz w:val="24"/>
          <w:szCs w:val="24"/>
        </w:rPr>
        <w:t>H</w:t>
      </w:r>
      <w:r w:rsidR="00AC2D76" w:rsidRPr="00723D48">
        <w:rPr>
          <w:sz w:val="24"/>
          <w:szCs w:val="24"/>
        </w:rPr>
        <w:t>ükümet her istediğinde merkez bankası başkanını değiştirebiliyorsa, bankanın politik bağımsızlığından söz e</w:t>
      </w:r>
      <w:r w:rsidR="00A72B87">
        <w:rPr>
          <w:sz w:val="24"/>
          <w:szCs w:val="24"/>
        </w:rPr>
        <w:t>dilemez</w:t>
      </w:r>
      <w:r w:rsidR="00AC2D76" w:rsidRPr="00723D48">
        <w:rPr>
          <w:sz w:val="24"/>
          <w:szCs w:val="24"/>
        </w:rPr>
        <w:t xml:space="preserve">. </w:t>
      </w:r>
      <w:r w:rsidR="00A72B87">
        <w:rPr>
          <w:sz w:val="24"/>
          <w:szCs w:val="24"/>
        </w:rPr>
        <w:t>Ayrıca,</w:t>
      </w:r>
      <w:r w:rsidR="00AC2D76" w:rsidRPr="00723D48">
        <w:rPr>
          <w:sz w:val="24"/>
          <w:szCs w:val="24"/>
        </w:rPr>
        <w:t xml:space="preserve"> merkez bankası başkanının görev süresi çok kısaysa, başkan yeniden atanma baskısı hissedebiliri ve kararlarını ona göre alabilir. </w:t>
      </w:r>
    </w:p>
    <w:p w:rsidR="00AC2D76" w:rsidRPr="00723D48" w:rsidRDefault="00AC2D76" w:rsidP="00897FC1">
      <w:pPr>
        <w:pStyle w:val="ListeParagraf"/>
        <w:numPr>
          <w:ilvl w:val="0"/>
          <w:numId w:val="27"/>
        </w:numPr>
        <w:spacing w:before="120" w:after="120" w:line="360" w:lineRule="auto"/>
        <w:ind w:left="993" w:hanging="284"/>
        <w:jc w:val="both"/>
        <w:rPr>
          <w:b/>
          <w:bCs/>
          <w:sz w:val="24"/>
          <w:szCs w:val="24"/>
        </w:rPr>
      </w:pPr>
      <w:r w:rsidRPr="00723D48">
        <w:rPr>
          <w:b/>
          <w:bCs/>
          <w:sz w:val="24"/>
          <w:szCs w:val="24"/>
        </w:rPr>
        <w:t>Türkiye’de Merkez Bankası Bağımsızlığı</w:t>
      </w:r>
    </w:p>
    <w:p w:rsidR="00321155" w:rsidRPr="00723D48" w:rsidRDefault="00AC2D76" w:rsidP="00AC2D76">
      <w:pPr>
        <w:spacing w:before="120" w:after="0" w:line="360" w:lineRule="auto"/>
        <w:jc w:val="both"/>
        <w:rPr>
          <w:sz w:val="24"/>
          <w:szCs w:val="24"/>
        </w:rPr>
      </w:pPr>
      <w:r w:rsidRPr="00723D48">
        <w:rPr>
          <w:sz w:val="24"/>
          <w:szCs w:val="24"/>
        </w:rPr>
        <w:t>TCMB Kanunu’nda 2001</w:t>
      </w:r>
      <w:r w:rsidR="00E23CFB" w:rsidRPr="00723D48">
        <w:rPr>
          <w:sz w:val="24"/>
          <w:szCs w:val="24"/>
        </w:rPr>
        <w:t xml:space="preserve"> yılında</w:t>
      </w:r>
      <w:r w:rsidRPr="00723D48">
        <w:rPr>
          <w:sz w:val="24"/>
          <w:szCs w:val="24"/>
        </w:rPr>
        <w:t xml:space="preserve"> </w:t>
      </w:r>
      <w:r w:rsidR="00E23CFB" w:rsidRPr="00723D48">
        <w:rPr>
          <w:sz w:val="24"/>
          <w:szCs w:val="24"/>
        </w:rPr>
        <w:t>yapılan</w:t>
      </w:r>
      <w:r w:rsidRPr="00723D48">
        <w:rPr>
          <w:sz w:val="24"/>
          <w:szCs w:val="24"/>
        </w:rPr>
        <w:t xml:space="preserve"> değişiklikler </w:t>
      </w:r>
      <w:r w:rsidR="00E23CFB" w:rsidRPr="00723D48">
        <w:rPr>
          <w:sz w:val="24"/>
          <w:szCs w:val="24"/>
        </w:rPr>
        <w:t>sonrasında</w:t>
      </w:r>
      <w:r w:rsidRPr="00723D48">
        <w:rPr>
          <w:sz w:val="24"/>
          <w:szCs w:val="24"/>
        </w:rPr>
        <w:t xml:space="preserve"> TCMB’nın görevi ile ilgili maddede şöyle deniliyor: “Bankanın temel amacı fiyat istikrarını sağlamaktır. Banka, fiyat istikrarını sağlamak için uygulayacağı para politikasını ve kullanacağı araçlarını doğrudan kendisi belirler.” Bu madde Merkez Bankasının temel amacını ‘fiyat istikrarı’ olarak saptıyor. Ayrıca, bu madde ile TCMB’ye araç bağımsızlığı kazandırılıyor. Aynı maddede şöyle deniyor: “Banka, fiyat istikrarını sağlamak amacıyla bu Kanun’da belirtilen para politikası araçlarını kullanmaya, uygun bulacağı diğer para politikası araçlarını da doğrudan belirlemeye ve uygulamaya yetkilidir”. Yetkilere ilişkin önemli bir hüküm de şudur: “Banka, Hükümetle birlikte enflasyon hedefini tespit eder, buna uyumlu olarak para politikasını belirler.”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TCMB </w:t>
      </w:r>
      <w:r w:rsidR="00321155" w:rsidRPr="00723D48">
        <w:rPr>
          <w:sz w:val="24"/>
          <w:szCs w:val="24"/>
        </w:rPr>
        <w:t xml:space="preserve">yasasına göre banka </w:t>
      </w:r>
      <w:r w:rsidRPr="00723D48">
        <w:rPr>
          <w:sz w:val="24"/>
          <w:szCs w:val="24"/>
        </w:rPr>
        <w:t>amaç bağımsızlığına sahip değildir</w:t>
      </w:r>
      <w:r w:rsidR="00321155" w:rsidRPr="00723D48">
        <w:rPr>
          <w:sz w:val="24"/>
          <w:szCs w:val="24"/>
        </w:rPr>
        <w:t xml:space="preserve"> ama araç bağımsızlığına sahiptir.</w:t>
      </w:r>
      <w:r w:rsidRPr="00723D48">
        <w:rPr>
          <w:sz w:val="24"/>
          <w:szCs w:val="24"/>
        </w:rPr>
        <w:t xml:space="preserve"> TCMB ekonomik bağımsızlığa da sahip</w:t>
      </w:r>
      <w:r w:rsidR="00367E7E" w:rsidRPr="00723D48">
        <w:rPr>
          <w:sz w:val="24"/>
          <w:szCs w:val="24"/>
        </w:rPr>
        <w:t>tir</w:t>
      </w:r>
      <w:r w:rsidRPr="00723D48">
        <w:rPr>
          <w:sz w:val="24"/>
          <w:szCs w:val="24"/>
        </w:rPr>
        <w:t xml:space="preserve">. Yasa ile Merkez Bankasının Hazine’ye ve kamu </w:t>
      </w:r>
      <w:r w:rsidR="00897FC1">
        <w:rPr>
          <w:sz w:val="24"/>
          <w:szCs w:val="24"/>
        </w:rPr>
        <w:t>kurumlarına</w:t>
      </w:r>
      <w:r w:rsidRPr="00723D48">
        <w:rPr>
          <w:sz w:val="24"/>
          <w:szCs w:val="24"/>
        </w:rPr>
        <w:t xml:space="preserve"> kredi açmasına izin veren maddeler yürürlükten kaldırıldı. Yasa, TCMB’nin kamu kesimine kredi açarak parasal genişleme yaratmasını engelliyor. Para politikasını belirleyen ve uygulayan kişilerin atama ve görevden alınma usulleri de yeni yasada büyük ölçüde politik bağımsızlık kavramı ile örtüşüyor. Başkan beş yıllık bir dönem için Bakanlar Kurulu kararıyla atanıyor ve ancak yasada belirtilen yasaklara uymaması hâlinde görevden alınabiliyor. Benzer bir durum başkan yardımcıları için de geçerlidir. </w:t>
      </w:r>
    </w:p>
    <w:p w:rsidR="00203EEA" w:rsidRPr="00723D48" w:rsidRDefault="00203EEA" w:rsidP="0054278D">
      <w:pPr>
        <w:pStyle w:val="ListeParagraf"/>
        <w:numPr>
          <w:ilvl w:val="1"/>
          <w:numId w:val="50"/>
        </w:numPr>
        <w:spacing w:before="240" w:after="120" w:line="360" w:lineRule="auto"/>
        <w:ind w:left="1276" w:hanging="567"/>
        <w:contextualSpacing w:val="0"/>
        <w:jc w:val="both"/>
        <w:rPr>
          <w:b/>
          <w:bCs/>
          <w:sz w:val="24"/>
          <w:szCs w:val="24"/>
        </w:rPr>
      </w:pPr>
      <w:r w:rsidRPr="00723D48">
        <w:rPr>
          <w:b/>
          <w:bCs/>
          <w:sz w:val="24"/>
          <w:szCs w:val="24"/>
        </w:rPr>
        <w:t>PARA POLİTİKASI REJİMLERİ</w:t>
      </w:r>
    </w:p>
    <w:p w:rsidR="00AC2D76" w:rsidRPr="00723D48" w:rsidRDefault="00203EEA" w:rsidP="0054278D">
      <w:pPr>
        <w:pStyle w:val="ListeParagraf"/>
        <w:numPr>
          <w:ilvl w:val="0"/>
          <w:numId w:val="53"/>
        </w:numPr>
        <w:spacing w:before="240" w:after="120" w:line="360" w:lineRule="auto"/>
        <w:ind w:left="993" w:hanging="284"/>
        <w:jc w:val="both"/>
        <w:rPr>
          <w:b/>
          <w:bCs/>
          <w:sz w:val="24"/>
          <w:szCs w:val="24"/>
        </w:rPr>
      </w:pPr>
      <w:r w:rsidRPr="00723D48">
        <w:rPr>
          <w:b/>
          <w:bCs/>
          <w:sz w:val="24"/>
          <w:szCs w:val="24"/>
        </w:rPr>
        <w:t>Parasal Kontrol</w:t>
      </w:r>
    </w:p>
    <w:p w:rsidR="00AC2D76" w:rsidRPr="00723D48" w:rsidRDefault="00AC2D76" w:rsidP="00AC2D76">
      <w:pPr>
        <w:spacing w:before="120" w:after="0" w:line="360" w:lineRule="auto"/>
        <w:jc w:val="both"/>
        <w:rPr>
          <w:sz w:val="24"/>
          <w:szCs w:val="24"/>
        </w:rPr>
      </w:pPr>
      <w:r w:rsidRPr="00723D48">
        <w:rPr>
          <w:sz w:val="24"/>
          <w:szCs w:val="24"/>
        </w:rPr>
        <w:t xml:space="preserve">Merkez bankalarının geçmişte uyguladıkları para politikası rejimlerinden bir tanesi parasal kontroldür. Parasal kontrol uygulamasının dayandığı mantık şudur: </w:t>
      </w:r>
      <w:r w:rsidR="00046791" w:rsidRPr="00723D48">
        <w:rPr>
          <w:sz w:val="24"/>
          <w:szCs w:val="24"/>
        </w:rPr>
        <w:t xml:space="preserve">Para politikasının amacı fiyat istikrarının sağlamaktır. </w:t>
      </w:r>
      <w:r w:rsidR="008809A4" w:rsidRPr="00723D48">
        <w:rPr>
          <w:sz w:val="24"/>
          <w:szCs w:val="24"/>
        </w:rPr>
        <w:t>Fiyat istikrarının bozan yani y</w:t>
      </w:r>
      <w:r w:rsidRPr="00723D48">
        <w:rPr>
          <w:sz w:val="24"/>
          <w:szCs w:val="24"/>
        </w:rPr>
        <w:t>üksek enflasyon</w:t>
      </w:r>
      <w:r w:rsidR="008809A4" w:rsidRPr="00723D48">
        <w:rPr>
          <w:sz w:val="24"/>
          <w:szCs w:val="24"/>
        </w:rPr>
        <w:t>a yol açan</w:t>
      </w:r>
      <w:r w:rsidRPr="00723D48">
        <w:rPr>
          <w:sz w:val="24"/>
          <w:szCs w:val="24"/>
        </w:rPr>
        <w:t xml:space="preserve"> nedenlerinin başında parasal genişleme vardır. Dolayısıyla, enflasyonu önlemek için para arzını kontrol etmek gerekir. </w:t>
      </w:r>
    </w:p>
    <w:p w:rsidR="00AC2D76" w:rsidRPr="00723D48" w:rsidRDefault="00AC2D76" w:rsidP="00AC2D76">
      <w:pPr>
        <w:spacing w:before="120" w:after="0" w:line="360" w:lineRule="auto"/>
        <w:ind w:firstLine="708"/>
        <w:jc w:val="both"/>
        <w:rPr>
          <w:sz w:val="24"/>
          <w:szCs w:val="24"/>
        </w:rPr>
      </w:pPr>
      <w:r w:rsidRPr="00723D48">
        <w:rPr>
          <w:sz w:val="24"/>
          <w:szCs w:val="24"/>
        </w:rPr>
        <w:lastRenderedPageBreak/>
        <w:t xml:space="preserve">Para arzının hangi düzeyde kontrol edileceğine karar verebilmek için para talebi bilinmelidir. Para talebini en fazla etkileyen iki değişken faiz oranı ve reel gelirdir. </w:t>
      </w:r>
      <w:r w:rsidR="006A0CA0">
        <w:rPr>
          <w:sz w:val="24"/>
          <w:szCs w:val="24"/>
        </w:rPr>
        <w:t>Dolayısıyla,</w:t>
      </w:r>
      <w:r w:rsidRPr="00723D48">
        <w:rPr>
          <w:sz w:val="24"/>
          <w:szCs w:val="24"/>
        </w:rPr>
        <w:t xml:space="preserve"> parasal kontrol rejimlerinde merkez banka</w:t>
      </w:r>
      <w:r w:rsidR="00A72B87">
        <w:rPr>
          <w:sz w:val="24"/>
          <w:szCs w:val="24"/>
        </w:rPr>
        <w:t>s</w:t>
      </w:r>
      <w:r w:rsidRPr="00723D48">
        <w:rPr>
          <w:sz w:val="24"/>
          <w:szCs w:val="24"/>
        </w:rPr>
        <w:t xml:space="preserve">ı, reel gelir ve reel faiz tahminleri veri </w:t>
      </w:r>
      <w:r w:rsidRPr="00723D48">
        <w:rPr>
          <w:sz w:val="24"/>
          <w:szCs w:val="24"/>
          <w:lang w:val="sv-SE"/>
        </w:rPr>
        <w:t>iken oluşmas</w:t>
      </w:r>
      <w:r w:rsidRPr="00723D48">
        <w:rPr>
          <w:sz w:val="24"/>
          <w:szCs w:val="24"/>
        </w:rPr>
        <w:t>ı</w:t>
      </w:r>
      <w:r w:rsidRPr="00723D48">
        <w:rPr>
          <w:sz w:val="24"/>
          <w:szCs w:val="24"/>
          <w:lang w:val="sv-SE"/>
        </w:rPr>
        <w:t>n</w:t>
      </w:r>
      <w:r w:rsidRPr="00723D48">
        <w:rPr>
          <w:sz w:val="24"/>
          <w:szCs w:val="24"/>
        </w:rPr>
        <w:t>ı</w:t>
      </w:r>
      <w:r w:rsidRPr="00723D48">
        <w:rPr>
          <w:sz w:val="24"/>
          <w:szCs w:val="24"/>
          <w:lang w:val="sv-SE"/>
        </w:rPr>
        <w:t xml:space="preserve"> istedi</w:t>
      </w:r>
      <w:r w:rsidR="00A72B87">
        <w:rPr>
          <w:sz w:val="24"/>
          <w:szCs w:val="24"/>
          <w:lang w:val="sv-SE"/>
        </w:rPr>
        <w:t>ği</w:t>
      </w:r>
      <w:r w:rsidRPr="00723D48">
        <w:rPr>
          <w:sz w:val="24"/>
          <w:szCs w:val="24"/>
          <w:lang w:val="sv-SE"/>
        </w:rPr>
        <w:t xml:space="preserve"> enflasyona karş</w:t>
      </w:r>
      <w:r w:rsidRPr="00723D48">
        <w:rPr>
          <w:sz w:val="24"/>
          <w:szCs w:val="24"/>
        </w:rPr>
        <w:t>ılık</w:t>
      </w:r>
      <w:r w:rsidRPr="00723D48">
        <w:rPr>
          <w:sz w:val="24"/>
          <w:szCs w:val="24"/>
          <w:lang w:val="sv-SE"/>
        </w:rPr>
        <w:t xml:space="preserve"> gelen para talebi kadar para arz etmeye</w:t>
      </w:r>
      <w:r w:rsidRPr="00723D48">
        <w:rPr>
          <w:sz w:val="24"/>
          <w:szCs w:val="24"/>
        </w:rPr>
        <w:t xml:space="preserve"> çalışır. </w:t>
      </w:r>
    </w:p>
    <w:p w:rsidR="00AC2D76" w:rsidRPr="00723D48" w:rsidRDefault="00AC2D76" w:rsidP="00AC2D76">
      <w:pPr>
        <w:spacing w:before="120" w:after="0" w:line="360" w:lineRule="auto"/>
        <w:ind w:firstLine="708"/>
        <w:jc w:val="both"/>
        <w:rPr>
          <w:sz w:val="24"/>
          <w:szCs w:val="24"/>
        </w:rPr>
      </w:pPr>
      <w:r w:rsidRPr="00723D48">
        <w:rPr>
          <w:sz w:val="24"/>
          <w:szCs w:val="24"/>
        </w:rPr>
        <w:t>Pa</w:t>
      </w:r>
      <w:r w:rsidR="001243EF" w:rsidRPr="00723D48">
        <w:rPr>
          <w:sz w:val="24"/>
          <w:szCs w:val="24"/>
        </w:rPr>
        <w:t>rasal kontrolde iki amaç vardır:</w:t>
      </w:r>
      <w:r w:rsidRPr="00723D48">
        <w:rPr>
          <w:sz w:val="24"/>
          <w:szCs w:val="24"/>
        </w:rPr>
        <w:t xml:space="preserve"> enflasyon bekleyişlerini şekillendirilmek</w:t>
      </w:r>
      <w:r w:rsidR="001243EF" w:rsidRPr="00723D48">
        <w:rPr>
          <w:sz w:val="24"/>
          <w:szCs w:val="24"/>
        </w:rPr>
        <w:t xml:space="preserve"> ve hedef alınan enflasyonla uyumlu miktarda paranın sistemde dolaşmasını sağlamak</w:t>
      </w:r>
      <w:r w:rsidRPr="00723D48">
        <w:rPr>
          <w:sz w:val="24"/>
          <w:szCs w:val="24"/>
        </w:rPr>
        <w:t xml:space="preserve">. </w:t>
      </w:r>
      <w:r w:rsidR="001243EF" w:rsidRPr="00723D48">
        <w:rPr>
          <w:sz w:val="24"/>
          <w:szCs w:val="24"/>
        </w:rPr>
        <w:t>Merkez bankası enflasyon beklentisini şekillendirerek</w:t>
      </w:r>
      <w:r w:rsidRPr="00723D48">
        <w:rPr>
          <w:sz w:val="24"/>
          <w:szCs w:val="24"/>
        </w:rPr>
        <w:t xml:space="preserve"> ileriye yönelik sözleşmelerde, ekonomik birimlere enflasyonun gelecekte alabileceği değerler hakkında bir fikir verme</w:t>
      </w:r>
      <w:r w:rsidR="001243EF" w:rsidRPr="00723D48">
        <w:rPr>
          <w:sz w:val="24"/>
          <w:szCs w:val="24"/>
        </w:rPr>
        <w:t>yi</w:t>
      </w:r>
      <w:r w:rsidRPr="00723D48">
        <w:rPr>
          <w:sz w:val="24"/>
          <w:szCs w:val="24"/>
        </w:rPr>
        <w:t xml:space="preserve"> amaçl</w:t>
      </w:r>
      <w:r w:rsidR="001243EF" w:rsidRPr="00723D48">
        <w:rPr>
          <w:sz w:val="24"/>
          <w:szCs w:val="24"/>
        </w:rPr>
        <w:t>a</w:t>
      </w:r>
      <w:r w:rsidRPr="00723D48">
        <w:rPr>
          <w:sz w:val="24"/>
          <w:szCs w:val="24"/>
        </w:rPr>
        <w:t xml:space="preserve">r. Ekonomik birimlerin, merkez bankasının hedeflediği enflasyonu dikkate alarak ücret, borçlanma faizi, vadeli alış verişlerde geçerli olacak fiyatlar ve benzeri gelecek dönem fiyatlarını içeren sözleşmeleri yapmaları istenir. </w:t>
      </w:r>
      <w:r w:rsidR="001243EF" w:rsidRPr="00723D48">
        <w:rPr>
          <w:sz w:val="24"/>
          <w:szCs w:val="24"/>
        </w:rPr>
        <w:t>Bu başarıldığı ölçüde</w:t>
      </w:r>
      <w:r w:rsidRPr="00723D48">
        <w:rPr>
          <w:sz w:val="24"/>
          <w:szCs w:val="24"/>
        </w:rPr>
        <w:t>, enflasyon</w:t>
      </w:r>
      <w:r w:rsidR="001243EF" w:rsidRPr="00723D48">
        <w:rPr>
          <w:sz w:val="24"/>
          <w:szCs w:val="24"/>
        </w:rPr>
        <w:t>un</w:t>
      </w:r>
      <w:r w:rsidRPr="00723D48">
        <w:rPr>
          <w:sz w:val="24"/>
          <w:szCs w:val="24"/>
        </w:rPr>
        <w:t xml:space="preserve"> </w:t>
      </w:r>
      <w:r w:rsidR="001243EF" w:rsidRPr="00723D48">
        <w:rPr>
          <w:sz w:val="24"/>
          <w:szCs w:val="24"/>
        </w:rPr>
        <w:t xml:space="preserve">merkez bankasının istediği </w:t>
      </w:r>
      <w:r w:rsidRPr="00723D48">
        <w:rPr>
          <w:sz w:val="24"/>
          <w:szCs w:val="24"/>
        </w:rPr>
        <w:t xml:space="preserve">düzeyde </w:t>
      </w:r>
      <w:r w:rsidR="001243EF" w:rsidRPr="00723D48">
        <w:rPr>
          <w:sz w:val="24"/>
          <w:szCs w:val="24"/>
        </w:rPr>
        <w:t>gerçekleşmesi sağlanmış olur</w:t>
      </w:r>
      <w:r w:rsidRPr="00723D48">
        <w:rPr>
          <w:sz w:val="24"/>
          <w:szCs w:val="24"/>
        </w:rPr>
        <w:t xml:space="preserve">. </w:t>
      </w:r>
    </w:p>
    <w:p w:rsidR="00AC2D76" w:rsidRPr="00723D48" w:rsidRDefault="00AC2D76" w:rsidP="00AC2D76">
      <w:pPr>
        <w:spacing w:before="120" w:after="0" w:line="360" w:lineRule="auto"/>
        <w:ind w:firstLine="708"/>
        <w:jc w:val="both"/>
        <w:rPr>
          <w:sz w:val="24"/>
          <w:szCs w:val="24"/>
        </w:rPr>
      </w:pPr>
      <w:r w:rsidRPr="00723D48">
        <w:rPr>
          <w:sz w:val="24"/>
          <w:szCs w:val="24"/>
        </w:rPr>
        <w:t>Parasal kontrol</w:t>
      </w:r>
      <w:r w:rsidR="001243EF" w:rsidRPr="00723D48">
        <w:rPr>
          <w:sz w:val="24"/>
          <w:szCs w:val="24"/>
        </w:rPr>
        <w:t>de merkez bankası</w:t>
      </w:r>
      <w:r w:rsidRPr="00723D48">
        <w:rPr>
          <w:sz w:val="24"/>
          <w:szCs w:val="24"/>
        </w:rPr>
        <w:t>, enflasyon</w:t>
      </w:r>
      <w:r w:rsidR="00DA1CA7">
        <w:rPr>
          <w:sz w:val="24"/>
          <w:szCs w:val="24"/>
        </w:rPr>
        <w:t xml:space="preserve"> hedefiyle</w:t>
      </w:r>
      <w:r w:rsidRPr="00723D48">
        <w:rPr>
          <w:sz w:val="24"/>
          <w:szCs w:val="24"/>
        </w:rPr>
        <w:t xml:space="preserve"> uyumlu miktarda paranın sistemde dolaşmasını sağlama</w:t>
      </w:r>
      <w:r w:rsidR="001243EF" w:rsidRPr="00723D48">
        <w:rPr>
          <w:sz w:val="24"/>
          <w:szCs w:val="24"/>
        </w:rPr>
        <w:t>ya çalışır</w:t>
      </w:r>
      <w:r w:rsidRPr="00723D48">
        <w:rPr>
          <w:sz w:val="24"/>
          <w:szCs w:val="24"/>
        </w:rPr>
        <w:t>. Böylelikle para talebi kadar para arzı yaratılmış ol</w:t>
      </w:r>
      <w:r w:rsidR="00DA1CA7">
        <w:rPr>
          <w:sz w:val="24"/>
          <w:szCs w:val="24"/>
        </w:rPr>
        <w:t>ur ve</w:t>
      </w:r>
      <w:r w:rsidRPr="00723D48">
        <w:rPr>
          <w:sz w:val="24"/>
          <w:szCs w:val="24"/>
        </w:rPr>
        <w:t xml:space="preserve"> arz fazlası ortaya çıkma</w:t>
      </w:r>
      <w:r w:rsidR="00DA1CA7">
        <w:rPr>
          <w:sz w:val="24"/>
          <w:szCs w:val="24"/>
        </w:rPr>
        <w:t>z</w:t>
      </w:r>
      <w:r w:rsidRPr="00723D48">
        <w:rPr>
          <w:sz w:val="24"/>
          <w:szCs w:val="24"/>
        </w:rPr>
        <w:t>. Para arzının para talebini aşması toplam talebi azdırabilir ve bir süre sonra enflasyon hedef</w:t>
      </w:r>
      <w:r w:rsidR="00DA1CA7">
        <w:rPr>
          <w:sz w:val="24"/>
          <w:szCs w:val="24"/>
        </w:rPr>
        <w:t>i aşılab</w:t>
      </w:r>
      <w:r w:rsidRPr="00723D48">
        <w:rPr>
          <w:sz w:val="24"/>
          <w:szCs w:val="24"/>
        </w:rPr>
        <w:t xml:space="preserve">ilir. </w:t>
      </w:r>
    </w:p>
    <w:p w:rsidR="008809A4" w:rsidRPr="00723D48" w:rsidRDefault="00AC2D76" w:rsidP="00AC2D76">
      <w:pPr>
        <w:spacing w:before="120" w:after="0" w:line="360" w:lineRule="auto"/>
        <w:ind w:firstLine="708"/>
        <w:jc w:val="both"/>
        <w:rPr>
          <w:sz w:val="24"/>
          <w:szCs w:val="24"/>
        </w:rPr>
      </w:pPr>
      <w:r w:rsidRPr="00723D48">
        <w:rPr>
          <w:sz w:val="24"/>
          <w:szCs w:val="24"/>
        </w:rPr>
        <w:t xml:space="preserve">Parasal büyüklüklerin kontrolüne dayanan para politikası uygulaması 1990’lara gelindiğinde çoğu ülkede terk edilmeye başlandı. </w:t>
      </w:r>
      <w:r w:rsidR="008809A4" w:rsidRPr="00723D48">
        <w:rPr>
          <w:sz w:val="24"/>
          <w:szCs w:val="24"/>
        </w:rPr>
        <w:t>Çünkü</w:t>
      </w:r>
      <w:r w:rsidRPr="00723D48">
        <w:rPr>
          <w:sz w:val="24"/>
          <w:szCs w:val="24"/>
        </w:rPr>
        <w:t xml:space="preserve"> parasal kontrol için hangi parasal büyüklüğün esas alınacağı </w:t>
      </w:r>
      <w:r w:rsidR="008809A4" w:rsidRPr="00723D48">
        <w:rPr>
          <w:sz w:val="24"/>
          <w:szCs w:val="24"/>
        </w:rPr>
        <w:t>açık değildi.</w:t>
      </w:r>
      <w:r w:rsidRPr="00723D48">
        <w:rPr>
          <w:sz w:val="24"/>
          <w:szCs w:val="24"/>
        </w:rPr>
        <w:t xml:space="preserve"> Sermaye hareketlerinin serbestleşmesi ve mali yenilikler sonucunda sürekli olarak yeni mali araçlar ortaya çıkmaktaydı. Enflasyonla ilişkili olduğu düşünülen, bu nedenle de kontrol edilmeye çalışılan parasal büyüklü</w:t>
      </w:r>
      <w:r w:rsidR="007133D0" w:rsidRPr="00723D48">
        <w:rPr>
          <w:sz w:val="24"/>
          <w:szCs w:val="24"/>
        </w:rPr>
        <w:t>ğün</w:t>
      </w:r>
      <w:r w:rsidRPr="00723D48">
        <w:rPr>
          <w:sz w:val="24"/>
          <w:szCs w:val="24"/>
        </w:rPr>
        <w:t xml:space="preserve"> enflasyonla ilişkisi</w:t>
      </w:r>
      <w:r w:rsidR="00321155" w:rsidRPr="00723D48">
        <w:rPr>
          <w:sz w:val="24"/>
          <w:szCs w:val="24"/>
        </w:rPr>
        <w:t xml:space="preserve"> </w:t>
      </w:r>
      <w:r w:rsidR="007133D0" w:rsidRPr="00723D48">
        <w:rPr>
          <w:sz w:val="24"/>
          <w:szCs w:val="24"/>
        </w:rPr>
        <w:t xml:space="preserve">bu yenilikler nedeniyle zamanla </w:t>
      </w:r>
      <w:r w:rsidR="00321155" w:rsidRPr="00723D48">
        <w:rPr>
          <w:sz w:val="24"/>
          <w:szCs w:val="24"/>
        </w:rPr>
        <w:t>zayıflaya</w:t>
      </w:r>
      <w:r w:rsidRPr="00723D48">
        <w:rPr>
          <w:sz w:val="24"/>
          <w:szCs w:val="24"/>
        </w:rPr>
        <w:t xml:space="preserve">biliyordu. </w:t>
      </w:r>
      <w:r w:rsidR="008809A4" w:rsidRPr="00723D48">
        <w:rPr>
          <w:sz w:val="24"/>
          <w:szCs w:val="24"/>
        </w:rPr>
        <w:t>Hangi parasal büyüklüğün ne kadar enflasyon yaratabileceği net değildi. Öte yandan,</w:t>
      </w:r>
      <w:r w:rsidRPr="00723D48">
        <w:rPr>
          <w:sz w:val="24"/>
          <w:szCs w:val="24"/>
        </w:rPr>
        <w:t xml:space="preserve"> </w:t>
      </w:r>
      <w:r w:rsidR="008809A4" w:rsidRPr="00723D48">
        <w:rPr>
          <w:sz w:val="24"/>
          <w:szCs w:val="24"/>
        </w:rPr>
        <w:t>p</w:t>
      </w:r>
      <w:r w:rsidRPr="00723D48">
        <w:rPr>
          <w:sz w:val="24"/>
          <w:szCs w:val="24"/>
        </w:rPr>
        <w:t>arasal büyüklüklerin artış hızına sınırlamalar getiril</w:t>
      </w:r>
      <w:r w:rsidR="008809A4" w:rsidRPr="00723D48">
        <w:rPr>
          <w:sz w:val="24"/>
          <w:szCs w:val="24"/>
        </w:rPr>
        <w:t>erek enflasyon beklentilerini şekillendirmek</w:t>
      </w:r>
      <w:r w:rsidR="00793813">
        <w:rPr>
          <w:sz w:val="24"/>
          <w:szCs w:val="24"/>
        </w:rPr>
        <w:t xml:space="preserve"> de</w:t>
      </w:r>
      <w:r w:rsidR="008809A4" w:rsidRPr="00723D48">
        <w:rPr>
          <w:sz w:val="24"/>
          <w:szCs w:val="24"/>
        </w:rPr>
        <w:t xml:space="preserve"> kolay değildi. </w:t>
      </w:r>
      <w:r w:rsidRPr="00723D48">
        <w:rPr>
          <w:sz w:val="24"/>
          <w:szCs w:val="24"/>
        </w:rPr>
        <w:t xml:space="preserve">   </w:t>
      </w:r>
    </w:p>
    <w:p w:rsidR="00AC2D76" w:rsidRPr="00723D48" w:rsidRDefault="00046791" w:rsidP="0054278D">
      <w:pPr>
        <w:pStyle w:val="ListeParagraf"/>
        <w:numPr>
          <w:ilvl w:val="0"/>
          <w:numId w:val="53"/>
        </w:numPr>
        <w:spacing w:before="120" w:after="120" w:line="360" w:lineRule="auto"/>
        <w:ind w:left="993" w:hanging="284"/>
        <w:jc w:val="both"/>
        <w:rPr>
          <w:b/>
          <w:bCs/>
          <w:sz w:val="24"/>
          <w:szCs w:val="24"/>
        </w:rPr>
      </w:pPr>
      <w:r w:rsidRPr="00723D48">
        <w:rPr>
          <w:b/>
          <w:bCs/>
          <w:sz w:val="24"/>
          <w:szCs w:val="24"/>
        </w:rPr>
        <w:t>Döviz Kuruna Dayalı Rejimler</w:t>
      </w:r>
    </w:p>
    <w:p w:rsidR="00AC2D76" w:rsidRDefault="00AC2D76" w:rsidP="00AC2D76">
      <w:pPr>
        <w:spacing w:after="0" w:line="360" w:lineRule="auto"/>
        <w:jc w:val="both"/>
        <w:rPr>
          <w:sz w:val="24"/>
          <w:szCs w:val="24"/>
        </w:rPr>
      </w:pPr>
      <w:r w:rsidRPr="00723D48">
        <w:rPr>
          <w:sz w:val="24"/>
          <w:szCs w:val="24"/>
        </w:rPr>
        <w:t xml:space="preserve">Döviz kuruna dayalı rejimlerin bir kısmı parasal kontrol ya da enflasyon hedeflemesi rejimlerini tamamlayıcı olarak uygulanmaktadır. </w:t>
      </w:r>
      <w:r w:rsidR="005A5822" w:rsidRPr="00723D48">
        <w:rPr>
          <w:sz w:val="24"/>
          <w:szCs w:val="24"/>
        </w:rPr>
        <w:t>Üç</w:t>
      </w:r>
      <w:r w:rsidRPr="00723D48">
        <w:rPr>
          <w:sz w:val="24"/>
          <w:szCs w:val="24"/>
        </w:rPr>
        <w:t xml:space="preserve"> farklı döviz kuru rejimi</w:t>
      </w:r>
      <w:r w:rsidR="005A5822" w:rsidRPr="00723D48">
        <w:rPr>
          <w:sz w:val="24"/>
          <w:szCs w:val="24"/>
        </w:rPr>
        <w:t>nden söz edebiliriz</w:t>
      </w:r>
      <w:r w:rsidRPr="00723D48">
        <w:rPr>
          <w:sz w:val="24"/>
          <w:szCs w:val="24"/>
        </w:rPr>
        <w:t xml:space="preserve">: para kurulları, sabit döviz kuru rejimi ve dalgalı döviz kuru rejimi. </w:t>
      </w:r>
    </w:p>
    <w:p w:rsidR="00793813" w:rsidRDefault="00793813" w:rsidP="00AC2D76">
      <w:pPr>
        <w:spacing w:after="0" w:line="360" w:lineRule="auto"/>
        <w:jc w:val="both"/>
        <w:rPr>
          <w:sz w:val="24"/>
          <w:szCs w:val="24"/>
        </w:rPr>
      </w:pPr>
    </w:p>
    <w:p w:rsidR="00793813" w:rsidRPr="00723D48" w:rsidRDefault="00793813" w:rsidP="00AC2D76">
      <w:pPr>
        <w:spacing w:after="0" w:line="360" w:lineRule="auto"/>
        <w:jc w:val="both"/>
        <w:rPr>
          <w:sz w:val="24"/>
          <w:szCs w:val="24"/>
        </w:rPr>
      </w:pPr>
    </w:p>
    <w:p w:rsidR="00AC2D76" w:rsidRPr="00E66CDC" w:rsidRDefault="00AC2D76" w:rsidP="00793813">
      <w:pPr>
        <w:pStyle w:val="ListeParagraf"/>
        <w:numPr>
          <w:ilvl w:val="0"/>
          <w:numId w:val="55"/>
        </w:numPr>
        <w:spacing w:before="120" w:after="0" w:line="360" w:lineRule="auto"/>
        <w:ind w:left="993" w:hanging="284"/>
        <w:jc w:val="both"/>
        <w:rPr>
          <w:b/>
          <w:bCs/>
          <w:i/>
          <w:sz w:val="24"/>
          <w:szCs w:val="24"/>
        </w:rPr>
      </w:pPr>
      <w:r w:rsidRPr="00E66CDC">
        <w:rPr>
          <w:b/>
          <w:bCs/>
          <w:i/>
          <w:sz w:val="24"/>
          <w:szCs w:val="24"/>
        </w:rPr>
        <w:lastRenderedPageBreak/>
        <w:t>Para Kurulları</w:t>
      </w:r>
    </w:p>
    <w:p w:rsidR="00AC2D76" w:rsidRPr="00723D48" w:rsidRDefault="00AC2D76" w:rsidP="00AC2D76">
      <w:pPr>
        <w:spacing w:after="0" w:line="360" w:lineRule="auto"/>
        <w:jc w:val="both"/>
        <w:rPr>
          <w:sz w:val="24"/>
          <w:szCs w:val="24"/>
        </w:rPr>
      </w:pPr>
      <w:r w:rsidRPr="00723D48">
        <w:rPr>
          <w:sz w:val="24"/>
          <w:szCs w:val="24"/>
        </w:rPr>
        <w:t xml:space="preserve">Para kurulunun en belirgin özelliği, </w:t>
      </w:r>
      <w:r w:rsidR="001243EF" w:rsidRPr="00723D48">
        <w:rPr>
          <w:sz w:val="24"/>
          <w:szCs w:val="24"/>
        </w:rPr>
        <w:t xml:space="preserve">para arzının </w:t>
      </w:r>
      <w:r w:rsidRPr="00723D48">
        <w:rPr>
          <w:sz w:val="24"/>
          <w:szCs w:val="24"/>
        </w:rPr>
        <w:t>merkez bankasının döviz rezervi</w:t>
      </w:r>
      <w:r w:rsidR="001243EF" w:rsidRPr="00723D48">
        <w:rPr>
          <w:sz w:val="24"/>
          <w:szCs w:val="24"/>
        </w:rPr>
        <w:t>ne bağlanmasıdır</w:t>
      </w:r>
      <w:r w:rsidRPr="00723D48">
        <w:rPr>
          <w:sz w:val="24"/>
          <w:szCs w:val="24"/>
        </w:rPr>
        <w:t xml:space="preserve">. </w:t>
      </w:r>
      <w:r w:rsidR="00743D50" w:rsidRPr="00723D48">
        <w:rPr>
          <w:sz w:val="24"/>
          <w:szCs w:val="24"/>
        </w:rPr>
        <w:t>Para arzı döviz r</w:t>
      </w:r>
      <w:r w:rsidRPr="00723D48">
        <w:rPr>
          <w:sz w:val="24"/>
          <w:szCs w:val="24"/>
        </w:rPr>
        <w:t>ezerv</w:t>
      </w:r>
      <w:r w:rsidR="00743D50" w:rsidRPr="00723D48">
        <w:rPr>
          <w:sz w:val="24"/>
          <w:szCs w:val="24"/>
        </w:rPr>
        <w:t>i</w:t>
      </w:r>
      <w:r w:rsidRPr="00723D48">
        <w:rPr>
          <w:sz w:val="24"/>
          <w:szCs w:val="24"/>
        </w:rPr>
        <w:t xml:space="preserve"> artar</w:t>
      </w:r>
      <w:r w:rsidR="00743D50" w:rsidRPr="00723D48">
        <w:rPr>
          <w:sz w:val="24"/>
          <w:szCs w:val="24"/>
        </w:rPr>
        <w:t>ken artar,</w:t>
      </w:r>
      <w:r w:rsidRPr="00723D48">
        <w:rPr>
          <w:sz w:val="24"/>
          <w:szCs w:val="24"/>
        </w:rPr>
        <w:t xml:space="preserve"> </w:t>
      </w:r>
      <w:r w:rsidR="00743D50" w:rsidRPr="00723D48">
        <w:rPr>
          <w:sz w:val="24"/>
          <w:szCs w:val="24"/>
        </w:rPr>
        <w:t xml:space="preserve">döviz rezervi </w:t>
      </w:r>
      <w:r w:rsidRPr="00723D48">
        <w:rPr>
          <w:sz w:val="24"/>
          <w:szCs w:val="24"/>
        </w:rPr>
        <w:t>azalır</w:t>
      </w:r>
      <w:r w:rsidR="00743D50" w:rsidRPr="00723D48">
        <w:rPr>
          <w:sz w:val="24"/>
          <w:szCs w:val="24"/>
        </w:rPr>
        <w:t>ken azalır</w:t>
      </w:r>
      <w:r w:rsidRPr="00723D48">
        <w:rPr>
          <w:sz w:val="24"/>
          <w:szCs w:val="24"/>
        </w:rPr>
        <w:t>. Para kurulu uygulanan bir ülkede, döviz karşılığı dışında, yani ‘karşılıksız’ para basılm</w:t>
      </w:r>
      <w:r w:rsidR="00763DEF" w:rsidRPr="00723D48">
        <w:rPr>
          <w:sz w:val="24"/>
          <w:szCs w:val="24"/>
        </w:rPr>
        <w:t>a</w:t>
      </w:r>
      <w:r w:rsidR="00743D50" w:rsidRPr="00723D48">
        <w:rPr>
          <w:sz w:val="24"/>
          <w:szCs w:val="24"/>
        </w:rPr>
        <w:t>dığından</w:t>
      </w:r>
      <w:r w:rsidRPr="00723D48">
        <w:rPr>
          <w:sz w:val="24"/>
          <w:szCs w:val="24"/>
        </w:rPr>
        <w:t xml:space="preserve">, yüksek enflasyonların arkasındaki temel nedenin ortadan kaldırılacağı düşünülür.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Para kurulunun sağlaması gereken üç önemli koşul vardır. Birincisi, çapa olarak seçilen kuvvetli bir para birimine karşı yerli paranın değeri sabit kalmalıdır. İkincisi, ekonomik birimlerin istedikleri zaman yerli para verip çapa olarak seçilen para biriminden almaları ya da tersini yapmaları kısıtlanmamalıdır. Üçüncüsü, para kurulunun tüm yükümlülüklerini o sabit döviz kurundan karşılayacak kadar döviz rezervi olmalıdır. </w:t>
      </w:r>
    </w:p>
    <w:p w:rsidR="00AC2D76" w:rsidRPr="00723D48" w:rsidRDefault="00AC2D76" w:rsidP="00AC2D76">
      <w:pPr>
        <w:spacing w:before="120" w:after="0" w:line="360" w:lineRule="auto"/>
        <w:ind w:firstLine="708"/>
        <w:jc w:val="both"/>
        <w:rPr>
          <w:sz w:val="24"/>
          <w:szCs w:val="24"/>
        </w:rPr>
      </w:pPr>
      <w:r w:rsidRPr="00723D48">
        <w:rPr>
          <w:sz w:val="24"/>
          <w:szCs w:val="24"/>
        </w:rPr>
        <w:t>Para kurulunda, sisteme karşılıksız para çıkarılmadığı için sabit döviz kurunun sürdürülebileceği</w:t>
      </w:r>
      <w:r w:rsidR="006A0CA0">
        <w:rPr>
          <w:sz w:val="24"/>
          <w:szCs w:val="24"/>
        </w:rPr>
        <w:t>;</w:t>
      </w:r>
      <w:r w:rsidRPr="00723D48">
        <w:rPr>
          <w:sz w:val="24"/>
          <w:szCs w:val="24"/>
        </w:rPr>
        <w:t xml:space="preserve"> </w:t>
      </w:r>
      <w:r w:rsidR="006A0CA0">
        <w:rPr>
          <w:sz w:val="24"/>
          <w:szCs w:val="24"/>
        </w:rPr>
        <w:t>b</w:t>
      </w:r>
      <w:r w:rsidRPr="00723D48">
        <w:rPr>
          <w:sz w:val="24"/>
          <w:szCs w:val="24"/>
        </w:rPr>
        <w:t>u sayede döviz kurunun gelecekte alabileceği değerlere ilişkin belirsizliğin ortadan kalkacağı ve ekonomik birimlerin geleceğe ilişkin daha iyi planlama yapabilecekleri düşünülüyor. Para kurulunun bu avantajlarına karşın en büyük sakıncası, merkez bankasının son başvuru mercii olmak işlevini yitirmesidir. Çünkü merkez bankası</w:t>
      </w:r>
      <w:r w:rsidR="00793813">
        <w:rPr>
          <w:sz w:val="24"/>
          <w:szCs w:val="24"/>
        </w:rPr>
        <w:t>nın basabileceği para miktarı</w:t>
      </w:r>
      <w:r w:rsidRPr="00723D48">
        <w:rPr>
          <w:sz w:val="24"/>
          <w:szCs w:val="24"/>
        </w:rPr>
        <w:t xml:space="preserve"> kendisine gelen döviz</w:t>
      </w:r>
      <w:r w:rsidR="00793813">
        <w:rPr>
          <w:sz w:val="24"/>
          <w:szCs w:val="24"/>
        </w:rPr>
        <w:t>le sınırlıdır</w:t>
      </w:r>
      <w:r w:rsidRPr="00723D48">
        <w:rPr>
          <w:sz w:val="24"/>
          <w:szCs w:val="24"/>
        </w:rPr>
        <w:t xml:space="preserve">. Para kurulu uygulamasında, bankalar zor duruma düşseler bile döviz varlıkları yoksa merkez bankasından yerli para cinsinden likidite alamazlar.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Para kurulunun bir başka sakıncası şudur: Bir kriz sırasında yoğun yabancı sermaye çıkışı olduğunda, döviz rezervleri azalır. Çünkü </w:t>
      </w:r>
      <w:r w:rsidR="00793813">
        <w:rPr>
          <w:sz w:val="24"/>
          <w:szCs w:val="24"/>
        </w:rPr>
        <w:t>merkez bankası</w:t>
      </w:r>
      <w:r w:rsidRPr="00723D48">
        <w:rPr>
          <w:sz w:val="24"/>
          <w:szCs w:val="24"/>
        </w:rPr>
        <w:t xml:space="preserve"> kendisine getirilen yerli parayı dövize çevirmek zorundadır. Ama döviz rezervinin azalması aynı zamanda ekonomideki yerli para miktarının azalması demektir. Döviz talep edenler karşılığını yerli para ile öderler ve talep edilen döviz </w:t>
      </w:r>
      <w:r w:rsidR="00DA1CA7">
        <w:rPr>
          <w:sz w:val="24"/>
          <w:szCs w:val="24"/>
        </w:rPr>
        <w:t xml:space="preserve">karşılığı </w:t>
      </w:r>
      <w:r w:rsidRPr="00723D48">
        <w:rPr>
          <w:sz w:val="24"/>
          <w:szCs w:val="24"/>
        </w:rPr>
        <w:t xml:space="preserve">kadar yerli para sistemden çekilerek merkez bankasına gelmiş olur. Bu durumda kredi hacmi daralır, faizler </w:t>
      </w:r>
      <w:r w:rsidR="002D58AF" w:rsidRPr="00723D48">
        <w:rPr>
          <w:sz w:val="24"/>
          <w:szCs w:val="24"/>
        </w:rPr>
        <w:t>yükselir</w:t>
      </w:r>
      <w:r w:rsidRPr="00723D48">
        <w:rPr>
          <w:sz w:val="24"/>
          <w:szCs w:val="24"/>
        </w:rPr>
        <w:t xml:space="preserve">. </w:t>
      </w:r>
    </w:p>
    <w:p w:rsidR="00AC2D76" w:rsidRDefault="006A0CA0" w:rsidP="00AC2D76">
      <w:pPr>
        <w:spacing w:before="120" w:after="0" w:line="360" w:lineRule="auto"/>
        <w:ind w:firstLine="708"/>
        <w:jc w:val="both"/>
        <w:rPr>
          <w:sz w:val="24"/>
          <w:szCs w:val="24"/>
        </w:rPr>
      </w:pPr>
      <w:r>
        <w:rPr>
          <w:sz w:val="24"/>
          <w:szCs w:val="24"/>
        </w:rPr>
        <w:t>P</w:t>
      </w:r>
      <w:r w:rsidR="00AC2D76" w:rsidRPr="00723D48">
        <w:rPr>
          <w:sz w:val="24"/>
          <w:szCs w:val="24"/>
        </w:rPr>
        <w:t xml:space="preserve">ara kurulu </w:t>
      </w:r>
      <w:r>
        <w:rPr>
          <w:sz w:val="24"/>
          <w:szCs w:val="24"/>
        </w:rPr>
        <w:t>uygulamasında y</w:t>
      </w:r>
      <w:r w:rsidR="00AC2D76" w:rsidRPr="00723D48">
        <w:rPr>
          <w:sz w:val="24"/>
          <w:szCs w:val="24"/>
        </w:rPr>
        <w:t xml:space="preserve">üksek enflasyon, yüksek risk algılaması, yüksek faiz ve güven eksikliğinin hâkim olduğu ortamdan bir an önce çıkmak için, </w:t>
      </w:r>
      <w:r w:rsidR="00763DEF" w:rsidRPr="00723D48">
        <w:rPr>
          <w:sz w:val="24"/>
          <w:szCs w:val="24"/>
        </w:rPr>
        <w:t xml:space="preserve">piyasalara </w:t>
      </w:r>
      <w:r w:rsidR="00AC2D76" w:rsidRPr="00723D48">
        <w:rPr>
          <w:sz w:val="24"/>
          <w:szCs w:val="24"/>
        </w:rPr>
        <w:t>para politikasının bir daha o sonuçlara yol açacak şekilde kullanılmayacağın</w:t>
      </w:r>
      <w:r w:rsidR="00763DEF" w:rsidRPr="00723D48">
        <w:rPr>
          <w:sz w:val="24"/>
          <w:szCs w:val="24"/>
        </w:rPr>
        <w:t>ın</w:t>
      </w:r>
      <w:r w:rsidR="00AC2D76" w:rsidRPr="00723D48">
        <w:rPr>
          <w:sz w:val="24"/>
          <w:szCs w:val="24"/>
        </w:rPr>
        <w:t xml:space="preserve"> güvence</w:t>
      </w:r>
      <w:r w:rsidR="00763DEF" w:rsidRPr="00723D48">
        <w:rPr>
          <w:sz w:val="24"/>
          <w:szCs w:val="24"/>
        </w:rPr>
        <w:t>si</w:t>
      </w:r>
      <w:r w:rsidR="00AC2D76" w:rsidRPr="00723D48">
        <w:rPr>
          <w:sz w:val="24"/>
          <w:szCs w:val="24"/>
        </w:rPr>
        <w:t xml:space="preserve"> verilme</w:t>
      </w:r>
      <w:r w:rsidR="00763DEF" w:rsidRPr="00723D48">
        <w:rPr>
          <w:sz w:val="24"/>
          <w:szCs w:val="24"/>
        </w:rPr>
        <w:t>ye çalışılmaktadır</w:t>
      </w:r>
      <w:r w:rsidR="00AC2D76" w:rsidRPr="00723D48">
        <w:rPr>
          <w:sz w:val="24"/>
          <w:szCs w:val="24"/>
        </w:rPr>
        <w:t xml:space="preserve">. </w:t>
      </w:r>
      <w:r w:rsidR="00763DEF" w:rsidRPr="00723D48">
        <w:rPr>
          <w:sz w:val="24"/>
          <w:szCs w:val="24"/>
        </w:rPr>
        <w:t>Ama bu yapılırken</w:t>
      </w:r>
      <w:r w:rsidR="00AC2D76" w:rsidRPr="00723D48">
        <w:rPr>
          <w:sz w:val="24"/>
          <w:szCs w:val="24"/>
        </w:rPr>
        <w:t xml:space="preserve"> önemli bir makroekonomi politikası aracından, yani para politikasından vazgeçi</w:t>
      </w:r>
      <w:r w:rsidR="00763DEF" w:rsidRPr="00723D48">
        <w:rPr>
          <w:sz w:val="24"/>
          <w:szCs w:val="24"/>
        </w:rPr>
        <w:t>lmiş olu</w:t>
      </w:r>
      <w:r w:rsidR="00AC2D76" w:rsidRPr="00723D48">
        <w:rPr>
          <w:sz w:val="24"/>
          <w:szCs w:val="24"/>
        </w:rPr>
        <w:t>yor. Bu kadar uç noktaya gitmeden uygulanabilecek bir başka alternatif var</w:t>
      </w:r>
      <w:r w:rsidR="007133D0" w:rsidRPr="00723D48">
        <w:rPr>
          <w:sz w:val="24"/>
          <w:szCs w:val="24"/>
        </w:rPr>
        <w:t>dır</w:t>
      </w:r>
      <w:r w:rsidR="00AC2D76" w:rsidRPr="00723D48">
        <w:rPr>
          <w:sz w:val="24"/>
          <w:szCs w:val="24"/>
        </w:rPr>
        <w:t>: Sabit döviz kuru rejimi.</w:t>
      </w:r>
    </w:p>
    <w:p w:rsidR="00793813" w:rsidRPr="00723D48" w:rsidRDefault="00793813" w:rsidP="00AC2D76">
      <w:pPr>
        <w:spacing w:before="120" w:after="0" w:line="360" w:lineRule="auto"/>
        <w:ind w:firstLine="708"/>
        <w:jc w:val="both"/>
        <w:rPr>
          <w:sz w:val="24"/>
          <w:szCs w:val="24"/>
        </w:rPr>
      </w:pPr>
    </w:p>
    <w:p w:rsidR="00AC2D76" w:rsidRPr="00E66CDC" w:rsidRDefault="00AC2D76" w:rsidP="00793813">
      <w:pPr>
        <w:pStyle w:val="ListeParagraf"/>
        <w:numPr>
          <w:ilvl w:val="0"/>
          <w:numId w:val="55"/>
        </w:numPr>
        <w:spacing w:before="120" w:after="0" w:line="360" w:lineRule="auto"/>
        <w:ind w:left="993" w:hanging="284"/>
        <w:jc w:val="both"/>
        <w:rPr>
          <w:b/>
          <w:bCs/>
          <w:i/>
          <w:sz w:val="24"/>
          <w:szCs w:val="24"/>
        </w:rPr>
      </w:pPr>
      <w:r w:rsidRPr="00E66CDC">
        <w:rPr>
          <w:b/>
          <w:bCs/>
          <w:i/>
          <w:sz w:val="24"/>
          <w:szCs w:val="24"/>
        </w:rPr>
        <w:lastRenderedPageBreak/>
        <w:t>Sabit Döviz Kuru Rejimleri</w:t>
      </w:r>
    </w:p>
    <w:p w:rsidR="00AC2D76" w:rsidRPr="00723D48" w:rsidRDefault="00AC2D76" w:rsidP="00AC2D76">
      <w:pPr>
        <w:spacing w:after="0" w:line="360" w:lineRule="auto"/>
        <w:jc w:val="both"/>
        <w:rPr>
          <w:sz w:val="24"/>
          <w:szCs w:val="24"/>
        </w:rPr>
      </w:pPr>
      <w:r w:rsidRPr="00723D48">
        <w:rPr>
          <w:sz w:val="24"/>
          <w:szCs w:val="24"/>
        </w:rPr>
        <w:t xml:space="preserve">Sabit kur rejimleri </w:t>
      </w:r>
      <w:r w:rsidR="00763DEF" w:rsidRPr="00723D48">
        <w:rPr>
          <w:sz w:val="24"/>
          <w:szCs w:val="24"/>
        </w:rPr>
        <w:t>i</w:t>
      </w:r>
      <w:r w:rsidRPr="00723D48">
        <w:rPr>
          <w:sz w:val="24"/>
          <w:szCs w:val="24"/>
        </w:rPr>
        <w:t xml:space="preserve">ki türlü uygulanmaktadır: Birincisinde ülke parası gelişmiş bir ülkenin parasına bağlanır ve döviz kuru sabit tutulur. Buna saf sabit kur sistemi de denmektedir. İkincisinde, döviz kurunun günlük değeri önceden açıklanır. Merkez </w:t>
      </w:r>
      <w:r w:rsidR="005453DB" w:rsidRPr="00723D48">
        <w:rPr>
          <w:sz w:val="24"/>
          <w:szCs w:val="24"/>
        </w:rPr>
        <w:t>B</w:t>
      </w:r>
      <w:r w:rsidRPr="00723D48">
        <w:rPr>
          <w:sz w:val="24"/>
          <w:szCs w:val="24"/>
        </w:rPr>
        <w:t xml:space="preserve">ankasına düşen görev </w:t>
      </w:r>
      <w:r w:rsidR="002D58AF" w:rsidRPr="00723D48">
        <w:rPr>
          <w:sz w:val="24"/>
          <w:szCs w:val="24"/>
        </w:rPr>
        <w:t>kuru bu düzeyde</w:t>
      </w:r>
      <w:r w:rsidRPr="00723D48">
        <w:rPr>
          <w:sz w:val="24"/>
          <w:szCs w:val="24"/>
        </w:rPr>
        <w:t xml:space="preserve"> tutmaktır. Döviz talebi art</w:t>
      </w:r>
      <w:r w:rsidR="002D58AF" w:rsidRPr="00723D48">
        <w:rPr>
          <w:sz w:val="24"/>
          <w:szCs w:val="24"/>
        </w:rPr>
        <w:t>tığında</w:t>
      </w:r>
      <w:r w:rsidRPr="00723D48">
        <w:rPr>
          <w:sz w:val="24"/>
          <w:szCs w:val="24"/>
        </w:rPr>
        <w:t xml:space="preserve"> döviz satarak artan döviz talebini karşılar. </w:t>
      </w:r>
      <w:r w:rsidR="002D58AF" w:rsidRPr="00723D48">
        <w:rPr>
          <w:sz w:val="24"/>
          <w:szCs w:val="24"/>
        </w:rPr>
        <w:t>Döviz talebi</w:t>
      </w:r>
      <w:r w:rsidRPr="00723D48">
        <w:rPr>
          <w:sz w:val="24"/>
          <w:szCs w:val="24"/>
        </w:rPr>
        <w:t xml:space="preserve"> düşerse döviz alarak arz fazlasını emer. Döviz kurunun günlük değerinin önceden açıklanması biçimindeki sabit kur sistemi genellikle enflasyonun, paranın bağlandığı ülkenin enflasyonundan yüksek olacağının beklendiği ülkelerde uygulanmaktadır. </w:t>
      </w:r>
      <w:r w:rsidR="00763DEF" w:rsidRPr="00723D48">
        <w:rPr>
          <w:sz w:val="24"/>
          <w:szCs w:val="24"/>
        </w:rPr>
        <w:t>Kurun iki ülkenin enflasyon</w:t>
      </w:r>
      <w:r w:rsidRPr="00723D48">
        <w:rPr>
          <w:sz w:val="24"/>
          <w:szCs w:val="24"/>
        </w:rPr>
        <w:t xml:space="preserve"> farkı </w:t>
      </w:r>
      <w:r w:rsidR="00763DEF" w:rsidRPr="00723D48">
        <w:rPr>
          <w:sz w:val="24"/>
          <w:szCs w:val="24"/>
        </w:rPr>
        <w:t>kadar ve</w:t>
      </w:r>
      <w:r w:rsidRPr="00723D48">
        <w:rPr>
          <w:sz w:val="24"/>
          <w:szCs w:val="24"/>
        </w:rPr>
        <w:t xml:space="preserve"> önceden açıklanan biçimde yükselmesine izin verilmektedir. Döviz kurunun sözgelimi bir yıl boyunca alacağı değer yılbaşında (önceden) açıklanmış ve böylece döviz kuru hakkındaki belirsizlik ortadan kaldırılmış oluyor. Ayrıca, yerli paranın reel olarak değer kaybetmesinin ya da değerlenmesinin önüne geçilmeye çalışılıyor. </w:t>
      </w:r>
    </w:p>
    <w:p w:rsidR="00AC2D76" w:rsidRPr="00723D48" w:rsidRDefault="00AC2D76" w:rsidP="00AC2D76">
      <w:pPr>
        <w:spacing w:before="120" w:after="0" w:line="360" w:lineRule="auto"/>
        <w:ind w:firstLine="708"/>
        <w:jc w:val="both"/>
        <w:rPr>
          <w:sz w:val="24"/>
          <w:szCs w:val="24"/>
        </w:rPr>
      </w:pPr>
      <w:r w:rsidRPr="00723D48">
        <w:rPr>
          <w:sz w:val="24"/>
          <w:szCs w:val="24"/>
        </w:rPr>
        <w:t xml:space="preserve">Türkiye 2000 yılı başında </w:t>
      </w:r>
      <w:r w:rsidR="008F344F">
        <w:rPr>
          <w:sz w:val="24"/>
          <w:szCs w:val="24"/>
        </w:rPr>
        <w:t>sabit döviz kuru uygulamaya başladı</w:t>
      </w:r>
      <w:r w:rsidRPr="00723D48">
        <w:rPr>
          <w:sz w:val="24"/>
          <w:szCs w:val="24"/>
        </w:rPr>
        <w:t xml:space="preserve">. Bu uygulama Şubat 2001’de patlak veren krizle sona erdi.  </w:t>
      </w:r>
    </w:p>
    <w:p w:rsidR="00AC2D76" w:rsidRPr="00723D48" w:rsidRDefault="00AC2D76" w:rsidP="00AC2D76">
      <w:pPr>
        <w:spacing w:before="120" w:after="0" w:line="360" w:lineRule="auto"/>
        <w:ind w:firstLine="708"/>
        <w:jc w:val="both"/>
        <w:rPr>
          <w:sz w:val="24"/>
          <w:szCs w:val="24"/>
        </w:rPr>
      </w:pPr>
      <w:r w:rsidRPr="00723D48">
        <w:rPr>
          <w:sz w:val="24"/>
          <w:szCs w:val="24"/>
        </w:rPr>
        <w:t>Sabit döviz kuru rejimi genellikle inatçı ve yüksek enflasyonla boğuşan ülkelerin geçmişle bağlarını koparmak için başvurdukları bir rejimdir.  Ancak, sabit döviz kuru uygulamasının tek nedeni enflasyonla mücadele değildir. Döviz kurunu sabit tutarak önemli bir makroekonomik değişken hakkındaki belirsizliğin ortadan kaldırılması amaçlanır.  Aynı zamanda yurtiçi faiz oranlarının yurtdışı faiz oranlarına yakınsaması istenir. Sabit döviz kuru rejiminden beklenen yararların sağlanabilmesi için öncelikle bu rejimin sürdürülebil</w:t>
      </w:r>
      <w:r w:rsidR="00C266B3" w:rsidRPr="00723D48">
        <w:rPr>
          <w:sz w:val="24"/>
          <w:szCs w:val="24"/>
        </w:rPr>
        <w:t>eceğ</w:t>
      </w:r>
      <w:r w:rsidRPr="00723D48">
        <w:rPr>
          <w:sz w:val="24"/>
          <w:szCs w:val="24"/>
        </w:rPr>
        <w:t>i güven</w:t>
      </w:r>
      <w:r w:rsidR="00C266B3" w:rsidRPr="00723D48">
        <w:rPr>
          <w:sz w:val="24"/>
          <w:szCs w:val="24"/>
        </w:rPr>
        <w:t>inin</w:t>
      </w:r>
      <w:r w:rsidRPr="00723D48">
        <w:rPr>
          <w:sz w:val="24"/>
          <w:szCs w:val="24"/>
        </w:rPr>
        <w:t xml:space="preserve"> </w:t>
      </w:r>
      <w:r w:rsidR="00C266B3" w:rsidRPr="00723D48">
        <w:rPr>
          <w:sz w:val="24"/>
          <w:szCs w:val="24"/>
        </w:rPr>
        <w:t>yaratılabilmesi</w:t>
      </w:r>
      <w:r w:rsidRPr="00723D48">
        <w:rPr>
          <w:sz w:val="24"/>
          <w:szCs w:val="24"/>
        </w:rPr>
        <w:t xml:space="preserve"> gerekir. </w:t>
      </w:r>
      <w:r w:rsidR="00C266B3" w:rsidRPr="00723D48">
        <w:rPr>
          <w:sz w:val="24"/>
          <w:szCs w:val="24"/>
        </w:rPr>
        <w:t>Güven yaratılmadan</w:t>
      </w:r>
      <w:r w:rsidRPr="00723D48">
        <w:rPr>
          <w:sz w:val="24"/>
          <w:szCs w:val="24"/>
        </w:rPr>
        <w:t xml:space="preserve"> bu rejimin uygulanması mümkün değildir. Örneğin, insanlar </w:t>
      </w:r>
      <w:r w:rsidR="00F51AC9" w:rsidRPr="00723D48">
        <w:rPr>
          <w:sz w:val="24"/>
          <w:szCs w:val="24"/>
        </w:rPr>
        <w:t>belirlenen döviz kurunun korunabileceğine</w:t>
      </w:r>
      <w:r w:rsidRPr="00723D48">
        <w:rPr>
          <w:sz w:val="24"/>
          <w:szCs w:val="24"/>
        </w:rPr>
        <w:t xml:space="preserve"> inanmıyor ve döviz kurunun daha yüksek olacağını düşünüyorlarsa bir an önce gidip düşük kurdan d</w:t>
      </w:r>
      <w:r w:rsidR="00C266B3" w:rsidRPr="00723D48">
        <w:rPr>
          <w:sz w:val="24"/>
          <w:szCs w:val="24"/>
        </w:rPr>
        <w:t>öviz</w:t>
      </w:r>
      <w:r w:rsidRPr="00723D48">
        <w:rPr>
          <w:sz w:val="24"/>
          <w:szCs w:val="24"/>
        </w:rPr>
        <w:t xml:space="preserve"> alırlar.  Böylece d</w:t>
      </w:r>
      <w:r w:rsidR="00C266B3" w:rsidRPr="00723D48">
        <w:rPr>
          <w:sz w:val="24"/>
          <w:szCs w:val="24"/>
        </w:rPr>
        <w:t>öviz</w:t>
      </w:r>
      <w:r w:rsidRPr="00723D48">
        <w:rPr>
          <w:sz w:val="24"/>
          <w:szCs w:val="24"/>
        </w:rPr>
        <w:t xml:space="preserve"> talebi artar. Merkez bankası kuru sabit tutmak için döviz satmak zorunda kalır. Sonuçta merkez bankasının sınırlı döviz rezervi erir</w:t>
      </w:r>
      <w:r w:rsidR="008F344F">
        <w:rPr>
          <w:sz w:val="24"/>
          <w:szCs w:val="24"/>
        </w:rPr>
        <w:t xml:space="preserve"> ve</w:t>
      </w:r>
      <w:r w:rsidRPr="00723D48">
        <w:rPr>
          <w:sz w:val="24"/>
          <w:szCs w:val="24"/>
        </w:rPr>
        <w:t xml:space="preserve"> sabit döviz kuru sistemi çöker. </w:t>
      </w:r>
    </w:p>
    <w:p w:rsidR="00AC2D76" w:rsidRPr="00E66CDC" w:rsidRDefault="00AC2D76" w:rsidP="0054278D">
      <w:pPr>
        <w:pStyle w:val="ListeParagraf"/>
        <w:numPr>
          <w:ilvl w:val="0"/>
          <w:numId w:val="55"/>
        </w:numPr>
        <w:spacing w:before="120" w:after="0" w:line="360" w:lineRule="auto"/>
        <w:ind w:left="993" w:hanging="284"/>
        <w:jc w:val="both"/>
        <w:rPr>
          <w:b/>
          <w:bCs/>
          <w:i/>
          <w:sz w:val="24"/>
          <w:szCs w:val="24"/>
        </w:rPr>
      </w:pPr>
      <w:r w:rsidRPr="00E66CDC">
        <w:rPr>
          <w:b/>
          <w:bCs/>
          <w:i/>
          <w:sz w:val="24"/>
          <w:szCs w:val="24"/>
        </w:rPr>
        <w:t>Dalgalı Döviz Kuru Rejimleri</w:t>
      </w:r>
    </w:p>
    <w:p w:rsidR="00AC2D76" w:rsidRPr="00723D48" w:rsidRDefault="00AC2D76" w:rsidP="003911EE">
      <w:pPr>
        <w:spacing w:after="0" w:line="360" w:lineRule="auto"/>
        <w:jc w:val="both"/>
        <w:rPr>
          <w:sz w:val="24"/>
          <w:szCs w:val="24"/>
        </w:rPr>
      </w:pPr>
      <w:r w:rsidRPr="00723D48">
        <w:rPr>
          <w:sz w:val="24"/>
          <w:szCs w:val="24"/>
        </w:rPr>
        <w:t xml:space="preserve">Dalgalı döviz kuru rejimleri saf dalgalı </w:t>
      </w:r>
      <w:r w:rsidR="00C266B3" w:rsidRPr="00723D48">
        <w:rPr>
          <w:sz w:val="24"/>
          <w:szCs w:val="24"/>
        </w:rPr>
        <w:t>ya da</w:t>
      </w:r>
      <w:r w:rsidRPr="00723D48">
        <w:rPr>
          <w:sz w:val="24"/>
          <w:szCs w:val="24"/>
        </w:rPr>
        <w:t xml:space="preserve"> </w:t>
      </w:r>
      <w:r w:rsidR="00BC248A">
        <w:rPr>
          <w:sz w:val="24"/>
          <w:szCs w:val="24"/>
        </w:rPr>
        <w:t>yönetilen</w:t>
      </w:r>
      <w:r w:rsidRPr="00723D48">
        <w:rPr>
          <w:sz w:val="24"/>
          <w:szCs w:val="24"/>
        </w:rPr>
        <w:t xml:space="preserve"> dalgalı </w:t>
      </w:r>
      <w:r w:rsidR="00C266B3" w:rsidRPr="00723D48">
        <w:rPr>
          <w:sz w:val="24"/>
          <w:szCs w:val="24"/>
        </w:rPr>
        <w:t>olabil</w:t>
      </w:r>
      <w:r w:rsidR="00793813">
        <w:rPr>
          <w:sz w:val="24"/>
          <w:szCs w:val="24"/>
        </w:rPr>
        <w:t>ir</w:t>
      </w:r>
      <w:r w:rsidRPr="00723D48">
        <w:rPr>
          <w:sz w:val="24"/>
          <w:szCs w:val="24"/>
        </w:rPr>
        <w:t xml:space="preserve">. Saf dalgalı kur rejimi uygulayan merkez bankası döviz kuruna müdahale etmez. Döviz kuru döviz piyasasında belirlenir. Döviz talebi arzından fazlaysa döviz kuru artar, azsa da düşer. Saf dalgalı döviz kuru rejimi uygulamada pek gözlenmez. Safa yakın dalgalı kur rejiminden söz edebilir. Bu rejimde </w:t>
      </w:r>
      <w:r w:rsidRPr="00723D48">
        <w:rPr>
          <w:sz w:val="24"/>
          <w:szCs w:val="24"/>
        </w:rPr>
        <w:lastRenderedPageBreak/>
        <w:t xml:space="preserve">merkez bankası döviz piyasasına çok seyrek müdahale eder. </w:t>
      </w:r>
      <w:r w:rsidR="00BC248A">
        <w:rPr>
          <w:sz w:val="24"/>
          <w:szCs w:val="24"/>
        </w:rPr>
        <w:t xml:space="preserve">Yönetilen </w:t>
      </w:r>
      <w:r w:rsidRPr="00723D48">
        <w:rPr>
          <w:sz w:val="24"/>
          <w:szCs w:val="24"/>
        </w:rPr>
        <w:t>dalgalı kur rejimi</w:t>
      </w:r>
      <w:r w:rsidR="00F51AC9" w:rsidRPr="00723D48">
        <w:rPr>
          <w:sz w:val="24"/>
          <w:szCs w:val="24"/>
        </w:rPr>
        <w:t>nde</w:t>
      </w:r>
      <w:r w:rsidRPr="00723D48">
        <w:rPr>
          <w:sz w:val="24"/>
          <w:szCs w:val="24"/>
        </w:rPr>
        <w:t xml:space="preserve"> merkez bankası döviz piyasasına sık</w:t>
      </w:r>
      <w:r w:rsidR="00C266B3" w:rsidRPr="00723D48">
        <w:rPr>
          <w:sz w:val="24"/>
          <w:szCs w:val="24"/>
        </w:rPr>
        <w:t>lıkla</w:t>
      </w:r>
      <w:r w:rsidRPr="00723D48">
        <w:rPr>
          <w:sz w:val="24"/>
          <w:szCs w:val="24"/>
        </w:rPr>
        <w:t xml:space="preserve"> müdahale e</w:t>
      </w:r>
      <w:r w:rsidR="00F51AC9" w:rsidRPr="00723D48">
        <w:rPr>
          <w:sz w:val="24"/>
          <w:szCs w:val="24"/>
        </w:rPr>
        <w:t>der</w:t>
      </w:r>
      <w:r w:rsidRPr="00723D48">
        <w:rPr>
          <w:sz w:val="24"/>
          <w:szCs w:val="24"/>
        </w:rPr>
        <w:t xml:space="preserve">.  </w:t>
      </w:r>
    </w:p>
    <w:p w:rsidR="00AC2D76" w:rsidRPr="00723D48" w:rsidRDefault="00046791" w:rsidP="0054278D">
      <w:pPr>
        <w:pStyle w:val="ListeParagraf"/>
        <w:numPr>
          <w:ilvl w:val="0"/>
          <w:numId w:val="53"/>
        </w:numPr>
        <w:spacing w:before="120" w:after="120" w:line="360" w:lineRule="auto"/>
        <w:ind w:left="993" w:hanging="284"/>
        <w:jc w:val="both"/>
        <w:rPr>
          <w:b/>
          <w:bCs/>
          <w:sz w:val="24"/>
          <w:szCs w:val="24"/>
        </w:rPr>
      </w:pPr>
      <w:r w:rsidRPr="00723D48">
        <w:rPr>
          <w:b/>
          <w:bCs/>
          <w:sz w:val="24"/>
          <w:szCs w:val="24"/>
        </w:rPr>
        <w:t>Enflasyon Hedeflemesi</w:t>
      </w:r>
    </w:p>
    <w:p w:rsidR="006E3988" w:rsidRDefault="00AC2D76" w:rsidP="006E3988">
      <w:pPr>
        <w:spacing w:before="120" w:after="0" w:line="360" w:lineRule="auto"/>
        <w:jc w:val="both"/>
        <w:rPr>
          <w:sz w:val="24"/>
          <w:szCs w:val="24"/>
        </w:rPr>
      </w:pPr>
      <w:r w:rsidRPr="00723D48">
        <w:rPr>
          <w:sz w:val="24"/>
          <w:szCs w:val="24"/>
        </w:rPr>
        <w:t>Parasal kontrol rejiminin gözden düşmesi yeni para politikası rejimi arayışlarına yol açtı. Enflasyon hedeflemesi rejimi bu arayışlar sonucunda ortaya çıktı. Enflasyon hedeflemesinde merkez bankasına yasayla fiyat istikrarını sağlama görevi veril</w:t>
      </w:r>
      <w:r w:rsidR="000A30B3" w:rsidRPr="00723D48">
        <w:rPr>
          <w:sz w:val="24"/>
          <w:szCs w:val="24"/>
        </w:rPr>
        <w:t>mekte</w:t>
      </w:r>
      <w:r w:rsidRPr="00723D48">
        <w:rPr>
          <w:sz w:val="24"/>
          <w:szCs w:val="24"/>
        </w:rPr>
        <w:t xml:space="preserve"> ve fiyat istikrarını sağlamak bankanın temel amacı ol</w:t>
      </w:r>
      <w:r w:rsidR="000A30B3" w:rsidRPr="00723D48">
        <w:rPr>
          <w:sz w:val="24"/>
          <w:szCs w:val="24"/>
        </w:rPr>
        <w:t>maktadır</w:t>
      </w:r>
      <w:r w:rsidRPr="00723D48">
        <w:rPr>
          <w:sz w:val="24"/>
          <w:szCs w:val="24"/>
        </w:rPr>
        <w:t>. Merkez bankasının kamu kesimine kredi açması yasaklan</w:t>
      </w:r>
      <w:r w:rsidR="000A30B3" w:rsidRPr="00723D48">
        <w:rPr>
          <w:sz w:val="24"/>
          <w:szCs w:val="24"/>
        </w:rPr>
        <w:t>makta</w:t>
      </w:r>
      <w:r w:rsidRPr="00723D48">
        <w:rPr>
          <w:sz w:val="24"/>
          <w:szCs w:val="24"/>
        </w:rPr>
        <w:t xml:space="preserve"> ve temel amacı doğrultusunda istediği politika aracını serbestçe kullanılm</w:t>
      </w:r>
      <w:r w:rsidR="004C6C53" w:rsidRPr="00723D48">
        <w:rPr>
          <w:sz w:val="24"/>
          <w:szCs w:val="24"/>
        </w:rPr>
        <w:t>asına izin veril</w:t>
      </w:r>
      <w:r w:rsidR="000A30B3" w:rsidRPr="00723D48">
        <w:rPr>
          <w:sz w:val="24"/>
          <w:szCs w:val="24"/>
        </w:rPr>
        <w:t>mektedir</w:t>
      </w:r>
      <w:r w:rsidR="004C6C53" w:rsidRPr="00723D48">
        <w:rPr>
          <w:sz w:val="24"/>
          <w:szCs w:val="24"/>
        </w:rPr>
        <w:t xml:space="preserve">. </w:t>
      </w:r>
      <w:r w:rsidR="000A30B3" w:rsidRPr="00723D48">
        <w:rPr>
          <w:sz w:val="24"/>
          <w:szCs w:val="24"/>
        </w:rPr>
        <w:t>E</w:t>
      </w:r>
      <w:r w:rsidRPr="00723D48">
        <w:rPr>
          <w:sz w:val="24"/>
          <w:szCs w:val="24"/>
        </w:rPr>
        <w:t>nflasyon hedefleri</w:t>
      </w:r>
      <w:r w:rsidR="004C6C53" w:rsidRPr="00723D48">
        <w:rPr>
          <w:sz w:val="24"/>
          <w:szCs w:val="24"/>
        </w:rPr>
        <w:t xml:space="preserve"> hükümet, merkez bankası ya da </w:t>
      </w:r>
      <w:r w:rsidR="00C266B3" w:rsidRPr="00723D48">
        <w:rPr>
          <w:sz w:val="24"/>
          <w:szCs w:val="24"/>
        </w:rPr>
        <w:t xml:space="preserve">bu ikisince </w:t>
      </w:r>
      <w:r w:rsidR="004C6C53" w:rsidRPr="00723D48">
        <w:rPr>
          <w:sz w:val="24"/>
          <w:szCs w:val="24"/>
        </w:rPr>
        <w:t>birlikte</w:t>
      </w:r>
      <w:r w:rsidRPr="00723D48">
        <w:rPr>
          <w:sz w:val="24"/>
          <w:szCs w:val="24"/>
        </w:rPr>
        <w:t xml:space="preserve"> belirle</w:t>
      </w:r>
      <w:r w:rsidR="004C6C53" w:rsidRPr="00723D48">
        <w:rPr>
          <w:sz w:val="24"/>
          <w:szCs w:val="24"/>
        </w:rPr>
        <w:t>nip</w:t>
      </w:r>
      <w:r w:rsidRPr="00723D48">
        <w:rPr>
          <w:sz w:val="24"/>
          <w:szCs w:val="24"/>
        </w:rPr>
        <w:t xml:space="preserve"> kamuoyuna açıkl</w:t>
      </w:r>
      <w:r w:rsidR="004C6C53" w:rsidRPr="00723D48">
        <w:rPr>
          <w:sz w:val="24"/>
          <w:szCs w:val="24"/>
        </w:rPr>
        <w:t>an</w:t>
      </w:r>
      <w:r w:rsidR="000A30B3" w:rsidRPr="00723D48">
        <w:rPr>
          <w:sz w:val="24"/>
          <w:szCs w:val="24"/>
        </w:rPr>
        <w:t>maktad</w:t>
      </w:r>
      <w:r w:rsidR="004C6C53" w:rsidRPr="00723D48">
        <w:rPr>
          <w:sz w:val="24"/>
          <w:szCs w:val="24"/>
        </w:rPr>
        <w:t>ır</w:t>
      </w:r>
      <w:r w:rsidRPr="00723D48">
        <w:rPr>
          <w:sz w:val="24"/>
          <w:szCs w:val="24"/>
        </w:rPr>
        <w:t xml:space="preserve">. </w:t>
      </w:r>
    </w:p>
    <w:p w:rsidR="00AC2D76" w:rsidRPr="00723D48" w:rsidRDefault="004C6C53" w:rsidP="006E3988">
      <w:pPr>
        <w:spacing w:before="120" w:after="0" w:line="360" w:lineRule="auto"/>
        <w:ind w:firstLine="709"/>
        <w:jc w:val="both"/>
        <w:rPr>
          <w:sz w:val="24"/>
          <w:szCs w:val="24"/>
        </w:rPr>
      </w:pPr>
      <w:r w:rsidRPr="00723D48">
        <w:rPr>
          <w:sz w:val="24"/>
          <w:szCs w:val="24"/>
        </w:rPr>
        <w:t>Merkez b</w:t>
      </w:r>
      <w:r w:rsidR="00AC2D76" w:rsidRPr="00723D48">
        <w:rPr>
          <w:sz w:val="24"/>
          <w:szCs w:val="24"/>
        </w:rPr>
        <w:t>ankası temel politika aracı olan kısa vadeli faiz oranlarını, saptanan enflasyon hedefi ile beklenen enflasyon arasındaki farka göre belirl</w:t>
      </w:r>
      <w:r w:rsidR="000A30B3" w:rsidRPr="00723D48">
        <w:rPr>
          <w:sz w:val="24"/>
          <w:szCs w:val="24"/>
        </w:rPr>
        <w:t>emektedir</w:t>
      </w:r>
      <w:r w:rsidR="00AC2D76" w:rsidRPr="00723D48">
        <w:rPr>
          <w:sz w:val="24"/>
          <w:szCs w:val="24"/>
        </w:rPr>
        <w:t xml:space="preserve">. </w:t>
      </w:r>
      <w:r w:rsidR="0071188E">
        <w:rPr>
          <w:sz w:val="24"/>
          <w:szCs w:val="24"/>
        </w:rPr>
        <w:t xml:space="preserve">Ancak, uygulamada </w:t>
      </w:r>
      <w:r w:rsidR="00AC2D76" w:rsidRPr="00723D48">
        <w:rPr>
          <w:sz w:val="24"/>
          <w:szCs w:val="24"/>
        </w:rPr>
        <w:t xml:space="preserve">merkez bankası, faiz kararı alırken </w:t>
      </w:r>
      <w:r w:rsidR="0071188E">
        <w:rPr>
          <w:sz w:val="24"/>
          <w:szCs w:val="24"/>
        </w:rPr>
        <w:t xml:space="preserve">yalnızca </w:t>
      </w:r>
      <w:r w:rsidR="0071188E" w:rsidRPr="00723D48">
        <w:rPr>
          <w:sz w:val="24"/>
          <w:szCs w:val="24"/>
        </w:rPr>
        <w:t>saptanan enflasyon hedefi ile beklenen enflasyon arasındaki fark</w:t>
      </w:r>
      <w:r w:rsidR="0071188E">
        <w:rPr>
          <w:sz w:val="24"/>
          <w:szCs w:val="24"/>
        </w:rPr>
        <w:t>ı değil ama</w:t>
      </w:r>
      <w:r w:rsidR="00AC2D76" w:rsidRPr="00723D48">
        <w:rPr>
          <w:sz w:val="24"/>
          <w:szCs w:val="24"/>
        </w:rPr>
        <w:t xml:space="preserve"> </w:t>
      </w:r>
      <w:r w:rsidRPr="00723D48">
        <w:rPr>
          <w:sz w:val="24"/>
          <w:szCs w:val="24"/>
        </w:rPr>
        <w:t xml:space="preserve">mevcut </w:t>
      </w:r>
      <w:r w:rsidR="00AC2D76" w:rsidRPr="00723D48">
        <w:rPr>
          <w:sz w:val="24"/>
          <w:szCs w:val="24"/>
        </w:rPr>
        <w:t>üretim düzeyi ile üretimin potansiyel düzeyi</w:t>
      </w:r>
      <w:r w:rsidR="0071188E">
        <w:rPr>
          <w:sz w:val="24"/>
          <w:szCs w:val="24"/>
        </w:rPr>
        <w:t xml:space="preserve"> arasındaki farkı da dikkate almaktadır</w:t>
      </w:r>
      <w:r w:rsidR="00AC2D76" w:rsidRPr="00723D48">
        <w:rPr>
          <w:sz w:val="24"/>
          <w:szCs w:val="24"/>
        </w:rPr>
        <w:t>.</w:t>
      </w:r>
      <w:r w:rsidR="00330000" w:rsidRPr="00723D48">
        <w:rPr>
          <w:sz w:val="24"/>
          <w:szCs w:val="24"/>
        </w:rPr>
        <w:t xml:space="preserve"> </w:t>
      </w:r>
      <w:r w:rsidR="006E3988">
        <w:rPr>
          <w:sz w:val="24"/>
          <w:szCs w:val="24"/>
        </w:rPr>
        <w:t xml:space="preserve">Bu yaklaşım </w:t>
      </w:r>
      <w:r w:rsidR="00AC2D76" w:rsidRPr="00723D48">
        <w:rPr>
          <w:sz w:val="24"/>
          <w:szCs w:val="24"/>
        </w:rPr>
        <w:t>fiyat istikrarı ile finansal istikrar</w:t>
      </w:r>
      <w:r w:rsidR="006E3988">
        <w:rPr>
          <w:sz w:val="24"/>
          <w:szCs w:val="24"/>
        </w:rPr>
        <w:t>ı</w:t>
      </w:r>
      <w:r w:rsidR="00AC2D76" w:rsidRPr="00723D48">
        <w:rPr>
          <w:sz w:val="24"/>
          <w:szCs w:val="24"/>
        </w:rPr>
        <w:t xml:space="preserve"> birlikte hedefle</w:t>
      </w:r>
      <w:r w:rsidR="000A30B3" w:rsidRPr="00723D48">
        <w:rPr>
          <w:sz w:val="24"/>
          <w:szCs w:val="24"/>
        </w:rPr>
        <w:t>mekte</w:t>
      </w:r>
      <w:r w:rsidR="006E3988">
        <w:rPr>
          <w:sz w:val="24"/>
          <w:szCs w:val="24"/>
        </w:rPr>
        <w:t xml:space="preserve"> olup</w:t>
      </w:r>
      <w:r w:rsidR="00AC2D76" w:rsidRPr="00723D48">
        <w:rPr>
          <w:sz w:val="24"/>
          <w:szCs w:val="24"/>
        </w:rPr>
        <w:t xml:space="preserve"> özellikle küresel kriz sonrasında ağırlık kazanmıştır. </w:t>
      </w:r>
    </w:p>
    <w:p w:rsidR="00AC2D76" w:rsidRPr="00723D48" w:rsidRDefault="00AC2D76" w:rsidP="00330000">
      <w:pPr>
        <w:spacing w:before="120" w:after="120" w:line="360" w:lineRule="auto"/>
        <w:ind w:firstLine="709"/>
        <w:jc w:val="both"/>
        <w:rPr>
          <w:sz w:val="24"/>
          <w:szCs w:val="24"/>
        </w:rPr>
      </w:pPr>
      <w:r w:rsidRPr="00723D48">
        <w:rPr>
          <w:sz w:val="24"/>
          <w:szCs w:val="24"/>
        </w:rPr>
        <w:t xml:space="preserve">Enflasyon hedefi yılın başında </w:t>
      </w:r>
      <w:r w:rsidR="004665E5" w:rsidRPr="00723D48">
        <w:rPr>
          <w:sz w:val="24"/>
          <w:szCs w:val="24"/>
        </w:rPr>
        <w:t>s</w:t>
      </w:r>
      <w:r w:rsidRPr="00723D48">
        <w:rPr>
          <w:sz w:val="24"/>
          <w:szCs w:val="24"/>
        </w:rPr>
        <w:t>aptan</w:t>
      </w:r>
      <w:r w:rsidR="009B5A8C">
        <w:rPr>
          <w:sz w:val="24"/>
          <w:szCs w:val="24"/>
        </w:rPr>
        <w:t>maktad</w:t>
      </w:r>
      <w:r w:rsidRPr="00723D48">
        <w:rPr>
          <w:sz w:val="24"/>
          <w:szCs w:val="24"/>
        </w:rPr>
        <w:t xml:space="preserve">ır. </w:t>
      </w:r>
      <w:r w:rsidR="004665E5" w:rsidRPr="00723D48">
        <w:rPr>
          <w:sz w:val="24"/>
          <w:szCs w:val="24"/>
        </w:rPr>
        <w:t>Merkez bankası enflasyon ile üretimi</w:t>
      </w:r>
      <w:r w:rsidRPr="00723D48">
        <w:rPr>
          <w:sz w:val="24"/>
          <w:szCs w:val="24"/>
        </w:rPr>
        <w:t xml:space="preserve"> temel politika aracı olan kısa vadeli faiz </w:t>
      </w:r>
      <w:r w:rsidR="004665E5" w:rsidRPr="00723D48">
        <w:rPr>
          <w:sz w:val="24"/>
          <w:szCs w:val="24"/>
        </w:rPr>
        <w:t>oranı ile</w:t>
      </w:r>
      <w:r w:rsidRPr="00723D48">
        <w:rPr>
          <w:sz w:val="24"/>
          <w:szCs w:val="24"/>
        </w:rPr>
        <w:t xml:space="preserve"> etkile</w:t>
      </w:r>
      <w:r w:rsidR="004665E5" w:rsidRPr="00723D48">
        <w:rPr>
          <w:sz w:val="24"/>
          <w:szCs w:val="24"/>
        </w:rPr>
        <w:t>me</w:t>
      </w:r>
      <w:r w:rsidRPr="00723D48">
        <w:rPr>
          <w:sz w:val="24"/>
          <w:szCs w:val="24"/>
        </w:rPr>
        <w:t>ye</w:t>
      </w:r>
      <w:r w:rsidR="004665E5" w:rsidRPr="00723D48">
        <w:rPr>
          <w:sz w:val="24"/>
          <w:szCs w:val="24"/>
        </w:rPr>
        <w:t xml:space="preserve"> çalışmaktadır</w:t>
      </w:r>
      <w:r w:rsidRPr="00723D48">
        <w:rPr>
          <w:sz w:val="24"/>
          <w:szCs w:val="24"/>
        </w:rPr>
        <w:t xml:space="preserve">. </w:t>
      </w:r>
      <w:r w:rsidR="00441360">
        <w:rPr>
          <w:sz w:val="24"/>
          <w:szCs w:val="24"/>
        </w:rPr>
        <w:t xml:space="preserve">Kısa vadeli faiz oranındaki değişikliğin diğer ekonomik değişkenleri hangi kanallardan ve nasıl etkilediğini daha önce görmüştük (Konu 8). </w:t>
      </w:r>
      <w:r w:rsidR="00F42EE5">
        <w:rPr>
          <w:sz w:val="24"/>
          <w:szCs w:val="24"/>
        </w:rPr>
        <w:t xml:space="preserve">Bu </w:t>
      </w:r>
      <w:r w:rsidR="00441360">
        <w:rPr>
          <w:sz w:val="24"/>
          <w:szCs w:val="24"/>
        </w:rPr>
        <w:t>değişikli</w:t>
      </w:r>
      <w:r w:rsidR="00F42EE5">
        <w:rPr>
          <w:sz w:val="24"/>
          <w:szCs w:val="24"/>
        </w:rPr>
        <w:t>ğin</w:t>
      </w:r>
      <w:r w:rsidRPr="00723D48">
        <w:rPr>
          <w:sz w:val="24"/>
          <w:szCs w:val="24"/>
        </w:rPr>
        <w:t xml:space="preserve"> </w:t>
      </w:r>
      <w:r w:rsidR="00441360">
        <w:rPr>
          <w:sz w:val="24"/>
          <w:szCs w:val="24"/>
        </w:rPr>
        <w:t>toplam talebi ve üretimi istenilen yönde değiştirmesi beklen</w:t>
      </w:r>
      <w:r w:rsidR="009B5A8C">
        <w:rPr>
          <w:sz w:val="24"/>
          <w:szCs w:val="24"/>
        </w:rPr>
        <w:t>mekted</w:t>
      </w:r>
      <w:r w:rsidR="00441360">
        <w:rPr>
          <w:sz w:val="24"/>
          <w:szCs w:val="24"/>
        </w:rPr>
        <w:t xml:space="preserve">ir. </w:t>
      </w:r>
    </w:p>
    <w:p w:rsidR="00AC2D76" w:rsidRDefault="00AC2D76" w:rsidP="00AC2D76">
      <w:pPr>
        <w:spacing w:before="120" w:after="0" w:line="360" w:lineRule="auto"/>
        <w:ind w:firstLine="708"/>
        <w:jc w:val="both"/>
        <w:rPr>
          <w:sz w:val="24"/>
          <w:szCs w:val="24"/>
        </w:rPr>
      </w:pPr>
      <w:r w:rsidRPr="00723D48">
        <w:rPr>
          <w:sz w:val="24"/>
          <w:szCs w:val="24"/>
        </w:rPr>
        <w:t>1990’ların sonlarından itibaren küresel krize kadar olan dönemde, tüm dünyada enflasyonun artık bir sorun olmaktan çıktığı düşünülüyordu. Merkez bankaları</w:t>
      </w:r>
      <w:r w:rsidRPr="00723D48">
        <w:rPr>
          <w:sz w:val="24"/>
          <w:szCs w:val="24"/>
          <w:lang w:val="pt-BR"/>
        </w:rPr>
        <w:t>n</w:t>
      </w:r>
      <w:r w:rsidRPr="00723D48">
        <w:rPr>
          <w:sz w:val="24"/>
          <w:szCs w:val="24"/>
        </w:rPr>
        <w:t>ı</w:t>
      </w:r>
      <w:r w:rsidRPr="00723D48">
        <w:rPr>
          <w:sz w:val="24"/>
          <w:szCs w:val="24"/>
          <w:lang w:val="pt-BR"/>
        </w:rPr>
        <w:t>n uygulad</w:t>
      </w:r>
      <w:r w:rsidRPr="00723D48">
        <w:rPr>
          <w:sz w:val="24"/>
          <w:szCs w:val="24"/>
        </w:rPr>
        <w:t>ı</w:t>
      </w:r>
      <w:r w:rsidRPr="00723D48">
        <w:rPr>
          <w:sz w:val="24"/>
          <w:szCs w:val="24"/>
          <w:lang w:val="pt-BR"/>
        </w:rPr>
        <w:t>klar</w:t>
      </w:r>
      <w:r w:rsidRPr="00723D48">
        <w:rPr>
          <w:sz w:val="24"/>
          <w:szCs w:val="24"/>
        </w:rPr>
        <w:t>ı</w:t>
      </w:r>
      <w:r w:rsidRPr="00723D48">
        <w:rPr>
          <w:sz w:val="24"/>
          <w:szCs w:val="24"/>
          <w:lang w:val="pt-BR"/>
        </w:rPr>
        <w:t xml:space="preserve"> para politikalar</w:t>
      </w:r>
      <w:r w:rsidRPr="00723D48">
        <w:rPr>
          <w:sz w:val="24"/>
          <w:szCs w:val="24"/>
        </w:rPr>
        <w:t>ı</w:t>
      </w:r>
      <w:r w:rsidRPr="00723D48">
        <w:rPr>
          <w:sz w:val="24"/>
          <w:szCs w:val="24"/>
          <w:lang w:val="pt-BR"/>
        </w:rPr>
        <w:t>n</w:t>
      </w:r>
      <w:r w:rsidRPr="00723D48">
        <w:rPr>
          <w:sz w:val="24"/>
          <w:szCs w:val="24"/>
        </w:rPr>
        <w:t>ı</w:t>
      </w:r>
      <w:r w:rsidRPr="00723D48">
        <w:rPr>
          <w:sz w:val="24"/>
          <w:szCs w:val="24"/>
          <w:lang w:val="pt-BR"/>
        </w:rPr>
        <w:t>n, elbette disiplinli maliye politikalar</w:t>
      </w:r>
      <w:r w:rsidRPr="00723D48">
        <w:rPr>
          <w:sz w:val="24"/>
          <w:szCs w:val="24"/>
        </w:rPr>
        <w:t>ı</w:t>
      </w:r>
      <w:r w:rsidRPr="00723D48">
        <w:rPr>
          <w:sz w:val="24"/>
          <w:szCs w:val="24"/>
          <w:lang w:val="pt-BR"/>
        </w:rPr>
        <w:t>n</w:t>
      </w:r>
      <w:r w:rsidRPr="00723D48">
        <w:rPr>
          <w:sz w:val="24"/>
          <w:szCs w:val="24"/>
        </w:rPr>
        <w:t>ı</w:t>
      </w:r>
      <w:r w:rsidRPr="00723D48">
        <w:rPr>
          <w:sz w:val="24"/>
          <w:szCs w:val="24"/>
          <w:lang w:val="pt-BR"/>
        </w:rPr>
        <w:t>n</w:t>
      </w:r>
      <w:r w:rsidRPr="00723D48">
        <w:rPr>
          <w:sz w:val="24"/>
          <w:szCs w:val="24"/>
        </w:rPr>
        <w:t xml:space="preserve"> da katkılarıyla, bu sonucu doğurduğu kanısı yaygındı. </w:t>
      </w:r>
      <w:r w:rsidR="00D321FD">
        <w:rPr>
          <w:sz w:val="24"/>
          <w:szCs w:val="24"/>
        </w:rPr>
        <w:t>E</w:t>
      </w:r>
      <w:r w:rsidRPr="00723D48">
        <w:rPr>
          <w:sz w:val="24"/>
          <w:szCs w:val="24"/>
        </w:rPr>
        <w:t xml:space="preserve">nflasyon hedeflemesi uygulamasının </w:t>
      </w:r>
      <w:r w:rsidR="001917AC" w:rsidRPr="00723D48">
        <w:rPr>
          <w:sz w:val="24"/>
          <w:szCs w:val="24"/>
        </w:rPr>
        <w:t>saygınlığı</w:t>
      </w:r>
      <w:r w:rsidRPr="00723D48">
        <w:rPr>
          <w:sz w:val="24"/>
          <w:szCs w:val="24"/>
        </w:rPr>
        <w:t xml:space="preserve"> yüksekti. </w:t>
      </w:r>
      <w:r w:rsidR="002263A1" w:rsidRPr="00723D48">
        <w:rPr>
          <w:sz w:val="24"/>
          <w:szCs w:val="24"/>
        </w:rPr>
        <w:t>2008-2009 yıllarında yaşanan k</w:t>
      </w:r>
      <w:r w:rsidRPr="00723D48">
        <w:rPr>
          <w:sz w:val="24"/>
          <w:szCs w:val="24"/>
        </w:rPr>
        <w:t xml:space="preserve">üresel kriz, fiyat istikrarına rağmen oluştu. Dolayısıyla, fiyat istikrarını sağlamanın otomatik olarak finansal istikrarı sağlamaya yetmeyeceği görüldü. </w:t>
      </w:r>
      <w:r w:rsidR="00B917F5" w:rsidRPr="00723D48">
        <w:rPr>
          <w:sz w:val="24"/>
          <w:szCs w:val="24"/>
        </w:rPr>
        <w:t xml:space="preserve">Finansal istikrarın sağlanması </w:t>
      </w:r>
      <w:r w:rsidRPr="00723D48">
        <w:rPr>
          <w:sz w:val="24"/>
          <w:szCs w:val="24"/>
        </w:rPr>
        <w:t>ama</w:t>
      </w:r>
      <w:r w:rsidR="00F45E16" w:rsidRPr="00723D48">
        <w:rPr>
          <w:sz w:val="24"/>
          <w:szCs w:val="24"/>
        </w:rPr>
        <w:t>cı da ağırlık kazandı</w:t>
      </w:r>
      <w:r w:rsidRPr="00723D48">
        <w:rPr>
          <w:sz w:val="24"/>
          <w:szCs w:val="24"/>
        </w:rPr>
        <w:t>. Finansal istikrar</w:t>
      </w:r>
      <w:r w:rsidR="00D321FD">
        <w:rPr>
          <w:sz w:val="24"/>
          <w:szCs w:val="24"/>
        </w:rPr>
        <w:t xml:space="preserve"> bağlamında kredi hacmindeki değişi</w:t>
      </w:r>
      <w:r w:rsidR="009B5A8C">
        <w:rPr>
          <w:sz w:val="24"/>
          <w:szCs w:val="24"/>
        </w:rPr>
        <w:t>k</w:t>
      </w:r>
      <w:r w:rsidR="00D321FD">
        <w:rPr>
          <w:sz w:val="24"/>
          <w:szCs w:val="24"/>
        </w:rPr>
        <w:t>likler de yakı</w:t>
      </w:r>
      <w:r w:rsidR="009B5A8C">
        <w:rPr>
          <w:sz w:val="24"/>
          <w:szCs w:val="24"/>
        </w:rPr>
        <w:t>n</w:t>
      </w:r>
      <w:r w:rsidR="00D321FD">
        <w:rPr>
          <w:sz w:val="24"/>
          <w:szCs w:val="24"/>
        </w:rPr>
        <w:t>da</w:t>
      </w:r>
      <w:r w:rsidR="009B5A8C">
        <w:rPr>
          <w:sz w:val="24"/>
          <w:szCs w:val="24"/>
        </w:rPr>
        <w:t>n</w:t>
      </w:r>
      <w:r w:rsidR="00D321FD">
        <w:rPr>
          <w:sz w:val="24"/>
          <w:szCs w:val="24"/>
        </w:rPr>
        <w:t xml:space="preserve"> izlenir oldu. </w:t>
      </w:r>
      <w:r w:rsidR="00B917F5" w:rsidRPr="00723D48">
        <w:rPr>
          <w:sz w:val="24"/>
          <w:szCs w:val="24"/>
        </w:rPr>
        <w:t>Çünkü</w:t>
      </w:r>
      <w:r w:rsidRPr="00723D48">
        <w:rPr>
          <w:sz w:val="24"/>
          <w:szCs w:val="24"/>
        </w:rPr>
        <w:t xml:space="preserve"> kredi </w:t>
      </w:r>
      <w:r w:rsidR="009B5A8C">
        <w:rPr>
          <w:sz w:val="24"/>
          <w:szCs w:val="24"/>
        </w:rPr>
        <w:t>hacmindeki değişikliklerin toplam talep, fiyatlar ve üretim üzerinde önemli etkiler vardır. Bu nedenle, f</w:t>
      </w:r>
      <w:r w:rsidRPr="00723D48">
        <w:rPr>
          <w:sz w:val="24"/>
          <w:szCs w:val="24"/>
        </w:rPr>
        <w:t xml:space="preserve">inansal istikrarı </w:t>
      </w:r>
      <w:r w:rsidRPr="00723D48">
        <w:rPr>
          <w:sz w:val="24"/>
          <w:szCs w:val="24"/>
        </w:rPr>
        <w:lastRenderedPageBreak/>
        <w:t xml:space="preserve">sağlamayı amaçlayan bir para politikası için, kısa vadeli faize </w:t>
      </w:r>
      <w:r w:rsidR="00B917F5" w:rsidRPr="00723D48">
        <w:rPr>
          <w:sz w:val="24"/>
          <w:szCs w:val="24"/>
        </w:rPr>
        <w:t>ek olarak</w:t>
      </w:r>
      <w:r w:rsidR="009B5A8C">
        <w:rPr>
          <w:sz w:val="24"/>
          <w:szCs w:val="24"/>
        </w:rPr>
        <w:t>, kredi hacmi üzerine etkili olacak</w:t>
      </w:r>
      <w:r w:rsidR="00B917F5" w:rsidRPr="00723D48">
        <w:rPr>
          <w:sz w:val="24"/>
          <w:szCs w:val="24"/>
        </w:rPr>
        <w:t xml:space="preserve"> </w:t>
      </w:r>
      <w:r w:rsidRPr="00723D48">
        <w:rPr>
          <w:sz w:val="24"/>
          <w:szCs w:val="24"/>
        </w:rPr>
        <w:t xml:space="preserve">zorunlu karşılık oranları ve benzeri araçların da devreye sokulması gerekebilir. </w:t>
      </w:r>
    </w:p>
    <w:p w:rsidR="00AC2D76" w:rsidRPr="00723D48" w:rsidRDefault="00AA1927" w:rsidP="0054278D">
      <w:pPr>
        <w:pStyle w:val="ListeParagraf"/>
        <w:numPr>
          <w:ilvl w:val="0"/>
          <w:numId w:val="53"/>
        </w:numPr>
        <w:spacing w:before="120" w:after="0" w:line="360" w:lineRule="auto"/>
        <w:ind w:left="993" w:hanging="284"/>
        <w:jc w:val="both"/>
        <w:rPr>
          <w:b/>
          <w:bCs/>
          <w:sz w:val="24"/>
          <w:szCs w:val="24"/>
        </w:rPr>
      </w:pPr>
      <w:r w:rsidRPr="00723D48">
        <w:rPr>
          <w:b/>
          <w:bCs/>
          <w:sz w:val="24"/>
          <w:szCs w:val="24"/>
        </w:rPr>
        <w:t>Türkiye’de Enflasyon H</w:t>
      </w:r>
      <w:r w:rsidR="00AC2D76" w:rsidRPr="00723D48">
        <w:rPr>
          <w:b/>
          <w:bCs/>
          <w:sz w:val="24"/>
          <w:szCs w:val="24"/>
        </w:rPr>
        <w:t>edeflemesi</w:t>
      </w:r>
    </w:p>
    <w:p w:rsidR="000C530B" w:rsidRPr="00723D48" w:rsidRDefault="00AC2D76" w:rsidP="00AC2D76">
      <w:pPr>
        <w:spacing w:before="120" w:after="0" w:line="360" w:lineRule="auto"/>
        <w:jc w:val="both"/>
        <w:rPr>
          <w:sz w:val="24"/>
          <w:szCs w:val="24"/>
        </w:rPr>
      </w:pPr>
      <w:r w:rsidRPr="00723D48">
        <w:rPr>
          <w:sz w:val="24"/>
          <w:szCs w:val="24"/>
        </w:rPr>
        <w:t xml:space="preserve">TCMB </w:t>
      </w:r>
      <w:r w:rsidR="000C530B" w:rsidRPr="00723D48">
        <w:rPr>
          <w:sz w:val="24"/>
          <w:szCs w:val="24"/>
        </w:rPr>
        <w:t xml:space="preserve">2001 yılında </w:t>
      </w:r>
      <w:r w:rsidRPr="00723D48">
        <w:rPr>
          <w:sz w:val="24"/>
          <w:szCs w:val="24"/>
        </w:rPr>
        <w:t>bağımsız bir kurum hâline geldi</w:t>
      </w:r>
      <w:r w:rsidR="000C530B" w:rsidRPr="00723D48">
        <w:rPr>
          <w:sz w:val="24"/>
          <w:szCs w:val="24"/>
        </w:rPr>
        <w:t>kten sonra,</w:t>
      </w:r>
      <w:r w:rsidRPr="00723D48">
        <w:rPr>
          <w:sz w:val="24"/>
          <w:szCs w:val="24"/>
        </w:rPr>
        <w:t xml:space="preserve"> 2002 başında ‘örtük enflasyon hedeflemesi’ rejimi </w:t>
      </w:r>
      <w:r w:rsidRPr="00723D48">
        <w:rPr>
          <w:sz w:val="24"/>
          <w:szCs w:val="24"/>
          <w:lang w:val="sv-SE"/>
        </w:rPr>
        <w:t>uygulamaya başlad</w:t>
      </w:r>
      <w:r w:rsidRPr="00723D48">
        <w:rPr>
          <w:sz w:val="24"/>
          <w:szCs w:val="24"/>
        </w:rPr>
        <w:t>ı</w:t>
      </w:r>
      <w:r w:rsidRPr="00723D48">
        <w:rPr>
          <w:sz w:val="24"/>
          <w:szCs w:val="24"/>
          <w:lang w:val="sv-SE"/>
        </w:rPr>
        <w:t>. Bu uygulama 2005’in sonuna kadar sürdü. Uygulanan</w:t>
      </w:r>
      <w:r w:rsidRPr="00723D48">
        <w:rPr>
          <w:sz w:val="24"/>
          <w:szCs w:val="24"/>
        </w:rPr>
        <w:t xml:space="preserve"> örtük enflasyon hedeflemesi</w:t>
      </w:r>
      <w:r w:rsidR="009B5A8C">
        <w:rPr>
          <w:sz w:val="24"/>
          <w:szCs w:val="24"/>
        </w:rPr>
        <w:t>nde</w:t>
      </w:r>
      <w:r w:rsidRPr="00723D48">
        <w:rPr>
          <w:sz w:val="24"/>
          <w:szCs w:val="24"/>
        </w:rPr>
        <w:t xml:space="preserve"> enflasyon hedefi yılbaşında kamuoyuna açıklanıyordu. TCMB’nin temel politika aracı olan gecelik faiz oranı, enflasyon tahminleri ile hedef arasındaki farka göre değiştiriliyordu. Banka politika faizine ilişkin aldığı her kararın gerekçelerini kamuoyuna bir duyuruyla açıklıyordu. Bakanlar Kurulu</w:t>
      </w:r>
      <w:r w:rsidR="00F42EE5">
        <w:rPr>
          <w:sz w:val="24"/>
          <w:szCs w:val="24"/>
        </w:rPr>
        <w:t xml:space="preserve"> il</w:t>
      </w:r>
      <w:r w:rsidRPr="00723D48">
        <w:rPr>
          <w:sz w:val="24"/>
          <w:szCs w:val="24"/>
        </w:rPr>
        <w:t xml:space="preserve">e TBMM Bütçe ve Plan Komisyonu’na yılda iki kez sunum yaparak hesap veriyordu. </w:t>
      </w:r>
    </w:p>
    <w:p w:rsidR="00AC2D76" w:rsidRPr="00723D48" w:rsidRDefault="00AC2D76" w:rsidP="000C530B">
      <w:pPr>
        <w:spacing w:before="120" w:after="0" w:line="360" w:lineRule="auto"/>
        <w:ind w:firstLine="708"/>
        <w:jc w:val="both"/>
        <w:rPr>
          <w:sz w:val="24"/>
          <w:szCs w:val="24"/>
        </w:rPr>
      </w:pPr>
      <w:r w:rsidRPr="00723D48">
        <w:rPr>
          <w:sz w:val="24"/>
          <w:szCs w:val="24"/>
        </w:rPr>
        <w:t xml:space="preserve">2006 </w:t>
      </w:r>
      <w:r w:rsidR="000C530B" w:rsidRPr="00723D48">
        <w:rPr>
          <w:sz w:val="24"/>
          <w:szCs w:val="24"/>
        </w:rPr>
        <w:t xml:space="preserve">yılı </w:t>
      </w:r>
      <w:r w:rsidRPr="00723D48">
        <w:rPr>
          <w:sz w:val="24"/>
          <w:szCs w:val="24"/>
        </w:rPr>
        <w:t xml:space="preserve">başında </w:t>
      </w:r>
      <w:r w:rsidR="009B5A8C">
        <w:rPr>
          <w:sz w:val="24"/>
          <w:szCs w:val="24"/>
        </w:rPr>
        <w:t>açık</w:t>
      </w:r>
      <w:r w:rsidRPr="00723D48">
        <w:rPr>
          <w:sz w:val="24"/>
          <w:szCs w:val="24"/>
        </w:rPr>
        <w:t xml:space="preserve"> enflasyon hedeflemesine geçildi. </w:t>
      </w:r>
      <w:r w:rsidR="000C530B" w:rsidRPr="00723D48">
        <w:rPr>
          <w:sz w:val="24"/>
          <w:szCs w:val="24"/>
        </w:rPr>
        <w:t>Enflasyon hedeflemesi</w:t>
      </w:r>
      <w:r w:rsidRPr="00723D48">
        <w:rPr>
          <w:sz w:val="24"/>
          <w:szCs w:val="24"/>
        </w:rPr>
        <w:t xml:space="preserve"> rejim</w:t>
      </w:r>
      <w:r w:rsidR="000C530B" w:rsidRPr="00723D48">
        <w:rPr>
          <w:sz w:val="24"/>
          <w:szCs w:val="24"/>
        </w:rPr>
        <w:t>i</w:t>
      </w:r>
      <w:r w:rsidRPr="00723D48">
        <w:rPr>
          <w:sz w:val="24"/>
          <w:szCs w:val="24"/>
        </w:rPr>
        <w:t xml:space="preserve"> hâlen yürürlülüktedir. </w:t>
      </w:r>
      <w:r w:rsidR="009B5A8C">
        <w:rPr>
          <w:sz w:val="24"/>
          <w:szCs w:val="24"/>
        </w:rPr>
        <w:t>T</w:t>
      </w:r>
      <w:r w:rsidRPr="00723D48">
        <w:rPr>
          <w:sz w:val="24"/>
          <w:szCs w:val="24"/>
        </w:rPr>
        <w:t xml:space="preserve">üketici enflasyonu </w:t>
      </w:r>
      <w:r w:rsidR="002263A1" w:rsidRPr="00723D48">
        <w:rPr>
          <w:sz w:val="24"/>
          <w:szCs w:val="24"/>
        </w:rPr>
        <w:t>hedefleri</w:t>
      </w:r>
      <w:r w:rsidRPr="00723D48">
        <w:rPr>
          <w:sz w:val="24"/>
          <w:szCs w:val="24"/>
        </w:rPr>
        <w:t xml:space="preserve"> üç yıllık bir vade</w:t>
      </w:r>
      <w:r w:rsidR="002263A1" w:rsidRPr="00723D48">
        <w:rPr>
          <w:sz w:val="24"/>
          <w:szCs w:val="24"/>
        </w:rPr>
        <w:t xml:space="preserve"> için</w:t>
      </w:r>
      <w:r w:rsidRPr="00723D48">
        <w:rPr>
          <w:sz w:val="24"/>
          <w:szCs w:val="24"/>
        </w:rPr>
        <w:t xml:space="preserve"> yıllık </w:t>
      </w:r>
      <w:r w:rsidR="009B5A8C">
        <w:rPr>
          <w:sz w:val="24"/>
          <w:szCs w:val="24"/>
        </w:rPr>
        <w:t>olarak açıklanmaktadır</w:t>
      </w:r>
      <w:r w:rsidRPr="00723D48">
        <w:rPr>
          <w:sz w:val="24"/>
          <w:szCs w:val="24"/>
        </w:rPr>
        <w:t>. Hedefler nokta hedeflerdi</w:t>
      </w:r>
      <w:r w:rsidR="009B5A8C">
        <w:rPr>
          <w:sz w:val="24"/>
          <w:szCs w:val="24"/>
        </w:rPr>
        <w:t>r</w:t>
      </w:r>
      <w:r w:rsidRPr="00723D48">
        <w:rPr>
          <w:sz w:val="24"/>
          <w:szCs w:val="24"/>
        </w:rPr>
        <w:t xml:space="preserve">. </w:t>
      </w:r>
    </w:p>
    <w:p w:rsidR="002263A1" w:rsidRPr="00723D48" w:rsidRDefault="002263A1" w:rsidP="002263A1">
      <w:pPr>
        <w:spacing w:before="360" w:after="0" w:line="360" w:lineRule="auto"/>
        <w:jc w:val="both"/>
        <w:rPr>
          <w:b/>
          <w:sz w:val="24"/>
          <w:szCs w:val="24"/>
        </w:rPr>
      </w:pPr>
      <w:r w:rsidRPr="00723D48">
        <w:rPr>
          <w:b/>
          <w:sz w:val="24"/>
          <w:szCs w:val="24"/>
        </w:rPr>
        <w:t xml:space="preserve">ÖDEV </w:t>
      </w:r>
      <w:r w:rsidR="00340793" w:rsidRPr="00723D48">
        <w:rPr>
          <w:b/>
          <w:sz w:val="24"/>
          <w:szCs w:val="24"/>
        </w:rPr>
        <w:t>10</w:t>
      </w:r>
    </w:p>
    <w:p w:rsidR="002263A1" w:rsidRPr="00723D48" w:rsidRDefault="002263A1" w:rsidP="0054278D">
      <w:pPr>
        <w:pStyle w:val="ListeParagraf"/>
        <w:numPr>
          <w:ilvl w:val="0"/>
          <w:numId w:val="36"/>
        </w:numPr>
        <w:spacing w:before="120" w:after="0" w:line="360" w:lineRule="auto"/>
        <w:ind w:left="714" w:hanging="357"/>
        <w:jc w:val="both"/>
        <w:rPr>
          <w:sz w:val="24"/>
          <w:szCs w:val="24"/>
        </w:rPr>
      </w:pPr>
      <w:r w:rsidRPr="00723D48">
        <w:rPr>
          <w:sz w:val="24"/>
          <w:szCs w:val="24"/>
        </w:rPr>
        <w:t>Merkez bank</w:t>
      </w:r>
      <w:r w:rsidR="007448F6">
        <w:rPr>
          <w:sz w:val="24"/>
          <w:szCs w:val="24"/>
        </w:rPr>
        <w:t>a</w:t>
      </w:r>
      <w:r w:rsidRPr="00723D48">
        <w:rPr>
          <w:sz w:val="24"/>
          <w:szCs w:val="24"/>
        </w:rPr>
        <w:t xml:space="preserve">sının </w:t>
      </w:r>
      <w:r w:rsidR="0035461B" w:rsidRPr="00723D48">
        <w:rPr>
          <w:sz w:val="24"/>
          <w:szCs w:val="24"/>
        </w:rPr>
        <w:t>b</w:t>
      </w:r>
      <w:r w:rsidRPr="00723D48">
        <w:rPr>
          <w:sz w:val="24"/>
          <w:szCs w:val="24"/>
        </w:rPr>
        <w:t>ağımsızlığı düşüncesi nerede</w:t>
      </w:r>
      <w:r w:rsidR="001017BC">
        <w:rPr>
          <w:sz w:val="24"/>
          <w:szCs w:val="24"/>
        </w:rPr>
        <w:t>n</w:t>
      </w:r>
      <w:r w:rsidRPr="00723D48">
        <w:rPr>
          <w:sz w:val="24"/>
          <w:szCs w:val="24"/>
        </w:rPr>
        <w:t xml:space="preserve"> kaynaklanmıştır ve kaç tür bağımsızlık kavramı vardır?</w:t>
      </w:r>
    </w:p>
    <w:p w:rsidR="002263A1" w:rsidRPr="00723D48" w:rsidRDefault="002263A1" w:rsidP="0054278D">
      <w:pPr>
        <w:pStyle w:val="ListeParagraf"/>
        <w:numPr>
          <w:ilvl w:val="0"/>
          <w:numId w:val="36"/>
        </w:numPr>
        <w:spacing w:before="360" w:after="0" w:line="360" w:lineRule="auto"/>
        <w:jc w:val="both"/>
        <w:rPr>
          <w:sz w:val="24"/>
          <w:szCs w:val="24"/>
        </w:rPr>
      </w:pPr>
      <w:r w:rsidRPr="00723D48">
        <w:rPr>
          <w:sz w:val="24"/>
          <w:szCs w:val="24"/>
        </w:rPr>
        <w:t>Türkiye Cumhuriyet Merkez Bankası bağımsız mıdır?</w:t>
      </w:r>
    </w:p>
    <w:p w:rsidR="002263A1" w:rsidRPr="00723D48" w:rsidRDefault="002263A1" w:rsidP="0054278D">
      <w:pPr>
        <w:pStyle w:val="ListeParagraf"/>
        <w:numPr>
          <w:ilvl w:val="0"/>
          <w:numId w:val="36"/>
        </w:numPr>
        <w:spacing w:before="360" w:after="0" w:line="360" w:lineRule="auto"/>
        <w:jc w:val="both"/>
        <w:rPr>
          <w:sz w:val="24"/>
          <w:szCs w:val="24"/>
        </w:rPr>
      </w:pPr>
      <w:r w:rsidRPr="00723D48">
        <w:rPr>
          <w:sz w:val="24"/>
          <w:szCs w:val="24"/>
        </w:rPr>
        <w:t>Parasal kontrol rejimi hangi gerekçeye dayanıyordu ve neden terk edildi?</w:t>
      </w:r>
    </w:p>
    <w:p w:rsidR="002263A1" w:rsidRPr="00723D48" w:rsidRDefault="002263A1" w:rsidP="0054278D">
      <w:pPr>
        <w:pStyle w:val="ListeParagraf"/>
        <w:numPr>
          <w:ilvl w:val="0"/>
          <w:numId w:val="36"/>
        </w:numPr>
        <w:spacing w:before="360" w:after="0" w:line="360" w:lineRule="auto"/>
        <w:jc w:val="both"/>
        <w:rPr>
          <w:sz w:val="24"/>
          <w:szCs w:val="24"/>
        </w:rPr>
      </w:pPr>
      <w:r w:rsidRPr="00723D48">
        <w:rPr>
          <w:sz w:val="24"/>
          <w:szCs w:val="24"/>
        </w:rPr>
        <w:t>Para kurullarının temel özelliği nedir ve uygulamada nasıl bir sakınca doğurmuştur?</w:t>
      </w:r>
    </w:p>
    <w:p w:rsidR="002263A1" w:rsidRPr="00723D48" w:rsidRDefault="007448F6" w:rsidP="0054278D">
      <w:pPr>
        <w:pStyle w:val="ListeParagraf"/>
        <w:numPr>
          <w:ilvl w:val="0"/>
          <w:numId w:val="36"/>
        </w:numPr>
        <w:spacing w:before="360" w:after="0" w:line="360" w:lineRule="auto"/>
        <w:jc w:val="both"/>
        <w:rPr>
          <w:sz w:val="24"/>
          <w:szCs w:val="24"/>
        </w:rPr>
      </w:pPr>
      <w:r>
        <w:rPr>
          <w:sz w:val="24"/>
          <w:szCs w:val="24"/>
        </w:rPr>
        <w:t>S</w:t>
      </w:r>
      <w:r w:rsidR="002853B8" w:rsidRPr="00723D48">
        <w:rPr>
          <w:sz w:val="24"/>
          <w:szCs w:val="24"/>
        </w:rPr>
        <w:t>abit döviz kuru rejim</w:t>
      </w:r>
      <w:r>
        <w:rPr>
          <w:sz w:val="24"/>
          <w:szCs w:val="24"/>
        </w:rPr>
        <w:t>lerinin</w:t>
      </w:r>
      <w:r w:rsidR="002853B8" w:rsidRPr="00723D48">
        <w:rPr>
          <w:sz w:val="24"/>
          <w:szCs w:val="24"/>
        </w:rPr>
        <w:t xml:space="preserve"> enflasyonun kontrolü dışındaki amacı nedir?</w:t>
      </w:r>
    </w:p>
    <w:p w:rsidR="008D0591" w:rsidRPr="007448F6" w:rsidRDefault="001017BC" w:rsidP="0054278D">
      <w:pPr>
        <w:pStyle w:val="ListeParagraf"/>
        <w:numPr>
          <w:ilvl w:val="0"/>
          <w:numId w:val="36"/>
        </w:numPr>
        <w:spacing w:before="120" w:after="120" w:line="360" w:lineRule="auto"/>
        <w:jc w:val="both"/>
        <w:rPr>
          <w:sz w:val="24"/>
          <w:szCs w:val="24"/>
        </w:rPr>
      </w:pPr>
      <w:r w:rsidRPr="007448F6">
        <w:rPr>
          <w:sz w:val="24"/>
          <w:szCs w:val="24"/>
        </w:rPr>
        <w:t>E</w:t>
      </w:r>
      <w:r w:rsidR="002853B8" w:rsidRPr="007448F6">
        <w:rPr>
          <w:sz w:val="24"/>
          <w:szCs w:val="24"/>
        </w:rPr>
        <w:t>nflasyon hedefleme</w:t>
      </w:r>
      <w:r w:rsidRPr="007448F6">
        <w:rPr>
          <w:sz w:val="24"/>
          <w:szCs w:val="24"/>
        </w:rPr>
        <w:t>si ne demektir</w:t>
      </w:r>
      <w:r w:rsidR="007448F6" w:rsidRPr="007448F6">
        <w:rPr>
          <w:sz w:val="24"/>
          <w:szCs w:val="24"/>
        </w:rPr>
        <w:t>,</w:t>
      </w:r>
      <w:r w:rsidR="007448F6">
        <w:rPr>
          <w:sz w:val="24"/>
          <w:szCs w:val="24"/>
        </w:rPr>
        <w:t xml:space="preserve"> </w:t>
      </w:r>
      <w:r w:rsidR="002853B8" w:rsidRPr="007448F6">
        <w:rPr>
          <w:sz w:val="24"/>
          <w:szCs w:val="24"/>
        </w:rPr>
        <w:t>2008-2009 küresel krizi enflasyon hedeflemesi uygulamaların nasıl etkilemiştir?</w:t>
      </w:r>
    </w:p>
    <w:p w:rsidR="0053262E" w:rsidRDefault="0053262E" w:rsidP="0053262E">
      <w:pPr>
        <w:pStyle w:val="ListeParagraf"/>
        <w:spacing w:before="120" w:after="120" w:line="360" w:lineRule="auto"/>
        <w:jc w:val="both"/>
        <w:rPr>
          <w:sz w:val="24"/>
          <w:szCs w:val="24"/>
        </w:rPr>
      </w:pPr>
    </w:p>
    <w:p w:rsidR="0053262E" w:rsidRPr="00723D48" w:rsidRDefault="0053262E" w:rsidP="0053262E">
      <w:pPr>
        <w:pStyle w:val="ListeParagraf"/>
        <w:spacing w:before="120" w:after="120" w:line="360" w:lineRule="auto"/>
        <w:jc w:val="both"/>
        <w:rPr>
          <w:sz w:val="24"/>
          <w:szCs w:val="24"/>
        </w:rPr>
      </w:pPr>
    </w:p>
    <w:sectPr w:rsidR="0053262E" w:rsidRPr="00723D48" w:rsidSect="008F6B8E">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40D" w:rsidRDefault="001F140D" w:rsidP="0071633B">
      <w:pPr>
        <w:spacing w:after="0" w:line="240" w:lineRule="auto"/>
      </w:pPr>
      <w:r>
        <w:separator/>
      </w:r>
    </w:p>
  </w:endnote>
  <w:endnote w:type="continuationSeparator" w:id="1">
    <w:p w:rsidR="001F140D" w:rsidRDefault="001F140D" w:rsidP="0071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GaramondCond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D6" w:rsidRDefault="006973D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22282"/>
      <w:docPartObj>
        <w:docPartGallery w:val="Page Numbers (Bottom of Page)"/>
        <w:docPartUnique/>
      </w:docPartObj>
    </w:sdtPr>
    <w:sdtContent>
      <w:p w:rsidR="006973D6" w:rsidRDefault="00A66D2A">
        <w:pPr>
          <w:pStyle w:val="Altbilgi"/>
          <w:jc w:val="center"/>
        </w:pPr>
        <w:fldSimple w:instr=" PAGE   \* MERGEFORMAT ">
          <w:r w:rsidR="007B25F2">
            <w:rPr>
              <w:noProof/>
            </w:rPr>
            <w:t>99</w:t>
          </w:r>
        </w:fldSimple>
      </w:p>
    </w:sdtContent>
  </w:sdt>
  <w:p w:rsidR="006973D6" w:rsidRDefault="006973D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D6" w:rsidRDefault="006973D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40D" w:rsidRDefault="001F140D" w:rsidP="0071633B">
      <w:pPr>
        <w:spacing w:after="0" w:line="240" w:lineRule="auto"/>
      </w:pPr>
      <w:r>
        <w:separator/>
      </w:r>
    </w:p>
  </w:footnote>
  <w:footnote w:type="continuationSeparator" w:id="1">
    <w:p w:rsidR="001F140D" w:rsidRDefault="001F140D" w:rsidP="00716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D6" w:rsidRDefault="006973D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D6" w:rsidRDefault="006973D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D6" w:rsidRDefault="006973D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350"/>
    <w:multiLevelType w:val="hybridMultilevel"/>
    <w:tmpl w:val="6DCEFE16"/>
    <w:lvl w:ilvl="0" w:tplc="C7385CF8">
      <w:start w:val="1"/>
      <w:numFmt w:val="bullet"/>
      <w:lvlText w:val="•"/>
      <w:lvlJc w:val="left"/>
      <w:pPr>
        <w:tabs>
          <w:tab w:val="num" w:pos="720"/>
        </w:tabs>
        <w:ind w:left="720" w:hanging="360"/>
      </w:pPr>
      <w:rPr>
        <w:rFonts w:ascii="Arial" w:hAnsi="Arial" w:hint="default"/>
      </w:rPr>
    </w:lvl>
    <w:lvl w:ilvl="1" w:tplc="041F0011">
      <w:start w:val="1"/>
      <w:numFmt w:val="decimal"/>
      <w:lvlText w:val="%2)"/>
      <w:lvlJc w:val="left"/>
      <w:pPr>
        <w:tabs>
          <w:tab w:val="num" w:pos="1440"/>
        </w:tabs>
        <w:ind w:left="1440" w:hanging="360"/>
      </w:pPr>
      <w:rPr>
        <w:rFonts w:hint="default"/>
      </w:rPr>
    </w:lvl>
    <w:lvl w:ilvl="2" w:tplc="A7DAC916" w:tentative="1">
      <w:start w:val="1"/>
      <w:numFmt w:val="bullet"/>
      <w:lvlText w:val="•"/>
      <w:lvlJc w:val="left"/>
      <w:pPr>
        <w:tabs>
          <w:tab w:val="num" w:pos="2160"/>
        </w:tabs>
        <w:ind w:left="2160" w:hanging="360"/>
      </w:pPr>
      <w:rPr>
        <w:rFonts w:ascii="Arial" w:hAnsi="Arial" w:hint="default"/>
      </w:rPr>
    </w:lvl>
    <w:lvl w:ilvl="3" w:tplc="EFE006BC" w:tentative="1">
      <w:start w:val="1"/>
      <w:numFmt w:val="bullet"/>
      <w:lvlText w:val="•"/>
      <w:lvlJc w:val="left"/>
      <w:pPr>
        <w:tabs>
          <w:tab w:val="num" w:pos="2880"/>
        </w:tabs>
        <w:ind w:left="2880" w:hanging="360"/>
      </w:pPr>
      <w:rPr>
        <w:rFonts w:ascii="Arial" w:hAnsi="Arial" w:hint="default"/>
      </w:rPr>
    </w:lvl>
    <w:lvl w:ilvl="4" w:tplc="AD6C7566" w:tentative="1">
      <w:start w:val="1"/>
      <w:numFmt w:val="bullet"/>
      <w:lvlText w:val="•"/>
      <w:lvlJc w:val="left"/>
      <w:pPr>
        <w:tabs>
          <w:tab w:val="num" w:pos="3600"/>
        </w:tabs>
        <w:ind w:left="3600" w:hanging="360"/>
      </w:pPr>
      <w:rPr>
        <w:rFonts w:ascii="Arial" w:hAnsi="Arial" w:hint="default"/>
      </w:rPr>
    </w:lvl>
    <w:lvl w:ilvl="5" w:tplc="6400E460" w:tentative="1">
      <w:start w:val="1"/>
      <w:numFmt w:val="bullet"/>
      <w:lvlText w:val="•"/>
      <w:lvlJc w:val="left"/>
      <w:pPr>
        <w:tabs>
          <w:tab w:val="num" w:pos="4320"/>
        </w:tabs>
        <w:ind w:left="4320" w:hanging="360"/>
      </w:pPr>
      <w:rPr>
        <w:rFonts w:ascii="Arial" w:hAnsi="Arial" w:hint="default"/>
      </w:rPr>
    </w:lvl>
    <w:lvl w:ilvl="6" w:tplc="C2468910" w:tentative="1">
      <w:start w:val="1"/>
      <w:numFmt w:val="bullet"/>
      <w:lvlText w:val="•"/>
      <w:lvlJc w:val="left"/>
      <w:pPr>
        <w:tabs>
          <w:tab w:val="num" w:pos="5040"/>
        </w:tabs>
        <w:ind w:left="5040" w:hanging="360"/>
      </w:pPr>
      <w:rPr>
        <w:rFonts w:ascii="Arial" w:hAnsi="Arial" w:hint="default"/>
      </w:rPr>
    </w:lvl>
    <w:lvl w:ilvl="7" w:tplc="91CCAEE6" w:tentative="1">
      <w:start w:val="1"/>
      <w:numFmt w:val="bullet"/>
      <w:lvlText w:val="•"/>
      <w:lvlJc w:val="left"/>
      <w:pPr>
        <w:tabs>
          <w:tab w:val="num" w:pos="5760"/>
        </w:tabs>
        <w:ind w:left="5760" w:hanging="360"/>
      </w:pPr>
      <w:rPr>
        <w:rFonts w:ascii="Arial" w:hAnsi="Arial" w:hint="default"/>
      </w:rPr>
    </w:lvl>
    <w:lvl w:ilvl="8" w:tplc="4E1635A0" w:tentative="1">
      <w:start w:val="1"/>
      <w:numFmt w:val="bullet"/>
      <w:lvlText w:val="•"/>
      <w:lvlJc w:val="left"/>
      <w:pPr>
        <w:tabs>
          <w:tab w:val="num" w:pos="6480"/>
        </w:tabs>
        <w:ind w:left="6480" w:hanging="360"/>
      </w:pPr>
      <w:rPr>
        <w:rFonts w:ascii="Arial" w:hAnsi="Arial" w:hint="default"/>
      </w:rPr>
    </w:lvl>
  </w:abstractNum>
  <w:abstractNum w:abstractNumId="1">
    <w:nsid w:val="039E0027"/>
    <w:multiLevelType w:val="multilevel"/>
    <w:tmpl w:val="3CCE37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FF4993"/>
    <w:multiLevelType w:val="hybridMultilevel"/>
    <w:tmpl w:val="6AD4BC60"/>
    <w:lvl w:ilvl="0" w:tplc="253E03C2">
      <w:start w:val="1"/>
      <w:numFmt w:val="lowerRoman"/>
      <w:lvlText w:val="(%1)"/>
      <w:lvlJc w:val="left"/>
      <w:pPr>
        <w:ind w:left="1080" w:hanging="72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4D28F6"/>
    <w:multiLevelType w:val="hybridMultilevel"/>
    <w:tmpl w:val="DB0AC4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9C524E"/>
    <w:multiLevelType w:val="hybridMultilevel"/>
    <w:tmpl w:val="CA3CF4D0"/>
    <w:lvl w:ilvl="0" w:tplc="BE9601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DA05E9"/>
    <w:multiLevelType w:val="hybridMultilevel"/>
    <w:tmpl w:val="9E4EA67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4C69EA"/>
    <w:multiLevelType w:val="hybridMultilevel"/>
    <w:tmpl w:val="28A6F2D8"/>
    <w:lvl w:ilvl="0" w:tplc="E2F2F78A">
      <w:start w:val="1"/>
      <w:numFmt w:val="decimal"/>
      <w:lvlText w:val="%1."/>
      <w:lvlJc w:val="left"/>
      <w:pPr>
        <w:ind w:left="360" w:hanging="36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49A7BA0"/>
    <w:multiLevelType w:val="multilevel"/>
    <w:tmpl w:val="DC068F0E"/>
    <w:lvl w:ilvl="0">
      <w:start w:val="9"/>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17787C23"/>
    <w:multiLevelType w:val="hybridMultilevel"/>
    <w:tmpl w:val="5A5CF00E"/>
    <w:lvl w:ilvl="0" w:tplc="ECB6BAD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190B6738"/>
    <w:multiLevelType w:val="multilevel"/>
    <w:tmpl w:val="3A1A490A"/>
    <w:lvl w:ilvl="0">
      <w:start w:val="5"/>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nsid w:val="1FA941EC"/>
    <w:multiLevelType w:val="hybridMultilevel"/>
    <w:tmpl w:val="9B965948"/>
    <w:lvl w:ilvl="0" w:tplc="2AC0744A">
      <w:start w:val="1"/>
      <w:numFmt w:val="lowerLetter"/>
      <w:lvlText w:val="%1."/>
      <w:lvlJc w:val="left"/>
      <w:pPr>
        <w:ind w:left="720" w:hanging="360"/>
      </w:pPr>
      <w:rPr>
        <w:rFonts w:eastAsia="+mj-e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4D104B"/>
    <w:multiLevelType w:val="multilevel"/>
    <w:tmpl w:val="5C801AFE"/>
    <w:lvl w:ilvl="0">
      <w:start w:val="8"/>
      <w:numFmt w:val="decimal"/>
      <w:lvlText w:val="%1."/>
      <w:lvlJc w:val="left"/>
      <w:pPr>
        <w:ind w:left="360" w:hanging="36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12">
    <w:nsid w:val="29DA4C27"/>
    <w:multiLevelType w:val="hybridMultilevel"/>
    <w:tmpl w:val="743486B8"/>
    <w:lvl w:ilvl="0" w:tplc="5170B29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2A2D4BDF"/>
    <w:multiLevelType w:val="hybridMultilevel"/>
    <w:tmpl w:val="DEDC5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BA43CF"/>
    <w:multiLevelType w:val="multilevel"/>
    <w:tmpl w:val="3D5C4EDE"/>
    <w:lvl w:ilvl="0">
      <w:start w:val="3"/>
      <w:numFmt w:val="decimal"/>
      <w:lvlText w:val="%1."/>
      <w:lvlJc w:val="left"/>
      <w:pPr>
        <w:ind w:left="360" w:hanging="360"/>
      </w:pPr>
      <w:rPr>
        <w:rFonts w:eastAsia="+mj-ea" w:hint="default"/>
      </w:rPr>
    </w:lvl>
    <w:lvl w:ilvl="1">
      <w:start w:val="1"/>
      <w:numFmt w:val="decimal"/>
      <w:lvlText w:val="%1.%2."/>
      <w:lvlJc w:val="left"/>
      <w:pPr>
        <w:ind w:left="1854" w:hanging="720"/>
      </w:pPr>
      <w:rPr>
        <w:rFonts w:eastAsia="+mj-ea" w:hint="default"/>
      </w:rPr>
    </w:lvl>
    <w:lvl w:ilvl="2">
      <w:start w:val="1"/>
      <w:numFmt w:val="decimal"/>
      <w:lvlText w:val="%1.%2.%3."/>
      <w:lvlJc w:val="left"/>
      <w:pPr>
        <w:ind w:left="2988" w:hanging="720"/>
      </w:pPr>
      <w:rPr>
        <w:rFonts w:eastAsia="+mj-ea" w:hint="default"/>
      </w:rPr>
    </w:lvl>
    <w:lvl w:ilvl="3">
      <w:start w:val="1"/>
      <w:numFmt w:val="decimal"/>
      <w:lvlText w:val="%1.%2.%3.%4."/>
      <w:lvlJc w:val="left"/>
      <w:pPr>
        <w:ind w:left="4482" w:hanging="1080"/>
      </w:pPr>
      <w:rPr>
        <w:rFonts w:eastAsia="+mj-ea" w:hint="default"/>
      </w:rPr>
    </w:lvl>
    <w:lvl w:ilvl="4">
      <w:start w:val="1"/>
      <w:numFmt w:val="decimal"/>
      <w:lvlText w:val="%1.%2.%3.%4.%5."/>
      <w:lvlJc w:val="left"/>
      <w:pPr>
        <w:ind w:left="5616" w:hanging="1080"/>
      </w:pPr>
      <w:rPr>
        <w:rFonts w:eastAsia="+mj-ea" w:hint="default"/>
      </w:rPr>
    </w:lvl>
    <w:lvl w:ilvl="5">
      <w:start w:val="1"/>
      <w:numFmt w:val="decimal"/>
      <w:lvlText w:val="%1.%2.%3.%4.%5.%6."/>
      <w:lvlJc w:val="left"/>
      <w:pPr>
        <w:ind w:left="7110" w:hanging="1440"/>
      </w:pPr>
      <w:rPr>
        <w:rFonts w:eastAsia="+mj-ea" w:hint="default"/>
      </w:rPr>
    </w:lvl>
    <w:lvl w:ilvl="6">
      <w:start w:val="1"/>
      <w:numFmt w:val="decimal"/>
      <w:lvlText w:val="%1.%2.%3.%4.%5.%6.%7."/>
      <w:lvlJc w:val="left"/>
      <w:pPr>
        <w:ind w:left="8244" w:hanging="1440"/>
      </w:pPr>
      <w:rPr>
        <w:rFonts w:eastAsia="+mj-ea" w:hint="default"/>
      </w:rPr>
    </w:lvl>
    <w:lvl w:ilvl="7">
      <w:start w:val="1"/>
      <w:numFmt w:val="decimal"/>
      <w:lvlText w:val="%1.%2.%3.%4.%5.%6.%7.%8."/>
      <w:lvlJc w:val="left"/>
      <w:pPr>
        <w:ind w:left="9738" w:hanging="1800"/>
      </w:pPr>
      <w:rPr>
        <w:rFonts w:eastAsia="+mj-ea" w:hint="default"/>
      </w:rPr>
    </w:lvl>
    <w:lvl w:ilvl="8">
      <w:start w:val="1"/>
      <w:numFmt w:val="decimal"/>
      <w:lvlText w:val="%1.%2.%3.%4.%5.%6.%7.%8.%9."/>
      <w:lvlJc w:val="left"/>
      <w:pPr>
        <w:ind w:left="10872" w:hanging="1800"/>
      </w:pPr>
      <w:rPr>
        <w:rFonts w:eastAsia="+mj-ea" w:hint="default"/>
      </w:rPr>
    </w:lvl>
  </w:abstractNum>
  <w:abstractNum w:abstractNumId="15">
    <w:nsid w:val="2F04786C"/>
    <w:multiLevelType w:val="hybridMultilevel"/>
    <w:tmpl w:val="F62CBEE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DE282C"/>
    <w:multiLevelType w:val="hybridMultilevel"/>
    <w:tmpl w:val="B234E224"/>
    <w:lvl w:ilvl="0" w:tplc="1020F38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35344960"/>
    <w:multiLevelType w:val="hybridMultilevel"/>
    <w:tmpl w:val="9D3C777C"/>
    <w:lvl w:ilvl="0" w:tplc="C3E22E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765D48"/>
    <w:multiLevelType w:val="hybridMultilevel"/>
    <w:tmpl w:val="B5448E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78762FF"/>
    <w:multiLevelType w:val="hybridMultilevel"/>
    <w:tmpl w:val="F7E47338"/>
    <w:lvl w:ilvl="0" w:tplc="A72A8C2E">
      <w:start w:val="1"/>
      <w:numFmt w:val="decimal"/>
      <w:lvlText w:val="%1)"/>
      <w:lvlJc w:val="left"/>
      <w:pPr>
        <w:ind w:left="1500" w:hanging="360"/>
      </w:pPr>
      <w:rPr>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0">
    <w:nsid w:val="3B806AE8"/>
    <w:multiLevelType w:val="hybridMultilevel"/>
    <w:tmpl w:val="950ED23E"/>
    <w:lvl w:ilvl="0" w:tplc="ABF8E54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3C165476"/>
    <w:multiLevelType w:val="hybridMultilevel"/>
    <w:tmpl w:val="F4341E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E503C5A"/>
    <w:multiLevelType w:val="multilevel"/>
    <w:tmpl w:val="ED545EF8"/>
    <w:lvl w:ilvl="0">
      <w:start w:val="1"/>
      <w:numFmt w:val="decimal"/>
      <w:lvlText w:val="%1."/>
      <w:lvlJc w:val="left"/>
      <w:pPr>
        <w:ind w:left="360" w:hanging="360"/>
      </w:pPr>
      <w:rPr>
        <w:rFonts w:hint="default"/>
      </w:rPr>
    </w:lvl>
    <w:lvl w:ilvl="1">
      <w:start w:val="1"/>
      <w:numFmt w:val="decimal"/>
      <w:lvlText w:val="%1.%2."/>
      <w:lvlJc w:val="left"/>
      <w:pPr>
        <w:ind w:left="1854" w:hanging="720"/>
      </w:pPr>
      <w:rPr>
        <w:rFonts w:eastAsia="+mj-ea" w:hint="default"/>
      </w:rPr>
    </w:lvl>
    <w:lvl w:ilvl="2">
      <w:start w:val="1"/>
      <w:numFmt w:val="decimal"/>
      <w:lvlText w:val="%1.%2.%3."/>
      <w:lvlJc w:val="left"/>
      <w:pPr>
        <w:ind w:left="2988" w:hanging="720"/>
      </w:pPr>
      <w:rPr>
        <w:rFonts w:eastAsia="+mj-ea" w:hint="default"/>
      </w:rPr>
    </w:lvl>
    <w:lvl w:ilvl="3">
      <w:start w:val="1"/>
      <w:numFmt w:val="decimal"/>
      <w:lvlText w:val="%1.%2.%3.%4."/>
      <w:lvlJc w:val="left"/>
      <w:pPr>
        <w:ind w:left="4482" w:hanging="1080"/>
      </w:pPr>
      <w:rPr>
        <w:rFonts w:eastAsia="+mj-ea" w:hint="default"/>
      </w:rPr>
    </w:lvl>
    <w:lvl w:ilvl="4">
      <w:start w:val="1"/>
      <w:numFmt w:val="decimal"/>
      <w:lvlText w:val="%1.%2.%3.%4.%5."/>
      <w:lvlJc w:val="left"/>
      <w:pPr>
        <w:ind w:left="5616" w:hanging="1080"/>
      </w:pPr>
      <w:rPr>
        <w:rFonts w:eastAsia="+mj-ea" w:hint="default"/>
      </w:rPr>
    </w:lvl>
    <w:lvl w:ilvl="5">
      <w:start w:val="1"/>
      <w:numFmt w:val="decimal"/>
      <w:lvlText w:val="%1.%2.%3.%4.%5.%6."/>
      <w:lvlJc w:val="left"/>
      <w:pPr>
        <w:ind w:left="7110" w:hanging="1440"/>
      </w:pPr>
      <w:rPr>
        <w:rFonts w:eastAsia="+mj-ea" w:hint="default"/>
      </w:rPr>
    </w:lvl>
    <w:lvl w:ilvl="6">
      <w:start w:val="1"/>
      <w:numFmt w:val="decimal"/>
      <w:lvlText w:val="%1.%2.%3.%4.%5.%6.%7."/>
      <w:lvlJc w:val="left"/>
      <w:pPr>
        <w:ind w:left="8244" w:hanging="1440"/>
      </w:pPr>
      <w:rPr>
        <w:rFonts w:eastAsia="+mj-ea" w:hint="default"/>
      </w:rPr>
    </w:lvl>
    <w:lvl w:ilvl="7">
      <w:start w:val="1"/>
      <w:numFmt w:val="decimal"/>
      <w:lvlText w:val="%1.%2.%3.%4.%5.%6.%7.%8."/>
      <w:lvlJc w:val="left"/>
      <w:pPr>
        <w:ind w:left="9738" w:hanging="1800"/>
      </w:pPr>
      <w:rPr>
        <w:rFonts w:eastAsia="+mj-ea" w:hint="default"/>
      </w:rPr>
    </w:lvl>
    <w:lvl w:ilvl="8">
      <w:start w:val="1"/>
      <w:numFmt w:val="decimal"/>
      <w:lvlText w:val="%1.%2.%3.%4.%5.%6.%7.%8.%9."/>
      <w:lvlJc w:val="left"/>
      <w:pPr>
        <w:ind w:left="10872" w:hanging="1800"/>
      </w:pPr>
      <w:rPr>
        <w:rFonts w:eastAsia="+mj-ea" w:hint="default"/>
      </w:rPr>
    </w:lvl>
  </w:abstractNum>
  <w:abstractNum w:abstractNumId="23">
    <w:nsid w:val="40E01B5D"/>
    <w:multiLevelType w:val="hybridMultilevel"/>
    <w:tmpl w:val="05224230"/>
    <w:lvl w:ilvl="0" w:tplc="1FAC8E3C">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5D0706"/>
    <w:multiLevelType w:val="hybridMultilevel"/>
    <w:tmpl w:val="CB143BD4"/>
    <w:lvl w:ilvl="0" w:tplc="C9B0FC1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105508"/>
    <w:multiLevelType w:val="hybridMultilevel"/>
    <w:tmpl w:val="5C3E5232"/>
    <w:lvl w:ilvl="0" w:tplc="088AF1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44232C9C"/>
    <w:multiLevelType w:val="hybridMultilevel"/>
    <w:tmpl w:val="4320A0B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245712"/>
    <w:multiLevelType w:val="hybridMultilevel"/>
    <w:tmpl w:val="CF905CEE"/>
    <w:lvl w:ilvl="0" w:tplc="088AF1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4B2B0016"/>
    <w:multiLevelType w:val="hybridMultilevel"/>
    <w:tmpl w:val="E8EA0EBE"/>
    <w:lvl w:ilvl="0" w:tplc="B3BE01A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4BBD43FE"/>
    <w:multiLevelType w:val="hybridMultilevel"/>
    <w:tmpl w:val="07464BEC"/>
    <w:lvl w:ilvl="0" w:tplc="CF185A28">
      <w:start w:val="1"/>
      <w:numFmt w:val="lowerLetter"/>
      <w:lvlText w:val="%1."/>
      <w:lvlJc w:val="left"/>
      <w:pPr>
        <w:ind w:left="1440" w:hanging="360"/>
      </w:pPr>
      <w:rPr>
        <w:rFonts w:eastAsia="+mj-ea"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0FC221E"/>
    <w:multiLevelType w:val="hybridMultilevel"/>
    <w:tmpl w:val="C88C32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2956E9C"/>
    <w:multiLevelType w:val="hybridMultilevel"/>
    <w:tmpl w:val="F174B6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2DB6B45"/>
    <w:multiLevelType w:val="hybridMultilevel"/>
    <w:tmpl w:val="AB185AA0"/>
    <w:lvl w:ilvl="0" w:tplc="478AE0DC">
      <w:start w:val="1"/>
      <w:numFmt w:val="lowerLetter"/>
      <w:lvlText w:val="(%1)"/>
      <w:lvlJc w:val="left"/>
      <w:pPr>
        <w:ind w:left="644" w:hanging="360"/>
      </w:pPr>
      <w:rPr>
        <w:rFonts w:hint="default"/>
        <w:b/>
        <w:i/>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nsid w:val="563D2358"/>
    <w:multiLevelType w:val="hybridMultilevel"/>
    <w:tmpl w:val="1DBA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65A7DCC"/>
    <w:multiLevelType w:val="hybridMultilevel"/>
    <w:tmpl w:val="5A5CF00E"/>
    <w:lvl w:ilvl="0" w:tplc="ECB6BAD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nsid w:val="587B289B"/>
    <w:multiLevelType w:val="hybridMultilevel"/>
    <w:tmpl w:val="CA3AA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BB56C4E"/>
    <w:multiLevelType w:val="hybridMultilevel"/>
    <w:tmpl w:val="48E85710"/>
    <w:lvl w:ilvl="0" w:tplc="244AB2BC">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5D2A4E1E"/>
    <w:multiLevelType w:val="multilevel"/>
    <w:tmpl w:val="3D8A395E"/>
    <w:lvl w:ilvl="0">
      <w:start w:val="1"/>
      <w:numFmt w:val="decimal"/>
      <w:lvlText w:val="%1."/>
      <w:lvlJc w:val="left"/>
      <w:pPr>
        <w:ind w:left="1080" w:hanging="360"/>
      </w:pPr>
    </w:lvl>
    <w:lvl w:ilvl="1">
      <w:start w:val="1"/>
      <w:numFmt w:val="decimal"/>
      <w:isLgl/>
      <w:lvlText w:val="%1.%2."/>
      <w:lvlJc w:val="left"/>
      <w:pPr>
        <w:ind w:left="1996" w:hanging="720"/>
      </w:pPr>
      <w:rPr>
        <w:rFonts w:hint="default"/>
        <w:b/>
      </w:rPr>
    </w:lvl>
    <w:lvl w:ilvl="2">
      <w:start w:val="1"/>
      <w:numFmt w:val="decimal"/>
      <w:isLgl/>
      <w:lvlText w:val="%1.%2.%3."/>
      <w:lvlJc w:val="left"/>
      <w:pPr>
        <w:ind w:left="2552"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412" w:hanging="1800"/>
      </w:pPr>
      <w:rPr>
        <w:rFonts w:hint="default"/>
      </w:rPr>
    </w:lvl>
    <w:lvl w:ilvl="8">
      <w:start w:val="1"/>
      <w:numFmt w:val="decimal"/>
      <w:isLgl/>
      <w:lvlText w:val="%1.%2.%3.%4.%5.%6.%7.%8.%9."/>
      <w:lvlJc w:val="left"/>
      <w:pPr>
        <w:ind w:left="6968" w:hanging="1800"/>
      </w:pPr>
      <w:rPr>
        <w:rFonts w:hint="default"/>
      </w:rPr>
    </w:lvl>
  </w:abstractNum>
  <w:abstractNum w:abstractNumId="38">
    <w:nsid w:val="5D942E9E"/>
    <w:multiLevelType w:val="hybridMultilevel"/>
    <w:tmpl w:val="168EB5F0"/>
    <w:lvl w:ilvl="0" w:tplc="37D44B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5DF71296"/>
    <w:multiLevelType w:val="hybridMultilevel"/>
    <w:tmpl w:val="DEDC5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09D3340"/>
    <w:multiLevelType w:val="hybridMultilevel"/>
    <w:tmpl w:val="76E48784"/>
    <w:lvl w:ilvl="0" w:tplc="AE5CB1FA">
      <w:start w:val="1"/>
      <w:numFmt w:val="lowerLetter"/>
      <w:lvlText w:val="%1."/>
      <w:lvlJc w:val="left"/>
      <w:pPr>
        <w:ind w:left="1636" w:hanging="360"/>
      </w:pPr>
      <w:rPr>
        <w:rFonts w:hint="default"/>
      </w:rPr>
    </w:lvl>
    <w:lvl w:ilvl="1" w:tplc="041F0019">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41">
    <w:nsid w:val="62814130"/>
    <w:multiLevelType w:val="hybridMultilevel"/>
    <w:tmpl w:val="6AB41A24"/>
    <w:lvl w:ilvl="0" w:tplc="8DD0EB7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62F23AEC"/>
    <w:multiLevelType w:val="hybridMultilevel"/>
    <w:tmpl w:val="CE983E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71734A7"/>
    <w:multiLevelType w:val="hybridMultilevel"/>
    <w:tmpl w:val="D29AE4B8"/>
    <w:lvl w:ilvl="0" w:tplc="ED2EAB5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7BE3872"/>
    <w:multiLevelType w:val="hybridMultilevel"/>
    <w:tmpl w:val="2C0C15E8"/>
    <w:lvl w:ilvl="0" w:tplc="0518B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A330405"/>
    <w:multiLevelType w:val="hybridMultilevel"/>
    <w:tmpl w:val="515A41D8"/>
    <w:lvl w:ilvl="0" w:tplc="8306F5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B764B80"/>
    <w:multiLevelType w:val="hybridMultilevel"/>
    <w:tmpl w:val="E2929ED0"/>
    <w:lvl w:ilvl="0" w:tplc="2B12BC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6DE65E83"/>
    <w:multiLevelType w:val="multilevel"/>
    <w:tmpl w:val="3572D30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E3B0C60"/>
    <w:multiLevelType w:val="hybridMultilevel"/>
    <w:tmpl w:val="F51E2DFC"/>
    <w:lvl w:ilvl="0" w:tplc="955A0F5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71BD2706"/>
    <w:multiLevelType w:val="hybridMultilevel"/>
    <w:tmpl w:val="65A27D06"/>
    <w:lvl w:ilvl="0" w:tplc="0A8CF9CA">
      <w:start w:val="1"/>
      <w:numFmt w:val="lowerLetter"/>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35F4C65"/>
    <w:multiLevelType w:val="multilevel"/>
    <w:tmpl w:val="A9326FA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1">
    <w:nsid w:val="739A2B1A"/>
    <w:multiLevelType w:val="hybridMultilevel"/>
    <w:tmpl w:val="F8AEBF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5731DD5"/>
    <w:multiLevelType w:val="multilevel"/>
    <w:tmpl w:val="3CCE37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nsid w:val="7596467A"/>
    <w:multiLevelType w:val="multilevel"/>
    <w:tmpl w:val="159A0ECE"/>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4">
    <w:nsid w:val="78FF243C"/>
    <w:multiLevelType w:val="hybridMultilevel"/>
    <w:tmpl w:val="61FC92A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9340C14"/>
    <w:multiLevelType w:val="hybridMultilevel"/>
    <w:tmpl w:val="154C864E"/>
    <w:lvl w:ilvl="0" w:tplc="B3BE01A4">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AA85B64"/>
    <w:multiLevelType w:val="hybridMultilevel"/>
    <w:tmpl w:val="FBFA37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E183523"/>
    <w:multiLevelType w:val="hybridMultilevel"/>
    <w:tmpl w:val="8D94E0CE"/>
    <w:lvl w:ilvl="0" w:tplc="A240F8C2">
      <w:start w:val="1"/>
      <w:numFmt w:val="lowerLetter"/>
      <w:lvlText w:val="(%1)"/>
      <w:lvlJc w:val="left"/>
      <w:pPr>
        <w:ind w:left="1440" w:hanging="360"/>
      </w:pPr>
      <w:rPr>
        <w:rFonts w:hint="default"/>
        <w:b/>
        <w: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F3A2932"/>
    <w:multiLevelType w:val="hybridMultilevel"/>
    <w:tmpl w:val="15D86FC0"/>
    <w:lvl w:ilvl="0" w:tplc="E9840EE0">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52"/>
  </w:num>
  <w:num w:numId="2">
    <w:abstractNumId w:val="49"/>
  </w:num>
  <w:num w:numId="3">
    <w:abstractNumId w:val="23"/>
  </w:num>
  <w:num w:numId="4">
    <w:abstractNumId w:val="57"/>
  </w:num>
  <w:num w:numId="5">
    <w:abstractNumId w:val="45"/>
  </w:num>
  <w:num w:numId="6">
    <w:abstractNumId w:val="13"/>
  </w:num>
  <w:num w:numId="7">
    <w:abstractNumId w:val="29"/>
  </w:num>
  <w:num w:numId="8">
    <w:abstractNumId w:val="10"/>
  </w:num>
  <w:num w:numId="9">
    <w:abstractNumId w:val="50"/>
  </w:num>
  <w:num w:numId="10">
    <w:abstractNumId w:val="18"/>
  </w:num>
  <w:num w:numId="11">
    <w:abstractNumId w:val="4"/>
  </w:num>
  <w:num w:numId="12">
    <w:abstractNumId w:val="24"/>
  </w:num>
  <w:num w:numId="13">
    <w:abstractNumId w:val="42"/>
  </w:num>
  <w:num w:numId="14">
    <w:abstractNumId w:val="48"/>
  </w:num>
  <w:num w:numId="15">
    <w:abstractNumId w:val="44"/>
  </w:num>
  <w:num w:numId="16">
    <w:abstractNumId w:val="25"/>
  </w:num>
  <w:num w:numId="17">
    <w:abstractNumId w:val="15"/>
  </w:num>
  <w:num w:numId="18">
    <w:abstractNumId w:val="32"/>
  </w:num>
  <w:num w:numId="19">
    <w:abstractNumId w:val="2"/>
  </w:num>
  <w:num w:numId="20">
    <w:abstractNumId w:val="27"/>
  </w:num>
  <w:num w:numId="21">
    <w:abstractNumId w:val="31"/>
  </w:num>
  <w:num w:numId="22">
    <w:abstractNumId w:val="38"/>
  </w:num>
  <w:num w:numId="23">
    <w:abstractNumId w:val="51"/>
  </w:num>
  <w:num w:numId="24">
    <w:abstractNumId w:val="17"/>
  </w:num>
  <w:num w:numId="25">
    <w:abstractNumId w:val="5"/>
  </w:num>
  <w:num w:numId="26">
    <w:abstractNumId w:val="43"/>
  </w:num>
  <w:num w:numId="27">
    <w:abstractNumId w:val="3"/>
  </w:num>
  <w:num w:numId="28">
    <w:abstractNumId w:val="26"/>
  </w:num>
  <w:num w:numId="29">
    <w:abstractNumId w:val="36"/>
  </w:num>
  <w:num w:numId="30">
    <w:abstractNumId w:val="28"/>
  </w:num>
  <w:num w:numId="31">
    <w:abstractNumId w:val="20"/>
  </w:num>
  <w:num w:numId="32">
    <w:abstractNumId w:val="16"/>
  </w:num>
  <w:num w:numId="33">
    <w:abstractNumId w:val="35"/>
  </w:num>
  <w:num w:numId="34">
    <w:abstractNumId w:val="41"/>
  </w:num>
  <w:num w:numId="35">
    <w:abstractNumId w:val="30"/>
  </w:num>
  <w:num w:numId="36">
    <w:abstractNumId w:val="56"/>
  </w:num>
  <w:num w:numId="37">
    <w:abstractNumId w:val="33"/>
  </w:num>
  <w:num w:numId="38">
    <w:abstractNumId w:val="12"/>
  </w:num>
  <w:num w:numId="39">
    <w:abstractNumId w:val="46"/>
  </w:num>
  <w:num w:numId="40">
    <w:abstractNumId w:val="39"/>
  </w:num>
  <w:num w:numId="41">
    <w:abstractNumId w:val="19"/>
  </w:num>
  <w:num w:numId="42">
    <w:abstractNumId w:val="1"/>
  </w:num>
  <w:num w:numId="43">
    <w:abstractNumId w:val="14"/>
  </w:num>
  <w:num w:numId="44">
    <w:abstractNumId w:val="22"/>
  </w:num>
  <w:num w:numId="45">
    <w:abstractNumId w:val="21"/>
  </w:num>
  <w:num w:numId="46">
    <w:abstractNumId w:val="47"/>
  </w:num>
  <w:num w:numId="47">
    <w:abstractNumId w:val="9"/>
  </w:num>
  <w:num w:numId="48">
    <w:abstractNumId w:val="37"/>
  </w:num>
  <w:num w:numId="49">
    <w:abstractNumId w:val="11"/>
  </w:num>
  <w:num w:numId="50">
    <w:abstractNumId w:val="7"/>
  </w:num>
  <w:num w:numId="51">
    <w:abstractNumId w:val="0"/>
  </w:num>
  <w:num w:numId="52">
    <w:abstractNumId w:val="53"/>
  </w:num>
  <w:num w:numId="53">
    <w:abstractNumId w:val="40"/>
  </w:num>
  <w:num w:numId="54">
    <w:abstractNumId w:val="6"/>
  </w:num>
  <w:num w:numId="55">
    <w:abstractNumId w:val="58"/>
  </w:num>
  <w:num w:numId="56">
    <w:abstractNumId w:val="55"/>
  </w:num>
  <w:num w:numId="57">
    <w:abstractNumId w:val="8"/>
  </w:num>
  <w:num w:numId="58">
    <w:abstractNumId w:val="34"/>
  </w:num>
  <w:num w:numId="59">
    <w:abstractNumId w:val="5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63A4"/>
    <w:rsid w:val="0000109E"/>
    <w:rsid w:val="0000651E"/>
    <w:rsid w:val="000112F3"/>
    <w:rsid w:val="00011E09"/>
    <w:rsid w:val="00017288"/>
    <w:rsid w:val="000174E4"/>
    <w:rsid w:val="00021E08"/>
    <w:rsid w:val="000244AD"/>
    <w:rsid w:val="00043505"/>
    <w:rsid w:val="000445E8"/>
    <w:rsid w:val="00046791"/>
    <w:rsid w:val="0004690F"/>
    <w:rsid w:val="00051B6A"/>
    <w:rsid w:val="0005488A"/>
    <w:rsid w:val="00062BB6"/>
    <w:rsid w:val="00062C9F"/>
    <w:rsid w:val="00062E7E"/>
    <w:rsid w:val="00065C45"/>
    <w:rsid w:val="000667EA"/>
    <w:rsid w:val="00076178"/>
    <w:rsid w:val="00082162"/>
    <w:rsid w:val="0008255C"/>
    <w:rsid w:val="0009426A"/>
    <w:rsid w:val="00096B49"/>
    <w:rsid w:val="000A1821"/>
    <w:rsid w:val="000A30B3"/>
    <w:rsid w:val="000A4212"/>
    <w:rsid w:val="000A4953"/>
    <w:rsid w:val="000A4C26"/>
    <w:rsid w:val="000A5983"/>
    <w:rsid w:val="000B512D"/>
    <w:rsid w:val="000B56DA"/>
    <w:rsid w:val="000B7078"/>
    <w:rsid w:val="000B7709"/>
    <w:rsid w:val="000C530B"/>
    <w:rsid w:val="000C616A"/>
    <w:rsid w:val="000C62D7"/>
    <w:rsid w:val="000C78A6"/>
    <w:rsid w:val="000D0533"/>
    <w:rsid w:val="000D311F"/>
    <w:rsid w:val="000D674B"/>
    <w:rsid w:val="000E746A"/>
    <w:rsid w:val="000F2836"/>
    <w:rsid w:val="000F4EFE"/>
    <w:rsid w:val="000F5E6D"/>
    <w:rsid w:val="000F6788"/>
    <w:rsid w:val="00100191"/>
    <w:rsid w:val="001011C4"/>
    <w:rsid w:val="001017BC"/>
    <w:rsid w:val="0010614F"/>
    <w:rsid w:val="0011219D"/>
    <w:rsid w:val="00112BBA"/>
    <w:rsid w:val="0011725D"/>
    <w:rsid w:val="00121FFE"/>
    <w:rsid w:val="00123B6D"/>
    <w:rsid w:val="001243EF"/>
    <w:rsid w:val="00126B75"/>
    <w:rsid w:val="00134D43"/>
    <w:rsid w:val="00141D43"/>
    <w:rsid w:val="00143664"/>
    <w:rsid w:val="00143F0C"/>
    <w:rsid w:val="001457A0"/>
    <w:rsid w:val="00150BE5"/>
    <w:rsid w:val="00153575"/>
    <w:rsid w:val="00154536"/>
    <w:rsid w:val="00155E25"/>
    <w:rsid w:val="001607A3"/>
    <w:rsid w:val="00165581"/>
    <w:rsid w:val="001656A3"/>
    <w:rsid w:val="00165EF1"/>
    <w:rsid w:val="00167679"/>
    <w:rsid w:val="00171000"/>
    <w:rsid w:val="001747C0"/>
    <w:rsid w:val="00175141"/>
    <w:rsid w:val="001835BA"/>
    <w:rsid w:val="00184C88"/>
    <w:rsid w:val="00190799"/>
    <w:rsid w:val="001917AC"/>
    <w:rsid w:val="001962EE"/>
    <w:rsid w:val="001979A6"/>
    <w:rsid w:val="00197ABA"/>
    <w:rsid w:val="001A5B50"/>
    <w:rsid w:val="001A61A1"/>
    <w:rsid w:val="001A6C23"/>
    <w:rsid w:val="001B05BD"/>
    <w:rsid w:val="001B1568"/>
    <w:rsid w:val="001C29E6"/>
    <w:rsid w:val="001C41E6"/>
    <w:rsid w:val="001E4820"/>
    <w:rsid w:val="001F140D"/>
    <w:rsid w:val="001F2A2D"/>
    <w:rsid w:val="001F5C26"/>
    <w:rsid w:val="001F6CF6"/>
    <w:rsid w:val="002016DB"/>
    <w:rsid w:val="00202088"/>
    <w:rsid w:val="00203357"/>
    <w:rsid w:val="00203EEA"/>
    <w:rsid w:val="0020793A"/>
    <w:rsid w:val="002107E0"/>
    <w:rsid w:val="00211043"/>
    <w:rsid w:val="00212BC7"/>
    <w:rsid w:val="00223FA0"/>
    <w:rsid w:val="00225037"/>
    <w:rsid w:val="00225515"/>
    <w:rsid w:val="0022602B"/>
    <w:rsid w:val="002263A1"/>
    <w:rsid w:val="002264F1"/>
    <w:rsid w:val="00227638"/>
    <w:rsid w:val="00227FC4"/>
    <w:rsid w:val="002342D8"/>
    <w:rsid w:val="00245CFD"/>
    <w:rsid w:val="00247496"/>
    <w:rsid w:val="002477D9"/>
    <w:rsid w:val="00250F99"/>
    <w:rsid w:val="002551CB"/>
    <w:rsid w:val="00255570"/>
    <w:rsid w:val="002606EA"/>
    <w:rsid w:val="00265A15"/>
    <w:rsid w:val="00266036"/>
    <w:rsid w:val="002706DD"/>
    <w:rsid w:val="0027212E"/>
    <w:rsid w:val="0027358E"/>
    <w:rsid w:val="00280702"/>
    <w:rsid w:val="00282429"/>
    <w:rsid w:val="00282828"/>
    <w:rsid w:val="00283243"/>
    <w:rsid w:val="002853B8"/>
    <w:rsid w:val="0028543F"/>
    <w:rsid w:val="00286E29"/>
    <w:rsid w:val="00292684"/>
    <w:rsid w:val="002963ED"/>
    <w:rsid w:val="002A078F"/>
    <w:rsid w:val="002A2ECC"/>
    <w:rsid w:val="002A46F4"/>
    <w:rsid w:val="002A4F94"/>
    <w:rsid w:val="002B2EB4"/>
    <w:rsid w:val="002B485B"/>
    <w:rsid w:val="002C03DD"/>
    <w:rsid w:val="002C1132"/>
    <w:rsid w:val="002C27EA"/>
    <w:rsid w:val="002C5699"/>
    <w:rsid w:val="002D115E"/>
    <w:rsid w:val="002D1EAE"/>
    <w:rsid w:val="002D2374"/>
    <w:rsid w:val="002D58AF"/>
    <w:rsid w:val="002D6ECA"/>
    <w:rsid w:val="002E001C"/>
    <w:rsid w:val="002E359A"/>
    <w:rsid w:val="002E3DBF"/>
    <w:rsid w:val="002E4BDC"/>
    <w:rsid w:val="002E5458"/>
    <w:rsid w:val="002E7CB6"/>
    <w:rsid w:val="002F2322"/>
    <w:rsid w:val="002F29BD"/>
    <w:rsid w:val="002F33AD"/>
    <w:rsid w:val="002F3F83"/>
    <w:rsid w:val="002F48A8"/>
    <w:rsid w:val="002F4E63"/>
    <w:rsid w:val="002F4FB6"/>
    <w:rsid w:val="002F5DDF"/>
    <w:rsid w:val="002F624D"/>
    <w:rsid w:val="002F69CB"/>
    <w:rsid w:val="003001FC"/>
    <w:rsid w:val="00301073"/>
    <w:rsid w:val="00307122"/>
    <w:rsid w:val="00310FF5"/>
    <w:rsid w:val="003110A0"/>
    <w:rsid w:val="0031234E"/>
    <w:rsid w:val="003133CF"/>
    <w:rsid w:val="00313866"/>
    <w:rsid w:val="003143BC"/>
    <w:rsid w:val="00314A84"/>
    <w:rsid w:val="00315507"/>
    <w:rsid w:val="0031763C"/>
    <w:rsid w:val="00317C69"/>
    <w:rsid w:val="00321155"/>
    <w:rsid w:val="00323FDF"/>
    <w:rsid w:val="00324841"/>
    <w:rsid w:val="003251B5"/>
    <w:rsid w:val="00325D57"/>
    <w:rsid w:val="00326E38"/>
    <w:rsid w:val="00330000"/>
    <w:rsid w:val="00330CF5"/>
    <w:rsid w:val="00336D02"/>
    <w:rsid w:val="0033706F"/>
    <w:rsid w:val="00340793"/>
    <w:rsid w:val="00340FCA"/>
    <w:rsid w:val="00342572"/>
    <w:rsid w:val="00346F5A"/>
    <w:rsid w:val="003475D4"/>
    <w:rsid w:val="00351286"/>
    <w:rsid w:val="003534BE"/>
    <w:rsid w:val="0035461B"/>
    <w:rsid w:val="00354821"/>
    <w:rsid w:val="0035613D"/>
    <w:rsid w:val="00356609"/>
    <w:rsid w:val="00356AFF"/>
    <w:rsid w:val="00357ABE"/>
    <w:rsid w:val="00367E7E"/>
    <w:rsid w:val="003726F9"/>
    <w:rsid w:val="003737D6"/>
    <w:rsid w:val="003778FB"/>
    <w:rsid w:val="00377A02"/>
    <w:rsid w:val="00380913"/>
    <w:rsid w:val="003810D0"/>
    <w:rsid w:val="00381371"/>
    <w:rsid w:val="00383D6B"/>
    <w:rsid w:val="0038782F"/>
    <w:rsid w:val="00387B56"/>
    <w:rsid w:val="003903C9"/>
    <w:rsid w:val="003911EE"/>
    <w:rsid w:val="00393CCD"/>
    <w:rsid w:val="00395D3C"/>
    <w:rsid w:val="003968D2"/>
    <w:rsid w:val="003973E3"/>
    <w:rsid w:val="003A3207"/>
    <w:rsid w:val="003A49EF"/>
    <w:rsid w:val="003A646F"/>
    <w:rsid w:val="003B673A"/>
    <w:rsid w:val="003B6AC9"/>
    <w:rsid w:val="003B70B1"/>
    <w:rsid w:val="003B7170"/>
    <w:rsid w:val="003C06B9"/>
    <w:rsid w:val="003C37C2"/>
    <w:rsid w:val="003C5D9E"/>
    <w:rsid w:val="003C6221"/>
    <w:rsid w:val="003D0AAB"/>
    <w:rsid w:val="003D5BE9"/>
    <w:rsid w:val="003D7C11"/>
    <w:rsid w:val="003D7E01"/>
    <w:rsid w:val="003E21B7"/>
    <w:rsid w:val="003F1D76"/>
    <w:rsid w:val="003F445B"/>
    <w:rsid w:val="003F64C9"/>
    <w:rsid w:val="003F668A"/>
    <w:rsid w:val="003F78E4"/>
    <w:rsid w:val="00404D51"/>
    <w:rsid w:val="00405E0A"/>
    <w:rsid w:val="00410822"/>
    <w:rsid w:val="0042673B"/>
    <w:rsid w:val="00435154"/>
    <w:rsid w:val="00436CB7"/>
    <w:rsid w:val="0043769B"/>
    <w:rsid w:val="00441360"/>
    <w:rsid w:val="004417FC"/>
    <w:rsid w:val="004504EC"/>
    <w:rsid w:val="00453F2E"/>
    <w:rsid w:val="00456B3C"/>
    <w:rsid w:val="0045779D"/>
    <w:rsid w:val="004665E5"/>
    <w:rsid w:val="00473FCF"/>
    <w:rsid w:val="004743B8"/>
    <w:rsid w:val="004745B7"/>
    <w:rsid w:val="004765D0"/>
    <w:rsid w:val="004841EE"/>
    <w:rsid w:val="00484A8C"/>
    <w:rsid w:val="00492E9A"/>
    <w:rsid w:val="004933F6"/>
    <w:rsid w:val="004963D7"/>
    <w:rsid w:val="00497319"/>
    <w:rsid w:val="0049733B"/>
    <w:rsid w:val="004A21E4"/>
    <w:rsid w:val="004A2ED0"/>
    <w:rsid w:val="004A6020"/>
    <w:rsid w:val="004B060D"/>
    <w:rsid w:val="004B1034"/>
    <w:rsid w:val="004B2E26"/>
    <w:rsid w:val="004B34EC"/>
    <w:rsid w:val="004C0169"/>
    <w:rsid w:val="004C05CA"/>
    <w:rsid w:val="004C2C73"/>
    <w:rsid w:val="004C3844"/>
    <w:rsid w:val="004C4443"/>
    <w:rsid w:val="004C6C53"/>
    <w:rsid w:val="004D287F"/>
    <w:rsid w:val="004D4A2F"/>
    <w:rsid w:val="004D52A1"/>
    <w:rsid w:val="004D61B9"/>
    <w:rsid w:val="004E1211"/>
    <w:rsid w:val="004E6732"/>
    <w:rsid w:val="004E7BBC"/>
    <w:rsid w:val="004F01B6"/>
    <w:rsid w:val="004F5AE8"/>
    <w:rsid w:val="004F7156"/>
    <w:rsid w:val="00500EAC"/>
    <w:rsid w:val="00503C54"/>
    <w:rsid w:val="00506509"/>
    <w:rsid w:val="0050697E"/>
    <w:rsid w:val="00511D3E"/>
    <w:rsid w:val="00515DB7"/>
    <w:rsid w:val="00525764"/>
    <w:rsid w:val="005266AE"/>
    <w:rsid w:val="005315FC"/>
    <w:rsid w:val="00531643"/>
    <w:rsid w:val="00531CF2"/>
    <w:rsid w:val="005321C3"/>
    <w:rsid w:val="0053262E"/>
    <w:rsid w:val="00533D9D"/>
    <w:rsid w:val="00534690"/>
    <w:rsid w:val="00534ADB"/>
    <w:rsid w:val="00536AB2"/>
    <w:rsid w:val="0054278D"/>
    <w:rsid w:val="005438EA"/>
    <w:rsid w:val="00543FBB"/>
    <w:rsid w:val="005453DB"/>
    <w:rsid w:val="00545ED2"/>
    <w:rsid w:val="00550CE2"/>
    <w:rsid w:val="005524F9"/>
    <w:rsid w:val="00553D64"/>
    <w:rsid w:val="00555F05"/>
    <w:rsid w:val="005573F7"/>
    <w:rsid w:val="00563835"/>
    <w:rsid w:val="00565544"/>
    <w:rsid w:val="00566D69"/>
    <w:rsid w:val="00570F6D"/>
    <w:rsid w:val="005769BC"/>
    <w:rsid w:val="00582838"/>
    <w:rsid w:val="005839DD"/>
    <w:rsid w:val="00584580"/>
    <w:rsid w:val="0058465E"/>
    <w:rsid w:val="00586F12"/>
    <w:rsid w:val="00587174"/>
    <w:rsid w:val="0058785C"/>
    <w:rsid w:val="0059021A"/>
    <w:rsid w:val="0059711D"/>
    <w:rsid w:val="005A3354"/>
    <w:rsid w:val="005A57B0"/>
    <w:rsid w:val="005A5822"/>
    <w:rsid w:val="005A725F"/>
    <w:rsid w:val="005A7CB0"/>
    <w:rsid w:val="005B17B1"/>
    <w:rsid w:val="005C1204"/>
    <w:rsid w:val="005C1C09"/>
    <w:rsid w:val="005C1F14"/>
    <w:rsid w:val="005C7735"/>
    <w:rsid w:val="005D0579"/>
    <w:rsid w:val="005D1330"/>
    <w:rsid w:val="005D1934"/>
    <w:rsid w:val="005D3C66"/>
    <w:rsid w:val="005D547A"/>
    <w:rsid w:val="005D7898"/>
    <w:rsid w:val="005E0792"/>
    <w:rsid w:val="005E4E3A"/>
    <w:rsid w:val="005E6055"/>
    <w:rsid w:val="005E7F80"/>
    <w:rsid w:val="005F2CA0"/>
    <w:rsid w:val="005F5618"/>
    <w:rsid w:val="005F6695"/>
    <w:rsid w:val="006073DF"/>
    <w:rsid w:val="0061193D"/>
    <w:rsid w:val="00612268"/>
    <w:rsid w:val="00615C5C"/>
    <w:rsid w:val="00616A1B"/>
    <w:rsid w:val="0061721D"/>
    <w:rsid w:val="0062005A"/>
    <w:rsid w:val="006207A9"/>
    <w:rsid w:val="006218B6"/>
    <w:rsid w:val="006238DB"/>
    <w:rsid w:val="006254B0"/>
    <w:rsid w:val="00633DD6"/>
    <w:rsid w:val="00636DE6"/>
    <w:rsid w:val="00636E42"/>
    <w:rsid w:val="006378DF"/>
    <w:rsid w:val="00646EB5"/>
    <w:rsid w:val="006475FA"/>
    <w:rsid w:val="006528C8"/>
    <w:rsid w:val="00653C86"/>
    <w:rsid w:val="0065731A"/>
    <w:rsid w:val="006617ED"/>
    <w:rsid w:val="00661C53"/>
    <w:rsid w:val="0066342C"/>
    <w:rsid w:val="00663919"/>
    <w:rsid w:val="00666FE5"/>
    <w:rsid w:val="00667361"/>
    <w:rsid w:val="00667AF8"/>
    <w:rsid w:val="00667EA8"/>
    <w:rsid w:val="006722AA"/>
    <w:rsid w:val="006728E2"/>
    <w:rsid w:val="0067582B"/>
    <w:rsid w:val="00677079"/>
    <w:rsid w:val="00684A0E"/>
    <w:rsid w:val="00692E0A"/>
    <w:rsid w:val="006973D6"/>
    <w:rsid w:val="006A0CA0"/>
    <w:rsid w:val="006A108C"/>
    <w:rsid w:val="006A23FB"/>
    <w:rsid w:val="006A46F1"/>
    <w:rsid w:val="006A6B5B"/>
    <w:rsid w:val="006A77EA"/>
    <w:rsid w:val="006B401E"/>
    <w:rsid w:val="006C3986"/>
    <w:rsid w:val="006C4A93"/>
    <w:rsid w:val="006C5B05"/>
    <w:rsid w:val="006D545B"/>
    <w:rsid w:val="006D5777"/>
    <w:rsid w:val="006D7547"/>
    <w:rsid w:val="006E3988"/>
    <w:rsid w:val="006F17E0"/>
    <w:rsid w:val="006F22F0"/>
    <w:rsid w:val="006F6243"/>
    <w:rsid w:val="00706BE2"/>
    <w:rsid w:val="0071188E"/>
    <w:rsid w:val="007133D0"/>
    <w:rsid w:val="007138C9"/>
    <w:rsid w:val="0071633B"/>
    <w:rsid w:val="00721248"/>
    <w:rsid w:val="00722DAA"/>
    <w:rsid w:val="00723D48"/>
    <w:rsid w:val="0072418A"/>
    <w:rsid w:val="00724626"/>
    <w:rsid w:val="00736666"/>
    <w:rsid w:val="007411F5"/>
    <w:rsid w:val="00741410"/>
    <w:rsid w:val="007425CE"/>
    <w:rsid w:val="00742D18"/>
    <w:rsid w:val="00743131"/>
    <w:rsid w:val="00743D50"/>
    <w:rsid w:val="007448F6"/>
    <w:rsid w:val="00745F85"/>
    <w:rsid w:val="00747465"/>
    <w:rsid w:val="0074754A"/>
    <w:rsid w:val="0075026B"/>
    <w:rsid w:val="007524D4"/>
    <w:rsid w:val="007530DC"/>
    <w:rsid w:val="007552B7"/>
    <w:rsid w:val="00755687"/>
    <w:rsid w:val="00755A62"/>
    <w:rsid w:val="0075708A"/>
    <w:rsid w:val="00763DEF"/>
    <w:rsid w:val="0076543D"/>
    <w:rsid w:val="007663A4"/>
    <w:rsid w:val="00771BBD"/>
    <w:rsid w:val="00777AC1"/>
    <w:rsid w:val="007815E0"/>
    <w:rsid w:val="00785294"/>
    <w:rsid w:val="007873E7"/>
    <w:rsid w:val="00792AEB"/>
    <w:rsid w:val="00793813"/>
    <w:rsid w:val="00795E5A"/>
    <w:rsid w:val="0079634A"/>
    <w:rsid w:val="007A25B8"/>
    <w:rsid w:val="007A4E8F"/>
    <w:rsid w:val="007A6717"/>
    <w:rsid w:val="007B0062"/>
    <w:rsid w:val="007B0C82"/>
    <w:rsid w:val="007B16EE"/>
    <w:rsid w:val="007B25F2"/>
    <w:rsid w:val="007B4088"/>
    <w:rsid w:val="007B52BC"/>
    <w:rsid w:val="007B674D"/>
    <w:rsid w:val="007B6F97"/>
    <w:rsid w:val="007B7225"/>
    <w:rsid w:val="007C241B"/>
    <w:rsid w:val="007C390E"/>
    <w:rsid w:val="007C3A01"/>
    <w:rsid w:val="007C5AB3"/>
    <w:rsid w:val="007D2A54"/>
    <w:rsid w:val="007D560F"/>
    <w:rsid w:val="007D69F6"/>
    <w:rsid w:val="007D6E74"/>
    <w:rsid w:val="007D7A42"/>
    <w:rsid w:val="007F580D"/>
    <w:rsid w:val="007F6947"/>
    <w:rsid w:val="007F7288"/>
    <w:rsid w:val="00800B8E"/>
    <w:rsid w:val="008014F5"/>
    <w:rsid w:val="00802EAD"/>
    <w:rsid w:val="008056C5"/>
    <w:rsid w:val="0080593B"/>
    <w:rsid w:val="00805EAE"/>
    <w:rsid w:val="008105D3"/>
    <w:rsid w:val="00815057"/>
    <w:rsid w:val="00816B69"/>
    <w:rsid w:val="00824979"/>
    <w:rsid w:val="00834578"/>
    <w:rsid w:val="00837843"/>
    <w:rsid w:val="00837D17"/>
    <w:rsid w:val="00840AE5"/>
    <w:rsid w:val="008422E9"/>
    <w:rsid w:val="00844DA7"/>
    <w:rsid w:val="00851AF8"/>
    <w:rsid w:val="00856EE3"/>
    <w:rsid w:val="0086181A"/>
    <w:rsid w:val="0087051A"/>
    <w:rsid w:val="00872320"/>
    <w:rsid w:val="00872EA6"/>
    <w:rsid w:val="00873A14"/>
    <w:rsid w:val="00875948"/>
    <w:rsid w:val="008809A4"/>
    <w:rsid w:val="00884154"/>
    <w:rsid w:val="0088611F"/>
    <w:rsid w:val="0088673B"/>
    <w:rsid w:val="00890B68"/>
    <w:rsid w:val="0089213A"/>
    <w:rsid w:val="008929CC"/>
    <w:rsid w:val="008935D6"/>
    <w:rsid w:val="008975AD"/>
    <w:rsid w:val="00897E4F"/>
    <w:rsid w:val="00897FC1"/>
    <w:rsid w:val="008A06A9"/>
    <w:rsid w:val="008A3914"/>
    <w:rsid w:val="008A3958"/>
    <w:rsid w:val="008A40E8"/>
    <w:rsid w:val="008A4DF9"/>
    <w:rsid w:val="008A5156"/>
    <w:rsid w:val="008B1471"/>
    <w:rsid w:val="008B1776"/>
    <w:rsid w:val="008B1C46"/>
    <w:rsid w:val="008B26F9"/>
    <w:rsid w:val="008B483A"/>
    <w:rsid w:val="008D0591"/>
    <w:rsid w:val="008D114C"/>
    <w:rsid w:val="008E3E0E"/>
    <w:rsid w:val="008E6FBB"/>
    <w:rsid w:val="008E7158"/>
    <w:rsid w:val="008F344F"/>
    <w:rsid w:val="008F5E1F"/>
    <w:rsid w:val="008F6B8E"/>
    <w:rsid w:val="00901EA0"/>
    <w:rsid w:val="00902F72"/>
    <w:rsid w:val="00903F26"/>
    <w:rsid w:val="00905622"/>
    <w:rsid w:val="00914A37"/>
    <w:rsid w:val="00915233"/>
    <w:rsid w:val="00921915"/>
    <w:rsid w:val="00925F5F"/>
    <w:rsid w:val="0092657E"/>
    <w:rsid w:val="00927C30"/>
    <w:rsid w:val="009311D4"/>
    <w:rsid w:val="009359A4"/>
    <w:rsid w:val="009375B2"/>
    <w:rsid w:val="0094269D"/>
    <w:rsid w:val="009433B9"/>
    <w:rsid w:val="00944CE5"/>
    <w:rsid w:val="00945073"/>
    <w:rsid w:val="00947119"/>
    <w:rsid w:val="009507A4"/>
    <w:rsid w:val="0095137E"/>
    <w:rsid w:val="00961F6A"/>
    <w:rsid w:val="00964B5F"/>
    <w:rsid w:val="00973287"/>
    <w:rsid w:val="00973EF6"/>
    <w:rsid w:val="009764E4"/>
    <w:rsid w:val="00977969"/>
    <w:rsid w:val="0098016B"/>
    <w:rsid w:val="0098393F"/>
    <w:rsid w:val="009945E3"/>
    <w:rsid w:val="00995A3B"/>
    <w:rsid w:val="009A03AD"/>
    <w:rsid w:val="009A0604"/>
    <w:rsid w:val="009A349E"/>
    <w:rsid w:val="009A3A86"/>
    <w:rsid w:val="009A466A"/>
    <w:rsid w:val="009B281B"/>
    <w:rsid w:val="009B5A8C"/>
    <w:rsid w:val="009B68B7"/>
    <w:rsid w:val="009B7BFD"/>
    <w:rsid w:val="009C21BE"/>
    <w:rsid w:val="009C3B20"/>
    <w:rsid w:val="009C4347"/>
    <w:rsid w:val="009C582C"/>
    <w:rsid w:val="009C72D3"/>
    <w:rsid w:val="009D1BAF"/>
    <w:rsid w:val="009D3A1D"/>
    <w:rsid w:val="009D6FFB"/>
    <w:rsid w:val="009E14D7"/>
    <w:rsid w:val="009E18F1"/>
    <w:rsid w:val="009E2BAA"/>
    <w:rsid w:val="009E37EF"/>
    <w:rsid w:val="009E3EC5"/>
    <w:rsid w:val="009E4C3E"/>
    <w:rsid w:val="009E7232"/>
    <w:rsid w:val="009F3239"/>
    <w:rsid w:val="009F523E"/>
    <w:rsid w:val="009F71B5"/>
    <w:rsid w:val="00A0229C"/>
    <w:rsid w:val="00A0272A"/>
    <w:rsid w:val="00A0791E"/>
    <w:rsid w:val="00A07F51"/>
    <w:rsid w:val="00A132AF"/>
    <w:rsid w:val="00A132BB"/>
    <w:rsid w:val="00A13E65"/>
    <w:rsid w:val="00A25D1C"/>
    <w:rsid w:val="00A27000"/>
    <w:rsid w:val="00A328BC"/>
    <w:rsid w:val="00A34492"/>
    <w:rsid w:val="00A40865"/>
    <w:rsid w:val="00A44022"/>
    <w:rsid w:val="00A46B61"/>
    <w:rsid w:val="00A46C20"/>
    <w:rsid w:val="00A555A1"/>
    <w:rsid w:val="00A61C21"/>
    <w:rsid w:val="00A664FC"/>
    <w:rsid w:val="00A66D2A"/>
    <w:rsid w:val="00A66EC8"/>
    <w:rsid w:val="00A679EB"/>
    <w:rsid w:val="00A709B4"/>
    <w:rsid w:val="00A722D8"/>
    <w:rsid w:val="00A72B87"/>
    <w:rsid w:val="00A72F63"/>
    <w:rsid w:val="00A7417C"/>
    <w:rsid w:val="00A80FAB"/>
    <w:rsid w:val="00A81517"/>
    <w:rsid w:val="00A871D2"/>
    <w:rsid w:val="00A9118F"/>
    <w:rsid w:val="00A92FEC"/>
    <w:rsid w:val="00AA1265"/>
    <w:rsid w:val="00AA1927"/>
    <w:rsid w:val="00AA3629"/>
    <w:rsid w:val="00AA56FC"/>
    <w:rsid w:val="00AA6DED"/>
    <w:rsid w:val="00AA762C"/>
    <w:rsid w:val="00AB0B8F"/>
    <w:rsid w:val="00AC1247"/>
    <w:rsid w:val="00AC24A5"/>
    <w:rsid w:val="00AC2D59"/>
    <w:rsid w:val="00AC2D76"/>
    <w:rsid w:val="00AC3B74"/>
    <w:rsid w:val="00AC3D8E"/>
    <w:rsid w:val="00AC6198"/>
    <w:rsid w:val="00AC6B99"/>
    <w:rsid w:val="00AE0BDC"/>
    <w:rsid w:val="00AE1929"/>
    <w:rsid w:val="00AE2D18"/>
    <w:rsid w:val="00AE4F47"/>
    <w:rsid w:val="00AE66C0"/>
    <w:rsid w:val="00AF7DCB"/>
    <w:rsid w:val="00B04C13"/>
    <w:rsid w:val="00B05524"/>
    <w:rsid w:val="00B0595E"/>
    <w:rsid w:val="00B10084"/>
    <w:rsid w:val="00B11D2E"/>
    <w:rsid w:val="00B13C47"/>
    <w:rsid w:val="00B13EF3"/>
    <w:rsid w:val="00B15406"/>
    <w:rsid w:val="00B16D74"/>
    <w:rsid w:val="00B17305"/>
    <w:rsid w:val="00B17C57"/>
    <w:rsid w:val="00B20BC4"/>
    <w:rsid w:val="00B214FF"/>
    <w:rsid w:val="00B22842"/>
    <w:rsid w:val="00B23592"/>
    <w:rsid w:val="00B33B78"/>
    <w:rsid w:val="00B363F4"/>
    <w:rsid w:val="00B37011"/>
    <w:rsid w:val="00B41D56"/>
    <w:rsid w:val="00B44CA8"/>
    <w:rsid w:val="00B4544A"/>
    <w:rsid w:val="00B51D25"/>
    <w:rsid w:val="00B5421E"/>
    <w:rsid w:val="00B558C5"/>
    <w:rsid w:val="00B63AA4"/>
    <w:rsid w:val="00B63C6C"/>
    <w:rsid w:val="00B70BBA"/>
    <w:rsid w:val="00B7104D"/>
    <w:rsid w:val="00B745FB"/>
    <w:rsid w:val="00B75723"/>
    <w:rsid w:val="00B85C12"/>
    <w:rsid w:val="00B85E13"/>
    <w:rsid w:val="00B86CB1"/>
    <w:rsid w:val="00B87D87"/>
    <w:rsid w:val="00B917F5"/>
    <w:rsid w:val="00B9309B"/>
    <w:rsid w:val="00B93929"/>
    <w:rsid w:val="00B93D6C"/>
    <w:rsid w:val="00B949DF"/>
    <w:rsid w:val="00B94DDC"/>
    <w:rsid w:val="00B97971"/>
    <w:rsid w:val="00BB3AD3"/>
    <w:rsid w:val="00BC025D"/>
    <w:rsid w:val="00BC214B"/>
    <w:rsid w:val="00BC248A"/>
    <w:rsid w:val="00BC46BB"/>
    <w:rsid w:val="00BC6971"/>
    <w:rsid w:val="00BD09B5"/>
    <w:rsid w:val="00BD0FFC"/>
    <w:rsid w:val="00BD470E"/>
    <w:rsid w:val="00BD505E"/>
    <w:rsid w:val="00BE08EA"/>
    <w:rsid w:val="00BE4583"/>
    <w:rsid w:val="00BE6E94"/>
    <w:rsid w:val="00BF1039"/>
    <w:rsid w:val="00C006B8"/>
    <w:rsid w:val="00C10EAF"/>
    <w:rsid w:val="00C23805"/>
    <w:rsid w:val="00C24F1B"/>
    <w:rsid w:val="00C25364"/>
    <w:rsid w:val="00C266B3"/>
    <w:rsid w:val="00C26E5E"/>
    <w:rsid w:val="00C31992"/>
    <w:rsid w:val="00C3320E"/>
    <w:rsid w:val="00C3689E"/>
    <w:rsid w:val="00C3692C"/>
    <w:rsid w:val="00C40C78"/>
    <w:rsid w:val="00C42C06"/>
    <w:rsid w:val="00C50E3B"/>
    <w:rsid w:val="00C516B4"/>
    <w:rsid w:val="00C5224C"/>
    <w:rsid w:val="00C626FC"/>
    <w:rsid w:val="00C707D1"/>
    <w:rsid w:val="00C71446"/>
    <w:rsid w:val="00C72028"/>
    <w:rsid w:val="00C726BA"/>
    <w:rsid w:val="00C76C6C"/>
    <w:rsid w:val="00C8238A"/>
    <w:rsid w:val="00C949CC"/>
    <w:rsid w:val="00C95CE0"/>
    <w:rsid w:val="00CA3835"/>
    <w:rsid w:val="00CB09DD"/>
    <w:rsid w:val="00CB0FB4"/>
    <w:rsid w:val="00CB4084"/>
    <w:rsid w:val="00CB6C61"/>
    <w:rsid w:val="00CC199B"/>
    <w:rsid w:val="00CC1EF4"/>
    <w:rsid w:val="00CC3FE7"/>
    <w:rsid w:val="00CD1628"/>
    <w:rsid w:val="00CD6A0F"/>
    <w:rsid w:val="00CE1FE4"/>
    <w:rsid w:val="00CE455F"/>
    <w:rsid w:val="00CF1976"/>
    <w:rsid w:val="00CF2879"/>
    <w:rsid w:val="00CF43EB"/>
    <w:rsid w:val="00CF5EEC"/>
    <w:rsid w:val="00CF63A7"/>
    <w:rsid w:val="00CF6939"/>
    <w:rsid w:val="00CF73E5"/>
    <w:rsid w:val="00CF748A"/>
    <w:rsid w:val="00CF7F2A"/>
    <w:rsid w:val="00D0029E"/>
    <w:rsid w:val="00D02BEF"/>
    <w:rsid w:val="00D04FC7"/>
    <w:rsid w:val="00D10DD3"/>
    <w:rsid w:val="00D138E4"/>
    <w:rsid w:val="00D155EF"/>
    <w:rsid w:val="00D166AE"/>
    <w:rsid w:val="00D22D20"/>
    <w:rsid w:val="00D23D42"/>
    <w:rsid w:val="00D251FC"/>
    <w:rsid w:val="00D26E57"/>
    <w:rsid w:val="00D31563"/>
    <w:rsid w:val="00D31B26"/>
    <w:rsid w:val="00D321FD"/>
    <w:rsid w:val="00D436BA"/>
    <w:rsid w:val="00D46D01"/>
    <w:rsid w:val="00D53B9A"/>
    <w:rsid w:val="00D574EF"/>
    <w:rsid w:val="00D60B9B"/>
    <w:rsid w:val="00D670D2"/>
    <w:rsid w:val="00D679E7"/>
    <w:rsid w:val="00D7437C"/>
    <w:rsid w:val="00D74C66"/>
    <w:rsid w:val="00D802A8"/>
    <w:rsid w:val="00D804CB"/>
    <w:rsid w:val="00D8291C"/>
    <w:rsid w:val="00D83AFB"/>
    <w:rsid w:val="00D84AD2"/>
    <w:rsid w:val="00D86182"/>
    <w:rsid w:val="00D9124D"/>
    <w:rsid w:val="00D9235B"/>
    <w:rsid w:val="00D92992"/>
    <w:rsid w:val="00D94542"/>
    <w:rsid w:val="00DA1CA7"/>
    <w:rsid w:val="00DA3BA9"/>
    <w:rsid w:val="00DA65AA"/>
    <w:rsid w:val="00DA7E99"/>
    <w:rsid w:val="00DB02D3"/>
    <w:rsid w:val="00DB0869"/>
    <w:rsid w:val="00DB1E26"/>
    <w:rsid w:val="00DB3B10"/>
    <w:rsid w:val="00DB3F43"/>
    <w:rsid w:val="00DB44E9"/>
    <w:rsid w:val="00DB4C0C"/>
    <w:rsid w:val="00DB50E3"/>
    <w:rsid w:val="00DB5C4D"/>
    <w:rsid w:val="00DC013A"/>
    <w:rsid w:val="00DC331A"/>
    <w:rsid w:val="00DC4AAE"/>
    <w:rsid w:val="00DC667A"/>
    <w:rsid w:val="00DC692C"/>
    <w:rsid w:val="00DC7B67"/>
    <w:rsid w:val="00DD04CC"/>
    <w:rsid w:val="00DD0519"/>
    <w:rsid w:val="00DD12C6"/>
    <w:rsid w:val="00DD14DC"/>
    <w:rsid w:val="00DD5623"/>
    <w:rsid w:val="00DE0F2B"/>
    <w:rsid w:val="00DE15E0"/>
    <w:rsid w:val="00DE608E"/>
    <w:rsid w:val="00DF293F"/>
    <w:rsid w:val="00DF7929"/>
    <w:rsid w:val="00E10A72"/>
    <w:rsid w:val="00E1552A"/>
    <w:rsid w:val="00E16A6A"/>
    <w:rsid w:val="00E23749"/>
    <w:rsid w:val="00E23CFB"/>
    <w:rsid w:val="00E23D04"/>
    <w:rsid w:val="00E33C38"/>
    <w:rsid w:val="00E34956"/>
    <w:rsid w:val="00E36994"/>
    <w:rsid w:val="00E41647"/>
    <w:rsid w:val="00E43934"/>
    <w:rsid w:val="00E46A34"/>
    <w:rsid w:val="00E478E6"/>
    <w:rsid w:val="00E54754"/>
    <w:rsid w:val="00E55225"/>
    <w:rsid w:val="00E56351"/>
    <w:rsid w:val="00E636AA"/>
    <w:rsid w:val="00E64FA7"/>
    <w:rsid w:val="00E6502E"/>
    <w:rsid w:val="00E66CDC"/>
    <w:rsid w:val="00E7092D"/>
    <w:rsid w:val="00E72BA6"/>
    <w:rsid w:val="00E738DF"/>
    <w:rsid w:val="00E800BB"/>
    <w:rsid w:val="00E81DB7"/>
    <w:rsid w:val="00E82637"/>
    <w:rsid w:val="00E827F3"/>
    <w:rsid w:val="00E82BEC"/>
    <w:rsid w:val="00E83448"/>
    <w:rsid w:val="00E83E36"/>
    <w:rsid w:val="00E84534"/>
    <w:rsid w:val="00E85E2C"/>
    <w:rsid w:val="00E921CB"/>
    <w:rsid w:val="00E939C1"/>
    <w:rsid w:val="00E9614A"/>
    <w:rsid w:val="00E97EDE"/>
    <w:rsid w:val="00EA12F0"/>
    <w:rsid w:val="00EA5C2F"/>
    <w:rsid w:val="00EA635A"/>
    <w:rsid w:val="00EB1E79"/>
    <w:rsid w:val="00EB6F0A"/>
    <w:rsid w:val="00EC066F"/>
    <w:rsid w:val="00EC090D"/>
    <w:rsid w:val="00EC0C91"/>
    <w:rsid w:val="00EC28E6"/>
    <w:rsid w:val="00EC41B7"/>
    <w:rsid w:val="00EC68A6"/>
    <w:rsid w:val="00ED3B41"/>
    <w:rsid w:val="00EE02AF"/>
    <w:rsid w:val="00EE0536"/>
    <w:rsid w:val="00EE288E"/>
    <w:rsid w:val="00EE3B5B"/>
    <w:rsid w:val="00EE5471"/>
    <w:rsid w:val="00EE6BDA"/>
    <w:rsid w:val="00EE794C"/>
    <w:rsid w:val="00EF03A4"/>
    <w:rsid w:val="00EF1727"/>
    <w:rsid w:val="00EF1D06"/>
    <w:rsid w:val="00EF24AC"/>
    <w:rsid w:val="00EF4847"/>
    <w:rsid w:val="00EF71ED"/>
    <w:rsid w:val="00F10D3D"/>
    <w:rsid w:val="00F13D63"/>
    <w:rsid w:val="00F149D1"/>
    <w:rsid w:val="00F15889"/>
    <w:rsid w:val="00F165FF"/>
    <w:rsid w:val="00F1763A"/>
    <w:rsid w:val="00F20F8F"/>
    <w:rsid w:val="00F2289B"/>
    <w:rsid w:val="00F26C34"/>
    <w:rsid w:val="00F31B1A"/>
    <w:rsid w:val="00F33D7E"/>
    <w:rsid w:val="00F35220"/>
    <w:rsid w:val="00F35D90"/>
    <w:rsid w:val="00F42EE5"/>
    <w:rsid w:val="00F4379B"/>
    <w:rsid w:val="00F452A7"/>
    <w:rsid w:val="00F457FE"/>
    <w:rsid w:val="00F45E16"/>
    <w:rsid w:val="00F46068"/>
    <w:rsid w:val="00F47A0B"/>
    <w:rsid w:val="00F51AC9"/>
    <w:rsid w:val="00F5328A"/>
    <w:rsid w:val="00F61BCB"/>
    <w:rsid w:val="00F64BE3"/>
    <w:rsid w:val="00F655FC"/>
    <w:rsid w:val="00F6588E"/>
    <w:rsid w:val="00F66133"/>
    <w:rsid w:val="00F66A46"/>
    <w:rsid w:val="00F66AB3"/>
    <w:rsid w:val="00F7100B"/>
    <w:rsid w:val="00F7125B"/>
    <w:rsid w:val="00F71462"/>
    <w:rsid w:val="00F719DC"/>
    <w:rsid w:val="00F76368"/>
    <w:rsid w:val="00F8031E"/>
    <w:rsid w:val="00F86C0F"/>
    <w:rsid w:val="00F92D5A"/>
    <w:rsid w:val="00F9518C"/>
    <w:rsid w:val="00FA26FE"/>
    <w:rsid w:val="00FA2EE0"/>
    <w:rsid w:val="00FA3513"/>
    <w:rsid w:val="00FA467A"/>
    <w:rsid w:val="00FA5B4E"/>
    <w:rsid w:val="00FB02CD"/>
    <w:rsid w:val="00FB3E8B"/>
    <w:rsid w:val="00FB4BAD"/>
    <w:rsid w:val="00FB6132"/>
    <w:rsid w:val="00FB678F"/>
    <w:rsid w:val="00FB6DA7"/>
    <w:rsid w:val="00FD14A9"/>
    <w:rsid w:val="00FD501E"/>
    <w:rsid w:val="00FE3EE9"/>
    <w:rsid w:val="00FE7CFA"/>
    <w:rsid w:val="00FF0633"/>
    <w:rsid w:val="00FF2273"/>
    <w:rsid w:val="00FF7B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41" type="connector" idref="#_x0000_s1042"/>
        <o:r id="V:Rule42" type="connector" idref="#_x0000_s1052"/>
        <o:r id="V:Rule43" type="connector" idref="#_x0000_s1049"/>
        <o:r id="V:Rule44" type="connector" idref="#_x0000_s1080"/>
        <o:r id="V:Rule45" type="connector" idref="#_x0000_s1081"/>
        <o:r id="V:Rule46" type="connector" idref="#_x0000_s1067"/>
        <o:r id="V:Rule47" type="connector" idref="#_x0000_s1054"/>
        <o:r id="V:Rule48" type="connector" idref="#_x0000_s1073"/>
        <o:r id="V:Rule49" type="connector" idref="#_x0000_s1039"/>
        <o:r id="V:Rule50" type="connector" idref="#_x0000_s1051"/>
        <o:r id="V:Rule51" type="connector" idref="#_x0000_s1068"/>
        <o:r id="V:Rule52" type="connector" idref="#_x0000_s1079"/>
        <o:r id="V:Rule53" type="connector" idref="#_x0000_s1046"/>
        <o:r id="V:Rule54" type="connector" idref="#_x0000_s1070"/>
        <o:r id="V:Rule55" type="connector" idref="#_x0000_s1040"/>
        <o:r id="V:Rule56" type="connector" idref="#_x0000_s1064"/>
        <o:r id="V:Rule57" type="connector" idref="#_x0000_s1076"/>
        <o:r id="V:Rule58" type="connector" idref="#_x0000_s1077"/>
        <o:r id="V:Rule59" type="connector" idref="#_x0000_s1045"/>
        <o:r id="V:Rule60" type="connector" idref="#_x0000_s1078"/>
        <o:r id="V:Rule61" type="connector" idref="#_x0000_s1053"/>
        <o:r id="V:Rule62" type="connector" idref="#_x0000_s1043"/>
        <o:r id="V:Rule63" type="connector" idref="#_x0000_s1115"/>
        <o:r id="V:Rule64" type="connector" idref="#_x0000_s1048"/>
        <o:r id="V:Rule65" type="connector" idref="#_x0000_s1074"/>
        <o:r id="V:Rule66" type="connector" idref="#_x0000_s1075"/>
        <o:r id="V:Rule67" type="connector" idref="#_x0000_s1071"/>
        <o:r id="V:Rule68" type="connector" idref="#_x0000_s1072"/>
        <o:r id="V:Rule69" type="connector" idref="#_x0000_s1066"/>
        <o:r id="V:Rule70" type="connector" idref="#_x0000_s1065"/>
        <o:r id="V:Rule71" type="connector" idref="#_x0000_s1117"/>
        <o:r id="V:Rule72" type="connector" idref="#_x0000_s1082"/>
        <o:r id="V:Rule73" type="connector" idref="#_x0000_s1041"/>
        <o:r id="V:Rule74" type="connector" idref="#_x0000_s1069"/>
        <o:r id="V:Rule75" type="connector" idref="#_x0000_s1050"/>
        <o:r id="V:Rule76" type="connector" idref="#_x0000_s1116"/>
        <o:r id="V:Rule77" type="connector" idref="#_x0000_s1114"/>
        <o:r id="V:Rule78" type="connector" idref="#_x0000_s1044"/>
        <o:r id="V:Rule79" type="connector" idref="#_x0000_s1047"/>
        <o:r id="V:Rule8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3A4"/>
    <w:pPr>
      <w:ind w:left="720"/>
      <w:contextualSpacing/>
    </w:pPr>
  </w:style>
  <w:style w:type="paragraph" w:styleId="stbilgi">
    <w:name w:val="header"/>
    <w:basedOn w:val="Normal"/>
    <w:link w:val="stbilgiChar"/>
    <w:uiPriority w:val="99"/>
    <w:semiHidden/>
    <w:unhideWhenUsed/>
    <w:rsid w:val="0071633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1633B"/>
  </w:style>
  <w:style w:type="paragraph" w:styleId="Altbilgi">
    <w:name w:val="footer"/>
    <w:basedOn w:val="Normal"/>
    <w:link w:val="AltbilgiChar"/>
    <w:uiPriority w:val="99"/>
    <w:unhideWhenUsed/>
    <w:rsid w:val="007163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633B"/>
  </w:style>
  <w:style w:type="table" w:styleId="TabloKlavuzu">
    <w:name w:val="Table Grid"/>
    <w:basedOn w:val="NormalTablo"/>
    <w:uiPriority w:val="59"/>
    <w:rsid w:val="00AC2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26E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6E5E"/>
    <w:rPr>
      <w:rFonts w:ascii="Tahoma" w:hAnsi="Tahoma" w:cs="Tahoma"/>
      <w:sz w:val="16"/>
      <w:szCs w:val="16"/>
    </w:rPr>
  </w:style>
  <w:style w:type="character" w:styleId="YerTutucuMetni">
    <w:name w:val="Placeholder Text"/>
    <w:basedOn w:val="VarsaylanParagrafYazTipi"/>
    <w:uiPriority w:val="99"/>
    <w:semiHidden/>
    <w:rsid w:val="00C3689E"/>
    <w:rPr>
      <w:color w:val="808080"/>
    </w:rPr>
  </w:style>
  <w:style w:type="paragraph" w:styleId="GvdeMetni2">
    <w:name w:val="Body Text 2"/>
    <w:basedOn w:val="Normal"/>
    <w:link w:val="GvdeMetni2Char"/>
    <w:rsid w:val="008D0591"/>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8D0591"/>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6465093">
      <w:bodyDiv w:val="1"/>
      <w:marLeft w:val="0"/>
      <w:marRight w:val="0"/>
      <w:marTop w:val="0"/>
      <w:marBottom w:val="0"/>
      <w:divBdr>
        <w:top w:val="none" w:sz="0" w:space="0" w:color="auto"/>
        <w:left w:val="none" w:sz="0" w:space="0" w:color="auto"/>
        <w:bottom w:val="none" w:sz="0" w:space="0" w:color="auto"/>
        <w:right w:val="none" w:sz="0" w:space="0" w:color="auto"/>
      </w:divBdr>
      <w:divsChild>
        <w:div w:id="1144152949">
          <w:marLeft w:val="547"/>
          <w:marRight w:val="0"/>
          <w:marTop w:val="154"/>
          <w:marBottom w:val="0"/>
          <w:divBdr>
            <w:top w:val="none" w:sz="0" w:space="0" w:color="auto"/>
            <w:left w:val="none" w:sz="0" w:space="0" w:color="auto"/>
            <w:bottom w:val="none" w:sz="0" w:space="0" w:color="auto"/>
            <w:right w:val="none" w:sz="0" w:space="0" w:color="auto"/>
          </w:divBdr>
        </w:div>
        <w:div w:id="471941545">
          <w:marLeft w:val="547"/>
          <w:marRight w:val="0"/>
          <w:marTop w:val="154"/>
          <w:marBottom w:val="0"/>
          <w:divBdr>
            <w:top w:val="none" w:sz="0" w:space="0" w:color="auto"/>
            <w:left w:val="none" w:sz="0" w:space="0" w:color="auto"/>
            <w:bottom w:val="none" w:sz="0" w:space="0" w:color="auto"/>
            <w:right w:val="none" w:sz="0" w:space="0" w:color="auto"/>
          </w:divBdr>
        </w:div>
      </w:divsChild>
    </w:div>
    <w:div w:id="70590528">
      <w:bodyDiv w:val="1"/>
      <w:marLeft w:val="0"/>
      <w:marRight w:val="0"/>
      <w:marTop w:val="0"/>
      <w:marBottom w:val="0"/>
      <w:divBdr>
        <w:top w:val="none" w:sz="0" w:space="0" w:color="auto"/>
        <w:left w:val="none" w:sz="0" w:space="0" w:color="auto"/>
        <w:bottom w:val="none" w:sz="0" w:space="0" w:color="auto"/>
        <w:right w:val="none" w:sz="0" w:space="0" w:color="auto"/>
      </w:divBdr>
      <w:divsChild>
        <w:div w:id="1606964771">
          <w:marLeft w:val="547"/>
          <w:marRight w:val="0"/>
          <w:marTop w:val="154"/>
          <w:marBottom w:val="0"/>
          <w:divBdr>
            <w:top w:val="none" w:sz="0" w:space="0" w:color="auto"/>
            <w:left w:val="none" w:sz="0" w:space="0" w:color="auto"/>
            <w:bottom w:val="none" w:sz="0" w:space="0" w:color="auto"/>
            <w:right w:val="none" w:sz="0" w:space="0" w:color="auto"/>
          </w:divBdr>
        </w:div>
        <w:div w:id="287206244">
          <w:marLeft w:val="547"/>
          <w:marRight w:val="0"/>
          <w:marTop w:val="154"/>
          <w:marBottom w:val="0"/>
          <w:divBdr>
            <w:top w:val="none" w:sz="0" w:space="0" w:color="auto"/>
            <w:left w:val="none" w:sz="0" w:space="0" w:color="auto"/>
            <w:bottom w:val="none" w:sz="0" w:space="0" w:color="auto"/>
            <w:right w:val="none" w:sz="0" w:space="0" w:color="auto"/>
          </w:divBdr>
        </w:div>
        <w:div w:id="1981108520">
          <w:marLeft w:val="547"/>
          <w:marRight w:val="0"/>
          <w:marTop w:val="154"/>
          <w:marBottom w:val="0"/>
          <w:divBdr>
            <w:top w:val="none" w:sz="0" w:space="0" w:color="auto"/>
            <w:left w:val="none" w:sz="0" w:space="0" w:color="auto"/>
            <w:bottom w:val="none" w:sz="0" w:space="0" w:color="auto"/>
            <w:right w:val="none" w:sz="0" w:space="0" w:color="auto"/>
          </w:divBdr>
        </w:div>
        <w:div w:id="2028142869">
          <w:marLeft w:val="547"/>
          <w:marRight w:val="0"/>
          <w:marTop w:val="154"/>
          <w:marBottom w:val="0"/>
          <w:divBdr>
            <w:top w:val="none" w:sz="0" w:space="0" w:color="auto"/>
            <w:left w:val="none" w:sz="0" w:space="0" w:color="auto"/>
            <w:bottom w:val="none" w:sz="0" w:space="0" w:color="auto"/>
            <w:right w:val="none" w:sz="0" w:space="0" w:color="auto"/>
          </w:divBdr>
        </w:div>
        <w:div w:id="2093623252">
          <w:marLeft w:val="547"/>
          <w:marRight w:val="0"/>
          <w:marTop w:val="154"/>
          <w:marBottom w:val="0"/>
          <w:divBdr>
            <w:top w:val="none" w:sz="0" w:space="0" w:color="auto"/>
            <w:left w:val="none" w:sz="0" w:space="0" w:color="auto"/>
            <w:bottom w:val="none" w:sz="0" w:space="0" w:color="auto"/>
            <w:right w:val="none" w:sz="0" w:space="0" w:color="auto"/>
          </w:divBdr>
        </w:div>
      </w:divsChild>
    </w:div>
    <w:div w:id="71398036">
      <w:bodyDiv w:val="1"/>
      <w:marLeft w:val="0"/>
      <w:marRight w:val="0"/>
      <w:marTop w:val="0"/>
      <w:marBottom w:val="0"/>
      <w:divBdr>
        <w:top w:val="none" w:sz="0" w:space="0" w:color="auto"/>
        <w:left w:val="none" w:sz="0" w:space="0" w:color="auto"/>
        <w:bottom w:val="none" w:sz="0" w:space="0" w:color="auto"/>
        <w:right w:val="none" w:sz="0" w:space="0" w:color="auto"/>
      </w:divBdr>
      <w:divsChild>
        <w:div w:id="2036425650">
          <w:marLeft w:val="547"/>
          <w:marRight w:val="0"/>
          <w:marTop w:val="154"/>
          <w:marBottom w:val="0"/>
          <w:divBdr>
            <w:top w:val="none" w:sz="0" w:space="0" w:color="auto"/>
            <w:left w:val="none" w:sz="0" w:space="0" w:color="auto"/>
            <w:bottom w:val="none" w:sz="0" w:space="0" w:color="auto"/>
            <w:right w:val="none" w:sz="0" w:space="0" w:color="auto"/>
          </w:divBdr>
        </w:div>
        <w:div w:id="1077244951">
          <w:marLeft w:val="547"/>
          <w:marRight w:val="0"/>
          <w:marTop w:val="154"/>
          <w:marBottom w:val="0"/>
          <w:divBdr>
            <w:top w:val="none" w:sz="0" w:space="0" w:color="auto"/>
            <w:left w:val="none" w:sz="0" w:space="0" w:color="auto"/>
            <w:bottom w:val="none" w:sz="0" w:space="0" w:color="auto"/>
            <w:right w:val="none" w:sz="0" w:space="0" w:color="auto"/>
          </w:divBdr>
        </w:div>
        <w:div w:id="985015629">
          <w:marLeft w:val="547"/>
          <w:marRight w:val="0"/>
          <w:marTop w:val="154"/>
          <w:marBottom w:val="0"/>
          <w:divBdr>
            <w:top w:val="none" w:sz="0" w:space="0" w:color="auto"/>
            <w:left w:val="none" w:sz="0" w:space="0" w:color="auto"/>
            <w:bottom w:val="none" w:sz="0" w:space="0" w:color="auto"/>
            <w:right w:val="none" w:sz="0" w:space="0" w:color="auto"/>
          </w:divBdr>
        </w:div>
      </w:divsChild>
    </w:div>
    <w:div w:id="74396538">
      <w:bodyDiv w:val="1"/>
      <w:marLeft w:val="0"/>
      <w:marRight w:val="0"/>
      <w:marTop w:val="0"/>
      <w:marBottom w:val="0"/>
      <w:divBdr>
        <w:top w:val="none" w:sz="0" w:space="0" w:color="auto"/>
        <w:left w:val="none" w:sz="0" w:space="0" w:color="auto"/>
        <w:bottom w:val="none" w:sz="0" w:space="0" w:color="auto"/>
        <w:right w:val="none" w:sz="0" w:space="0" w:color="auto"/>
      </w:divBdr>
      <w:divsChild>
        <w:div w:id="1209031559">
          <w:marLeft w:val="547"/>
          <w:marRight w:val="0"/>
          <w:marTop w:val="154"/>
          <w:marBottom w:val="0"/>
          <w:divBdr>
            <w:top w:val="none" w:sz="0" w:space="0" w:color="auto"/>
            <w:left w:val="none" w:sz="0" w:space="0" w:color="auto"/>
            <w:bottom w:val="none" w:sz="0" w:space="0" w:color="auto"/>
            <w:right w:val="none" w:sz="0" w:space="0" w:color="auto"/>
          </w:divBdr>
        </w:div>
        <w:div w:id="1755007555">
          <w:marLeft w:val="547"/>
          <w:marRight w:val="0"/>
          <w:marTop w:val="154"/>
          <w:marBottom w:val="0"/>
          <w:divBdr>
            <w:top w:val="none" w:sz="0" w:space="0" w:color="auto"/>
            <w:left w:val="none" w:sz="0" w:space="0" w:color="auto"/>
            <w:bottom w:val="none" w:sz="0" w:space="0" w:color="auto"/>
            <w:right w:val="none" w:sz="0" w:space="0" w:color="auto"/>
          </w:divBdr>
        </w:div>
      </w:divsChild>
    </w:div>
    <w:div w:id="78211464">
      <w:bodyDiv w:val="1"/>
      <w:marLeft w:val="0"/>
      <w:marRight w:val="0"/>
      <w:marTop w:val="0"/>
      <w:marBottom w:val="0"/>
      <w:divBdr>
        <w:top w:val="none" w:sz="0" w:space="0" w:color="auto"/>
        <w:left w:val="none" w:sz="0" w:space="0" w:color="auto"/>
        <w:bottom w:val="none" w:sz="0" w:space="0" w:color="auto"/>
        <w:right w:val="none" w:sz="0" w:space="0" w:color="auto"/>
      </w:divBdr>
      <w:divsChild>
        <w:div w:id="507911904">
          <w:marLeft w:val="547"/>
          <w:marRight w:val="0"/>
          <w:marTop w:val="154"/>
          <w:marBottom w:val="0"/>
          <w:divBdr>
            <w:top w:val="none" w:sz="0" w:space="0" w:color="auto"/>
            <w:left w:val="none" w:sz="0" w:space="0" w:color="auto"/>
            <w:bottom w:val="none" w:sz="0" w:space="0" w:color="auto"/>
            <w:right w:val="none" w:sz="0" w:space="0" w:color="auto"/>
          </w:divBdr>
        </w:div>
        <w:div w:id="295723668">
          <w:marLeft w:val="547"/>
          <w:marRight w:val="0"/>
          <w:marTop w:val="154"/>
          <w:marBottom w:val="0"/>
          <w:divBdr>
            <w:top w:val="none" w:sz="0" w:space="0" w:color="auto"/>
            <w:left w:val="none" w:sz="0" w:space="0" w:color="auto"/>
            <w:bottom w:val="none" w:sz="0" w:space="0" w:color="auto"/>
            <w:right w:val="none" w:sz="0" w:space="0" w:color="auto"/>
          </w:divBdr>
        </w:div>
        <w:div w:id="1647586164">
          <w:marLeft w:val="547"/>
          <w:marRight w:val="0"/>
          <w:marTop w:val="154"/>
          <w:marBottom w:val="0"/>
          <w:divBdr>
            <w:top w:val="none" w:sz="0" w:space="0" w:color="auto"/>
            <w:left w:val="none" w:sz="0" w:space="0" w:color="auto"/>
            <w:bottom w:val="none" w:sz="0" w:space="0" w:color="auto"/>
            <w:right w:val="none" w:sz="0" w:space="0" w:color="auto"/>
          </w:divBdr>
        </w:div>
      </w:divsChild>
    </w:div>
    <w:div w:id="85463655">
      <w:bodyDiv w:val="1"/>
      <w:marLeft w:val="0"/>
      <w:marRight w:val="0"/>
      <w:marTop w:val="0"/>
      <w:marBottom w:val="0"/>
      <w:divBdr>
        <w:top w:val="none" w:sz="0" w:space="0" w:color="auto"/>
        <w:left w:val="none" w:sz="0" w:space="0" w:color="auto"/>
        <w:bottom w:val="none" w:sz="0" w:space="0" w:color="auto"/>
        <w:right w:val="none" w:sz="0" w:space="0" w:color="auto"/>
      </w:divBdr>
      <w:divsChild>
        <w:div w:id="328867173">
          <w:marLeft w:val="547"/>
          <w:marRight w:val="0"/>
          <w:marTop w:val="154"/>
          <w:marBottom w:val="0"/>
          <w:divBdr>
            <w:top w:val="none" w:sz="0" w:space="0" w:color="auto"/>
            <w:left w:val="none" w:sz="0" w:space="0" w:color="auto"/>
            <w:bottom w:val="none" w:sz="0" w:space="0" w:color="auto"/>
            <w:right w:val="none" w:sz="0" w:space="0" w:color="auto"/>
          </w:divBdr>
        </w:div>
        <w:div w:id="803163418">
          <w:marLeft w:val="547"/>
          <w:marRight w:val="0"/>
          <w:marTop w:val="154"/>
          <w:marBottom w:val="0"/>
          <w:divBdr>
            <w:top w:val="none" w:sz="0" w:space="0" w:color="auto"/>
            <w:left w:val="none" w:sz="0" w:space="0" w:color="auto"/>
            <w:bottom w:val="none" w:sz="0" w:space="0" w:color="auto"/>
            <w:right w:val="none" w:sz="0" w:space="0" w:color="auto"/>
          </w:divBdr>
        </w:div>
        <w:div w:id="115567675">
          <w:marLeft w:val="547"/>
          <w:marRight w:val="0"/>
          <w:marTop w:val="154"/>
          <w:marBottom w:val="0"/>
          <w:divBdr>
            <w:top w:val="none" w:sz="0" w:space="0" w:color="auto"/>
            <w:left w:val="none" w:sz="0" w:space="0" w:color="auto"/>
            <w:bottom w:val="none" w:sz="0" w:space="0" w:color="auto"/>
            <w:right w:val="none" w:sz="0" w:space="0" w:color="auto"/>
          </w:divBdr>
        </w:div>
        <w:div w:id="1194270999">
          <w:marLeft w:val="547"/>
          <w:marRight w:val="0"/>
          <w:marTop w:val="154"/>
          <w:marBottom w:val="0"/>
          <w:divBdr>
            <w:top w:val="none" w:sz="0" w:space="0" w:color="auto"/>
            <w:left w:val="none" w:sz="0" w:space="0" w:color="auto"/>
            <w:bottom w:val="none" w:sz="0" w:space="0" w:color="auto"/>
            <w:right w:val="none" w:sz="0" w:space="0" w:color="auto"/>
          </w:divBdr>
        </w:div>
      </w:divsChild>
    </w:div>
    <w:div w:id="143086624">
      <w:bodyDiv w:val="1"/>
      <w:marLeft w:val="0"/>
      <w:marRight w:val="0"/>
      <w:marTop w:val="0"/>
      <w:marBottom w:val="0"/>
      <w:divBdr>
        <w:top w:val="none" w:sz="0" w:space="0" w:color="auto"/>
        <w:left w:val="none" w:sz="0" w:space="0" w:color="auto"/>
        <w:bottom w:val="none" w:sz="0" w:space="0" w:color="auto"/>
        <w:right w:val="none" w:sz="0" w:space="0" w:color="auto"/>
      </w:divBdr>
      <w:divsChild>
        <w:div w:id="776680744">
          <w:marLeft w:val="547"/>
          <w:marRight w:val="0"/>
          <w:marTop w:val="154"/>
          <w:marBottom w:val="0"/>
          <w:divBdr>
            <w:top w:val="none" w:sz="0" w:space="0" w:color="auto"/>
            <w:left w:val="none" w:sz="0" w:space="0" w:color="auto"/>
            <w:bottom w:val="none" w:sz="0" w:space="0" w:color="auto"/>
            <w:right w:val="none" w:sz="0" w:space="0" w:color="auto"/>
          </w:divBdr>
        </w:div>
        <w:div w:id="1786078888">
          <w:marLeft w:val="547"/>
          <w:marRight w:val="0"/>
          <w:marTop w:val="154"/>
          <w:marBottom w:val="0"/>
          <w:divBdr>
            <w:top w:val="none" w:sz="0" w:space="0" w:color="auto"/>
            <w:left w:val="none" w:sz="0" w:space="0" w:color="auto"/>
            <w:bottom w:val="none" w:sz="0" w:space="0" w:color="auto"/>
            <w:right w:val="none" w:sz="0" w:space="0" w:color="auto"/>
          </w:divBdr>
        </w:div>
        <w:div w:id="1356615543">
          <w:marLeft w:val="547"/>
          <w:marRight w:val="0"/>
          <w:marTop w:val="154"/>
          <w:marBottom w:val="0"/>
          <w:divBdr>
            <w:top w:val="none" w:sz="0" w:space="0" w:color="auto"/>
            <w:left w:val="none" w:sz="0" w:space="0" w:color="auto"/>
            <w:bottom w:val="none" w:sz="0" w:space="0" w:color="auto"/>
            <w:right w:val="none" w:sz="0" w:space="0" w:color="auto"/>
          </w:divBdr>
        </w:div>
        <w:div w:id="361441603">
          <w:marLeft w:val="547"/>
          <w:marRight w:val="0"/>
          <w:marTop w:val="154"/>
          <w:marBottom w:val="0"/>
          <w:divBdr>
            <w:top w:val="none" w:sz="0" w:space="0" w:color="auto"/>
            <w:left w:val="none" w:sz="0" w:space="0" w:color="auto"/>
            <w:bottom w:val="none" w:sz="0" w:space="0" w:color="auto"/>
            <w:right w:val="none" w:sz="0" w:space="0" w:color="auto"/>
          </w:divBdr>
        </w:div>
      </w:divsChild>
    </w:div>
    <w:div w:id="159077444">
      <w:bodyDiv w:val="1"/>
      <w:marLeft w:val="0"/>
      <w:marRight w:val="0"/>
      <w:marTop w:val="0"/>
      <w:marBottom w:val="0"/>
      <w:divBdr>
        <w:top w:val="none" w:sz="0" w:space="0" w:color="auto"/>
        <w:left w:val="none" w:sz="0" w:space="0" w:color="auto"/>
        <w:bottom w:val="none" w:sz="0" w:space="0" w:color="auto"/>
        <w:right w:val="none" w:sz="0" w:space="0" w:color="auto"/>
      </w:divBdr>
      <w:divsChild>
        <w:div w:id="707146616">
          <w:marLeft w:val="547"/>
          <w:marRight w:val="0"/>
          <w:marTop w:val="154"/>
          <w:marBottom w:val="0"/>
          <w:divBdr>
            <w:top w:val="none" w:sz="0" w:space="0" w:color="auto"/>
            <w:left w:val="none" w:sz="0" w:space="0" w:color="auto"/>
            <w:bottom w:val="none" w:sz="0" w:space="0" w:color="auto"/>
            <w:right w:val="none" w:sz="0" w:space="0" w:color="auto"/>
          </w:divBdr>
        </w:div>
        <w:div w:id="494803109">
          <w:marLeft w:val="547"/>
          <w:marRight w:val="0"/>
          <w:marTop w:val="154"/>
          <w:marBottom w:val="0"/>
          <w:divBdr>
            <w:top w:val="none" w:sz="0" w:space="0" w:color="auto"/>
            <w:left w:val="none" w:sz="0" w:space="0" w:color="auto"/>
            <w:bottom w:val="none" w:sz="0" w:space="0" w:color="auto"/>
            <w:right w:val="none" w:sz="0" w:space="0" w:color="auto"/>
          </w:divBdr>
        </w:div>
        <w:div w:id="108549470">
          <w:marLeft w:val="547"/>
          <w:marRight w:val="0"/>
          <w:marTop w:val="154"/>
          <w:marBottom w:val="0"/>
          <w:divBdr>
            <w:top w:val="none" w:sz="0" w:space="0" w:color="auto"/>
            <w:left w:val="none" w:sz="0" w:space="0" w:color="auto"/>
            <w:bottom w:val="none" w:sz="0" w:space="0" w:color="auto"/>
            <w:right w:val="none" w:sz="0" w:space="0" w:color="auto"/>
          </w:divBdr>
        </w:div>
      </w:divsChild>
    </w:div>
    <w:div w:id="179902681">
      <w:bodyDiv w:val="1"/>
      <w:marLeft w:val="0"/>
      <w:marRight w:val="0"/>
      <w:marTop w:val="0"/>
      <w:marBottom w:val="0"/>
      <w:divBdr>
        <w:top w:val="none" w:sz="0" w:space="0" w:color="auto"/>
        <w:left w:val="none" w:sz="0" w:space="0" w:color="auto"/>
        <w:bottom w:val="none" w:sz="0" w:space="0" w:color="auto"/>
        <w:right w:val="none" w:sz="0" w:space="0" w:color="auto"/>
      </w:divBdr>
      <w:divsChild>
        <w:div w:id="685402515">
          <w:marLeft w:val="547"/>
          <w:marRight w:val="0"/>
          <w:marTop w:val="154"/>
          <w:marBottom w:val="0"/>
          <w:divBdr>
            <w:top w:val="none" w:sz="0" w:space="0" w:color="auto"/>
            <w:left w:val="none" w:sz="0" w:space="0" w:color="auto"/>
            <w:bottom w:val="none" w:sz="0" w:space="0" w:color="auto"/>
            <w:right w:val="none" w:sz="0" w:space="0" w:color="auto"/>
          </w:divBdr>
        </w:div>
        <w:div w:id="1479692627">
          <w:marLeft w:val="547"/>
          <w:marRight w:val="0"/>
          <w:marTop w:val="154"/>
          <w:marBottom w:val="0"/>
          <w:divBdr>
            <w:top w:val="none" w:sz="0" w:space="0" w:color="auto"/>
            <w:left w:val="none" w:sz="0" w:space="0" w:color="auto"/>
            <w:bottom w:val="none" w:sz="0" w:space="0" w:color="auto"/>
            <w:right w:val="none" w:sz="0" w:space="0" w:color="auto"/>
          </w:divBdr>
        </w:div>
        <w:div w:id="2089106445">
          <w:marLeft w:val="547"/>
          <w:marRight w:val="0"/>
          <w:marTop w:val="154"/>
          <w:marBottom w:val="0"/>
          <w:divBdr>
            <w:top w:val="none" w:sz="0" w:space="0" w:color="auto"/>
            <w:left w:val="none" w:sz="0" w:space="0" w:color="auto"/>
            <w:bottom w:val="none" w:sz="0" w:space="0" w:color="auto"/>
            <w:right w:val="none" w:sz="0" w:space="0" w:color="auto"/>
          </w:divBdr>
        </w:div>
        <w:div w:id="1761952709">
          <w:marLeft w:val="547"/>
          <w:marRight w:val="0"/>
          <w:marTop w:val="154"/>
          <w:marBottom w:val="0"/>
          <w:divBdr>
            <w:top w:val="none" w:sz="0" w:space="0" w:color="auto"/>
            <w:left w:val="none" w:sz="0" w:space="0" w:color="auto"/>
            <w:bottom w:val="none" w:sz="0" w:space="0" w:color="auto"/>
            <w:right w:val="none" w:sz="0" w:space="0" w:color="auto"/>
          </w:divBdr>
        </w:div>
      </w:divsChild>
    </w:div>
    <w:div w:id="210926262">
      <w:bodyDiv w:val="1"/>
      <w:marLeft w:val="0"/>
      <w:marRight w:val="0"/>
      <w:marTop w:val="0"/>
      <w:marBottom w:val="0"/>
      <w:divBdr>
        <w:top w:val="none" w:sz="0" w:space="0" w:color="auto"/>
        <w:left w:val="none" w:sz="0" w:space="0" w:color="auto"/>
        <w:bottom w:val="none" w:sz="0" w:space="0" w:color="auto"/>
        <w:right w:val="none" w:sz="0" w:space="0" w:color="auto"/>
      </w:divBdr>
      <w:divsChild>
        <w:div w:id="1100444553">
          <w:marLeft w:val="547"/>
          <w:marRight w:val="0"/>
          <w:marTop w:val="154"/>
          <w:marBottom w:val="0"/>
          <w:divBdr>
            <w:top w:val="none" w:sz="0" w:space="0" w:color="auto"/>
            <w:left w:val="none" w:sz="0" w:space="0" w:color="auto"/>
            <w:bottom w:val="none" w:sz="0" w:space="0" w:color="auto"/>
            <w:right w:val="none" w:sz="0" w:space="0" w:color="auto"/>
          </w:divBdr>
        </w:div>
        <w:div w:id="127284532">
          <w:marLeft w:val="547"/>
          <w:marRight w:val="0"/>
          <w:marTop w:val="154"/>
          <w:marBottom w:val="0"/>
          <w:divBdr>
            <w:top w:val="none" w:sz="0" w:space="0" w:color="auto"/>
            <w:left w:val="none" w:sz="0" w:space="0" w:color="auto"/>
            <w:bottom w:val="none" w:sz="0" w:space="0" w:color="auto"/>
            <w:right w:val="none" w:sz="0" w:space="0" w:color="auto"/>
          </w:divBdr>
        </w:div>
        <w:div w:id="717241298">
          <w:marLeft w:val="547"/>
          <w:marRight w:val="0"/>
          <w:marTop w:val="154"/>
          <w:marBottom w:val="0"/>
          <w:divBdr>
            <w:top w:val="none" w:sz="0" w:space="0" w:color="auto"/>
            <w:left w:val="none" w:sz="0" w:space="0" w:color="auto"/>
            <w:bottom w:val="none" w:sz="0" w:space="0" w:color="auto"/>
            <w:right w:val="none" w:sz="0" w:space="0" w:color="auto"/>
          </w:divBdr>
        </w:div>
      </w:divsChild>
    </w:div>
    <w:div w:id="248925210">
      <w:bodyDiv w:val="1"/>
      <w:marLeft w:val="0"/>
      <w:marRight w:val="0"/>
      <w:marTop w:val="0"/>
      <w:marBottom w:val="0"/>
      <w:divBdr>
        <w:top w:val="none" w:sz="0" w:space="0" w:color="auto"/>
        <w:left w:val="none" w:sz="0" w:space="0" w:color="auto"/>
        <w:bottom w:val="none" w:sz="0" w:space="0" w:color="auto"/>
        <w:right w:val="none" w:sz="0" w:space="0" w:color="auto"/>
      </w:divBdr>
      <w:divsChild>
        <w:div w:id="1611352479">
          <w:marLeft w:val="547"/>
          <w:marRight w:val="0"/>
          <w:marTop w:val="154"/>
          <w:marBottom w:val="0"/>
          <w:divBdr>
            <w:top w:val="none" w:sz="0" w:space="0" w:color="auto"/>
            <w:left w:val="none" w:sz="0" w:space="0" w:color="auto"/>
            <w:bottom w:val="none" w:sz="0" w:space="0" w:color="auto"/>
            <w:right w:val="none" w:sz="0" w:space="0" w:color="auto"/>
          </w:divBdr>
        </w:div>
        <w:div w:id="1982493454">
          <w:marLeft w:val="547"/>
          <w:marRight w:val="0"/>
          <w:marTop w:val="154"/>
          <w:marBottom w:val="0"/>
          <w:divBdr>
            <w:top w:val="none" w:sz="0" w:space="0" w:color="auto"/>
            <w:left w:val="none" w:sz="0" w:space="0" w:color="auto"/>
            <w:bottom w:val="none" w:sz="0" w:space="0" w:color="auto"/>
            <w:right w:val="none" w:sz="0" w:space="0" w:color="auto"/>
          </w:divBdr>
        </w:div>
        <w:div w:id="53895722">
          <w:marLeft w:val="547"/>
          <w:marRight w:val="0"/>
          <w:marTop w:val="154"/>
          <w:marBottom w:val="0"/>
          <w:divBdr>
            <w:top w:val="none" w:sz="0" w:space="0" w:color="auto"/>
            <w:left w:val="none" w:sz="0" w:space="0" w:color="auto"/>
            <w:bottom w:val="none" w:sz="0" w:space="0" w:color="auto"/>
            <w:right w:val="none" w:sz="0" w:space="0" w:color="auto"/>
          </w:divBdr>
        </w:div>
      </w:divsChild>
    </w:div>
    <w:div w:id="261769449">
      <w:bodyDiv w:val="1"/>
      <w:marLeft w:val="0"/>
      <w:marRight w:val="0"/>
      <w:marTop w:val="0"/>
      <w:marBottom w:val="0"/>
      <w:divBdr>
        <w:top w:val="none" w:sz="0" w:space="0" w:color="auto"/>
        <w:left w:val="none" w:sz="0" w:space="0" w:color="auto"/>
        <w:bottom w:val="none" w:sz="0" w:space="0" w:color="auto"/>
        <w:right w:val="none" w:sz="0" w:space="0" w:color="auto"/>
      </w:divBdr>
      <w:divsChild>
        <w:div w:id="1415467354">
          <w:marLeft w:val="547"/>
          <w:marRight w:val="0"/>
          <w:marTop w:val="154"/>
          <w:marBottom w:val="0"/>
          <w:divBdr>
            <w:top w:val="none" w:sz="0" w:space="0" w:color="auto"/>
            <w:left w:val="none" w:sz="0" w:space="0" w:color="auto"/>
            <w:bottom w:val="none" w:sz="0" w:space="0" w:color="auto"/>
            <w:right w:val="none" w:sz="0" w:space="0" w:color="auto"/>
          </w:divBdr>
        </w:div>
        <w:div w:id="109712705">
          <w:marLeft w:val="547"/>
          <w:marRight w:val="0"/>
          <w:marTop w:val="154"/>
          <w:marBottom w:val="0"/>
          <w:divBdr>
            <w:top w:val="none" w:sz="0" w:space="0" w:color="auto"/>
            <w:left w:val="none" w:sz="0" w:space="0" w:color="auto"/>
            <w:bottom w:val="none" w:sz="0" w:space="0" w:color="auto"/>
            <w:right w:val="none" w:sz="0" w:space="0" w:color="auto"/>
          </w:divBdr>
        </w:div>
        <w:div w:id="2139645909">
          <w:marLeft w:val="547"/>
          <w:marRight w:val="0"/>
          <w:marTop w:val="154"/>
          <w:marBottom w:val="0"/>
          <w:divBdr>
            <w:top w:val="none" w:sz="0" w:space="0" w:color="auto"/>
            <w:left w:val="none" w:sz="0" w:space="0" w:color="auto"/>
            <w:bottom w:val="none" w:sz="0" w:space="0" w:color="auto"/>
            <w:right w:val="none" w:sz="0" w:space="0" w:color="auto"/>
          </w:divBdr>
        </w:div>
      </w:divsChild>
    </w:div>
    <w:div w:id="310208261">
      <w:bodyDiv w:val="1"/>
      <w:marLeft w:val="0"/>
      <w:marRight w:val="0"/>
      <w:marTop w:val="0"/>
      <w:marBottom w:val="0"/>
      <w:divBdr>
        <w:top w:val="none" w:sz="0" w:space="0" w:color="auto"/>
        <w:left w:val="none" w:sz="0" w:space="0" w:color="auto"/>
        <w:bottom w:val="none" w:sz="0" w:space="0" w:color="auto"/>
        <w:right w:val="none" w:sz="0" w:space="0" w:color="auto"/>
      </w:divBdr>
      <w:divsChild>
        <w:div w:id="782916141">
          <w:marLeft w:val="547"/>
          <w:marRight w:val="0"/>
          <w:marTop w:val="154"/>
          <w:marBottom w:val="0"/>
          <w:divBdr>
            <w:top w:val="none" w:sz="0" w:space="0" w:color="auto"/>
            <w:left w:val="none" w:sz="0" w:space="0" w:color="auto"/>
            <w:bottom w:val="none" w:sz="0" w:space="0" w:color="auto"/>
            <w:right w:val="none" w:sz="0" w:space="0" w:color="auto"/>
          </w:divBdr>
        </w:div>
        <w:div w:id="107357732">
          <w:marLeft w:val="547"/>
          <w:marRight w:val="0"/>
          <w:marTop w:val="154"/>
          <w:marBottom w:val="0"/>
          <w:divBdr>
            <w:top w:val="none" w:sz="0" w:space="0" w:color="auto"/>
            <w:left w:val="none" w:sz="0" w:space="0" w:color="auto"/>
            <w:bottom w:val="none" w:sz="0" w:space="0" w:color="auto"/>
            <w:right w:val="none" w:sz="0" w:space="0" w:color="auto"/>
          </w:divBdr>
        </w:div>
        <w:div w:id="899244066">
          <w:marLeft w:val="547"/>
          <w:marRight w:val="0"/>
          <w:marTop w:val="154"/>
          <w:marBottom w:val="0"/>
          <w:divBdr>
            <w:top w:val="none" w:sz="0" w:space="0" w:color="auto"/>
            <w:left w:val="none" w:sz="0" w:space="0" w:color="auto"/>
            <w:bottom w:val="none" w:sz="0" w:space="0" w:color="auto"/>
            <w:right w:val="none" w:sz="0" w:space="0" w:color="auto"/>
          </w:divBdr>
        </w:div>
      </w:divsChild>
    </w:div>
    <w:div w:id="315498265">
      <w:bodyDiv w:val="1"/>
      <w:marLeft w:val="0"/>
      <w:marRight w:val="0"/>
      <w:marTop w:val="0"/>
      <w:marBottom w:val="0"/>
      <w:divBdr>
        <w:top w:val="none" w:sz="0" w:space="0" w:color="auto"/>
        <w:left w:val="none" w:sz="0" w:space="0" w:color="auto"/>
        <w:bottom w:val="none" w:sz="0" w:space="0" w:color="auto"/>
        <w:right w:val="none" w:sz="0" w:space="0" w:color="auto"/>
      </w:divBdr>
      <w:divsChild>
        <w:div w:id="2041317847">
          <w:marLeft w:val="547"/>
          <w:marRight w:val="0"/>
          <w:marTop w:val="154"/>
          <w:marBottom w:val="0"/>
          <w:divBdr>
            <w:top w:val="none" w:sz="0" w:space="0" w:color="auto"/>
            <w:left w:val="none" w:sz="0" w:space="0" w:color="auto"/>
            <w:bottom w:val="none" w:sz="0" w:space="0" w:color="auto"/>
            <w:right w:val="none" w:sz="0" w:space="0" w:color="auto"/>
          </w:divBdr>
        </w:div>
        <w:div w:id="209878369">
          <w:marLeft w:val="547"/>
          <w:marRight w:val="0"/>
          <w:marTop w:val="154"/>
          <w:marBottom w:val="0"/>
          <w:divBdr>
            <w:top w:val="none" w:sz="0" w:space="0" w:color="auto"/>
            <w:left w:val="none" w:sz="0" w:space="0" w:color="auto"/>
            <w:bottom w:val="none" w:sz="0" w:space="0" w:color="auto"/>
            <w:right w:val="none" w:sz="0" w:space="0" w:color="auto"/>
          </w:divBdr>
        </w:div>
        <w:div w:id="564949844">
          <w:marLeft w:val="547"/>
          <w:marRight w:val="0"/>
          <w:marTop w:val="154"/>
          <w:marBottom w:val="0"/>
          <w:divBdr>
            <w:top w:val="none" w:sz="0" w:space="0" w:color="auto"/>
            <w:left w:val="none" w:sz="0" w:space="0" w:color="auto"/>
            <w:bottom w:val="none" w:sz="0" w:space="0" w:color="auto"/>
            <w:right w:val="none" w:sz="0" w:space="0" w:color="auto"/>
          </w:divBdr>
        </w:div>
      </w:divsChild>
    </w:div>
    <w:div w:id="327175248">
      <w:bodyDiv w:val="1"/>
      <w:marLeft w:val="0"/>
      <w:marRight w:val="0"/>
      <w:marTop w:val="0"/>
      <w:marBottom w:val="0"/>
      <w:divBdr>
        <w:top w:val="none" w:sz="0" w:space="0" w:color="auto"/>
        <w:left w:val="none" w:sz="0" w:space="0" w:color="auto"/>
        <w:bottom w:val="none" w:sz="0" w:space="0" w:color="auto"/>
        <w:right w:val="none" w:sz="0" w:space="0" w:color="auto"/>
      </w:divBdr>
      <w:divsChild>
        <w:div w:id="150415764">
          <w:marLeft w:val="547"/>
          <w:marRight w:val="0"/>
          <w:marTop w:val="154"/>
          <w:marBottom w:val="0"/>
          <w:divBdr>
            <w:top w:val="none" w:sz="0" w:space="0" w:color="auto"/>
            <w:left w:val="none" w:sz="0" w:space="0" w:color="auto"/>
            <w:bottom w:val="none" w:sz="0" w:space="0" w:color="auto"/>
            <w:right w:val="none" w:sz="0" w:space="0" w:color="auto"/>
          </w:divBdr>
        </w:div>
        <w:div w:id="555163218">
          <w:marLeft w:val="547"/>
          <w:marRight w:val="0"/>
          <w:marTop w:val="154"/>
          <w:marBottom w:val="0"/>
          <w:divBdr>
            <w:top w:val="none" w:sz="0" w:space="0" w:color="auto"/>
            <w:left w:val="none" w:sz="0" w:space="0" w:color="auto"/>
            <w:bottom w:val="none" w:sz="0" w:space="0" w:color="auto"/>
            <w:right w:val="none" w:sz="0" w:space="0" w:color="auto"/>
          </w:divBdr>
        </w:div>
        <w:div w:id="1342203095">
          <w:marLeft w:val="1166"/>
          <w:marRight w:val="0"/>
          <w:marTop w:val="154"/>
          <w:marBottom w:val="0"/>
          <w:divBdr>
            <w:top w:val="none" w:sz="0" w:space="0" w:color="auto"/>
            <w:left w:val="none" w:sz="0" w:space="0" w:color="auto"/>
            <w:bottom w:val="none" w:sz="0" w:space="0" w:color="auto"/>
            <w:right w:val="none" w:sz="0" w:space="0" w:color="auto"/>
          </w:divBdr>
        </w:div>
        <w:div w:id="559169987">
          <w:marLeft w:val="1166"/>
          <w:marRight w:val="0"/>
          <w:marTop w:val="154"/>
          <w:marBottom w:val="0"/>
          <w:divBdr>
            <w:top w:val="none" w:sz="0" w:space="0" w:color="auto"/>
            <w:left w:val="none" w:sz="0" w:space="0" w:color="auto"/>
            <w:bottom w:val="none" w:sz="0" w:space="0" w:color="auto"/>
            <w:right w:val="none" w:sz="0" w:space="0" w:color="auto"/>
          </w:divBdr>
        </w:div>
        <w:div w:id="1610315761">
          <w:marLeft w:val="1166"/>
          <w:marRight w:val="0"/>
          <w:marTop w:val="154"/>
          <w:marBottom w:val="0"/>
          <w:divBdr>
            <w:top w:val="none" w:sz="0" w:space="0" w:color="auto"/>
            <w:left w:val="none" w:sz="0" w:space="0" w:color="auto"/>
            <w:bottom w:val="none" w:sz="0" w:space="0" w:color="auto"/>
            <w:right w:val="none" w:sz="0" w:space="0" w:color="auto"/>
          </w:divBdr>
        </w:div>
        <w:div w:id="1997565016">
          <w:marLeft w:val="1166"/>
          <w:marRight w:val="0"/>
          <w:marTop w:val="154"/>
          <w:marBottom w:val="0"/>
          <w:divBdr>
            <w:top w:val="none" w:sz="0" w:space="0" w:color="auto"/>
            <w:left w:val="none" w:sz="0" w:space="0" w:color="auto"/>
            <w:bottom w:val="none" w:sz="0" w:space="0" w:color="auto"/>
            <w:right w:val="none" w:sz="0" w:space="0" w:color="auto"/>
          </w:divBdr>
        </w:div>
      </w:divsChild>
    </w:div>
    <w:div w:id="344285654">
      <w:bodyDiv w:val="1"/>
      <w:marLeft w:val="0"/>
      <w:marRight w:val="0"/>
      <w:marTop w:val="0"/>
      <w:marBottom w:val="0"/>
      <w:divBdr>
        <w:top w:val="none" w:sz="0" w:space="0" w:color="auto"/>
        <w:left w:val="none" w:sz="0" w:space="0" w:color="auto"/>
        <w:bottom w:val="none" w:sz="0" w:space="0" w:color="auto"/>
        <w:right w:val="none" w:sz="0" w:space="0" w:color="auto"/>
      </w:divBdr>
      <w:divsChild>
        <w:div w:id="1373925300">
          <w:marLeft w:val="547"/>
          <w:marRight w:val="0"/>
          <w:marTop w:val="154"/>
          <w:marBottom w:val="0"/>
          <w:divBdr>
            <w:top w:val="none" w:sz="0" w:space="0" w:color="auto"/>
            <w:left w:val="none" w:sz="0" w:space="0" w:color="auto"/>
            <w:bottom w:val="none" w:sz="0" w:space="0" w:color="auto"/>
            <w:right w:val="none" w:sz="0" w:space="0" w:color="auto"/>
          </w:divBdr>
        </w:div>
        <w:div w:id="51346417">
          <w:marLeft w:val="547"/>
          <w:marRight w:val="0"/>
          <w:marTop w:val="154"/>
          <w:marBottom w:val="0"/>
          <w:divBdr>
            <w:top w:val="none" w:sz="0" w:space="0" w:color="auto"/>
            <w:left w:val="none" w:sz="0" w:space="0" w:color="auto"/>
            <w:bottom w:val="none" w:sz="0" w:space="0" w:color="auto"/>
            <w:right w:val="none" w:sz="0" w:space="0" w:color="auto"/>
          </w:divBdr>
        </w:div>
        <w:div w:id="141851203">
          <w:marLeft w:val="547"/>
          <w:marRight w:val="0"/>
          <w:marTop w:val="154"/>
          <w:marBottom w:val="0"/>
          <w:divBdr>
            <w:top w:val="none" w:sz="0" w:space="0" w:color="auto"/>
            <w:left w:val="none" w:sz="0" w:space="0" w:color="auto"/>
            <w:bottom w:val="none" w:sz="0" w:space="0" w:color="auto"/>
            <w:right w:val="none" w:sz="0" w:space="0" w:color="auto"/>
          </w:divBdr>
        </w:div>
      </w:divsChild>
    </w:div>
    <w:div w:id="351537406">
      <w:bodyDiv w:val="1"/>
      <w:marLeft w:val="0"/>
      <w:marRight w:val="0"/>
      <w:marTop w:val="0"/>
      <w:marBottom w:val="0"/>
      <w:divBdr>
        <w:top w:val="none" w:sz="0" w:space="0" w:color="auto"/>
        <w:left w:val="none" w:sz="0" w:space="0" w:color="auto"/>
        <w:bottom w:val="none" w:sz="0" w:space="0" w:color="auto"/>
        <w:right w:val="none" w:sz="0" w:space="0" w:color="auto"/>
      </w:divBdr>
      <w:divsChild>
        <w:div w:id="1328481201">
          <w:marLeft w:val="547"/>
          <w:marRight w:val="0"/>
          <w:marTop w:val="154"/>
          <w:marBottom w:val="240"/>
          <w:divBdr>
            <w:top w:val="none" w:sz="0" w:space="0" w:color="auto"/>
            <w:left w:val="none" w:sz="0" w:space="0" w:color="auto"/>
            <w:bottom w:val="none" w:sz="0" w:space="0" w:color="auto"/>
            <w:right w:val="none" w:sz="0" w:space="0" w:color="auto"/>
          </w:divBdr>
        </w:div>
      </w:divsChild>
    </w:div>
    <w:div w:id="355927897">
      <w:bodyDiv w:val="1"/>
      <w:marLeft w:val="0"/>
      <w:marRight w:val="0"/>
      <w:marTop w:val="0"/>
      <w:marBottom w:val="0"/>
      <w:divBdr>
        <w:top w:val="none" w:sz="0" w:space="0" w:color="auto"/>
        <w:left w:val="none" w:sz="0" w:space="0" w:color="auto"/>
        <w:bottom w:val="none" w:sz="0" w:space="0" w:color="auto"/>
        <w:right w:val="none" w:sz="0" w:space="0" w:color="auto"/>
      </w:divBdr>
      <w:divsChild>
        <w:div w:id="238486328">
          <w:marLeft w:val="547"/>
          <w:marRight w:val="0"/>
          <w:marTop w:val="154"/>
          <w:marBottom w:val="0"/>
          <w:divBdr>
            <w:top w:val="none" w:sz="0" w:space="0" w:color="auto"/>
            <w:left w:val="none" w:sz="0" w:space="0" w:color="auto"/>
            <w:bottom w:val="none" w:sz="0" w:space="0" w:color="auto"/>
            <w:right w:val="none" w:sz="0" w:space="0" w:color="auto"/>
          </w:divBdr>
        </w:div>
      </w:divsChild>
    </w:div>
    <w:div w:id="366562466">
      <w:bodyDiv w:val="1"/>
      <w:marLeft w:val="0"/>
      <w:marRight w:val="0"/>
      <w:marTop w:val="0"/>
      <w:marBottom w:val="0"/>
      <w:divBdr>
        <w:top w:val="none" w:sz="0" w:space="0" w:color="auto"/>
        <w:left w:val="none" w:sz="0" w:space="0" w:color="auto"/>
        <w:bottom w:val="none" w:sz="0" w:space="0" w:color="auto"/>
        <w:right w:val="none" w:sz="0" w:space="0" w:color="auto"/>
      </w:divBdr>
      <w:divsChild>
        <w:div w:id="250503930">
          <w:marLeft w:val="547"/>
          <w:marRight w:val="0"/>
          <w:marTop w:val="154"/>
          <w:marBottom w:val="0"/>
          <w:divBdr>
            <w:top w:val="none" w:sz="0" w:space="0" w:color="auto"/>
            <w:left w:val="none" w:sz="0" w:space="0" w:color="auto"/>
            <w:bottom w:val="none" w:sz="0" w:space="0" w:color="auto"/>
            <w:right w:val="none" w:sz="0" w:space="0" w:color="auto"/>
          </w:divBdr>
        </w:div>
        <w:div w:id="591011809">
          <w:marLeft w:val="547"/>
          <w:marRight w:val="0"/>
          <w:marTop w:val="154"/>
          <w:marBottom w:val="0"/>
          <w:divBdr>
            <w:top w:val="none" w:sz="0" w:space="0" w:color="auto"/>
            <w:left w:val="none" w:sz="0" w:space="0" w:color="auto"/>
            <w:bottom w:val="none" w:sz="0" w:space="0" w:color="auto"/>
            <w:right w:val="none" w:sz="0" w:space="0" w:color="auto"/>
          </w:divBdr>
        </w:div>
        <w:div w:id="492138281">
          <w:marLeft w:val="547"/>
          <w:marRight w:val="0"/>
          <w:marTop w:val="154"/>
          <w:marBottom w:val="0"/>
          <w:divBdr>
            <w:top w:val="none" w:sz="0" w:space="0" w:color="auto"/>
            <w:left w:val="none" w:sz="0" w:space="0" w:color="auto"/>
            <w:bottom w:val="none" w:sz="0" w:space="0" w:color="auto"/>
            <w:right w:val="none" w:sz="0" w:space="0" w:color="auto"/>
          </w:divBdr>
        </w:div>
      </w:divsChild>
    </w:div>
    <w:div w:id="396587428">
      <w:bodyDiv w:val="1"/>
      <w:marLeft w:val="0"/>
      <w:marRight w:val="0"/>
      <w:marTop w:val="0"/>
      <w:marBottom w:val="0"/>
      <w:divBdr>
        <w:top w:val="none" w:sz="0" w:space="0" w:color="auto"/>
        <w:left w:val="none" w:sz="0" w:space="0" w:color="auto"/>
        <w:bottom w:val="none" w:sz="0" w:space="0" w:color="auto"/>
        <w:right w:val="none" w:sz="0" w:space="0" w:color="auto"/>
      </w:divBdr>
      <w:divsChild>
        <w:div w:id="481124395">
          <w:marLeft w:val="547"/>
          <w:marRight w:val="0"/>
          <w:marTop w:val="144"/>
          <w:marBottom w:val="0"/>
          <w:divBdr>
            <w:top w:val="none" w:sz="0" w:space="0" w:color="auto"/>
            <w:left w:val="none" w:sz="0" w:space="0" w:color="auto"/>
            <w:bottom w:val="none" w:sz="0" w:space="0" w:color="auto"/>
            <w:right w:val="none" w:sz="0" w:space="0" w:color="auto"/>
          </w:divBdr>
        </w:div>
        <w:div w:id="1923174723">
          <w:marLeft w:val="547"/>
          <w:marRight w:val="0"/>
          <w:marTop w:val="144"/>
          <w:marBottom w:val="0"/>
          <w:divBdr>
            <w:top w:val="none" w:sz="0" w:space="0" w:color="auto"/>
            <w:left w:val="none" w:sz="0" w:space="0" w:color="auto"/>
            <w:bottom w:val="none" w:sz="0" w:space="0" w:color="auto"/>
            <w:right w:val="none" w:sz="0" w:space="0" w:color="auto"/>
          </w:divBdr>
        </w:div>
        <w:div w:id="712579687">
          <w:marLeft w:val="547"/>
          <w:marRight w:val="0"/>
          <w:marTop w:val="144"/>
          <w:marBottom w:val="0"/>
          <w:divBdr>
            <w:top w:val="none" w:sz="0" w:space="0" w:color="auto"/>
            <w:left w:val="none" w:sz="0" w:space="0" w:color="auto"/>
            <w:bottom w:val="none" w:sz="0" w:space="0" w:color="auto"/>
            <w:right w:val="none" w:sz="0" w:space="0" w:color="auto"/>
          </w:divBdr>
        </w:div>
        <w:div w:id="1682245179">
          <w:marLeft w:val="547"/>
          <w:marRight w:val="0"/>
          <w:marTop w:val="144"/>
          <w:marBottom w:val="0"/>
          <w:divBdr>
            <w:top w:val="none" w:sz="0" w:space="0" w:color="auto"/>
            <w:left w:val="none" w:sz="0" w:space="0" w:color="auto"/>
            <w:bottom w:val="none" w:sz="0" w:space="0" w:color="auto"/>
            <w:right w:val="none" w:sz="0" w:space="0" w:color="auto"/>
          </w:divBdr>
        </w:div>
      </w:divsChild>
    </w:div>
    <w:div w:id="427313516">
      <w:bodyDiv w:val="1"/>
      <w:marLeft w:val="0"/>
      <w:marRight w:val="0"/>
      <w:marTop w:val="0"/>
      <w:marBottom w:val="0"/>
      <w:divBdr>
        <w:top w:val="none" w:sz="0" w:space="0" w:color="auto"/>
        <w:left w:val="none" w:sz="0" w:space="0" w:color="auto"/>
        <w:bottom w:val="none" w:sz="0" w:space="0" w:color="auto"/>
        <w:right w:val="none" w:sz="0" w:space="0" w:color="auto"/>
      </w:divBdr>
      <w:divsChild>
        <w:div w:id="1756433821">
          <w:marLeft w:val="547"/>
          <w:marRight w:val="0"/>
          <w:marTop w:val="154"/>
          <w:marBottom w:val="0"/>
          <w:divBdr>
            <w:top w:val="none" w:sz="0" w:space="0" w:color="auto"/>
            <w:left w:val="none" w:sz="0" w:space="0" w:color="auto"/>
            <w:bottom w:val="none" w:sz="0" w:space="0" w:color="auto"/>
            <w:right w:val="none" w:sz="0" w:space="0" w:color="auto"/>
          </w:divBdr>
        </w:div>
        <w:div w:id="1010373084">
          <w:marLeft w:val="547"/>
          <w:marRight w:val="0"/>
          <w:marTop w:val="154"/>
          <w:marBottom w:val="0"/>
          <w:divBdr>
            <w:top w:val="none" w:sz="0" w:space="0" w:color="auto"/>
            <w:left w:val="none" w:sz="0" w:space="0" w:color="auto"/>
            <w:bottom w:val="none" w:sz="0" w:space="0" w:color="auto"/>
            <w:right w:val="none" w:sz="0" w:space="0" w:color="auto"/>
          </w:divBdr>
        </w:div>
        <w:div w:id="1158574445">
          <w:marLeft w:val="547"/>
          <w:marRight w:val="0"/>
          <w:marTop w:val="154"/>
          <w:marBottom w:val="0"/>
          <w:divBdr>
            <w:top w:val="none" w:sz="0" w:space="0" w:color="auto"/>
            <w:left w:val="none" w:sz="0" w:space="0" w:color="auto"/>
            <w:bottom w:val="none" w:sz="0" w:space="0" w:color="auto"/>
            <w:right w:val="none" w:sz="0" w:space="0" w:color="auto"/>
          </w:divBdr>
        </w:div>
      </w:divsChild>
    </w:div>
    <w:div w:id="434643370">
      <w:bodyDiv w:val="1"/>
      <w:marLeft w:val="0"/>
      <w:marRight w:val="0"/>
      <w:marTop w:val="0"/>
      <w:marBottom w:val="0"/>
      <w:divBdr>
        <w:top w:val="none" w:sz="0" w:space="0" w:color="auto"/>
        <w:left w:val="none" w:sz="0" w:space="0" w:color="auto"/>
        <w:bottom w:val="none" w:sz="0" w:space="0" w:color="auto"/>
        <w:right w:val="none" w:sz="0" w:space="0" w:color="auto"/>
      </w:divBdr>
      <w:divsChild>
        <w:div w:id="1690063537">
          <w:marLeft w:val="547"/>
          <w:marRight w:val="0"/>
          <w:marTop w:val="144"/>
          <w:marBottom w:val="0"/>
          <w:divBdr>
            <w:top w:val="none" w:sz="0" w:space="0" w:color="auto"/>
            <w:left w:val="none" w:sz="0" w:space="0" w:color="auto"/>
            <w:bottom w:val="none" w:sz="0" w:space="0" w:color="auto"/>
            <w:right w:val="none" w:sz="0" w:space="0" w:color="auto"/>
          </w:divBdr>
        </w:div>
        <w:div w:id="1841115405">
          <w:marLeft w:val="547"/>
          <w:marRight w:val="0"/>
          <w:marTop w:val="144"/>
          <w:marBottom w:val="0"/>
          <w:divBdr>
            <w:top w:val="none" w:sz="0" w:space="0" w:color="auto"/>
            <w:left w:val="none" w:sz="0" w:space="0" w:color="auto"/>
            <w:bottom w:val="none" w:sz="0" w:space="0" w:color="auto"/>
            <w:right w:val="none" w:sz="0" w:space="0" w:color="auto"/>
          </w:divBdr>
        </w:div>
        <w:div w:id="1683628098">
          <w:marLeft w:val="547"/>
          <w:marRight w:val="0"/>
          <w:marTop w:val="144"/>
          <w:marBottom w:val="0"/>
          <w:divBdr>
            <w:top w:val="none" w:sz="0" w:space="0" w:color="auto"/>
            <w:left w:val="none" w:sz="0" w:space="0" w:color="auto"/>
            <w:bottom w:val="none" w:sz="0" w:space="0" w:color="auto"/>
            <w:right w:val="none" w:sz="0" w:space="0" w:color="auto"/>
          </w:divBdr>
        </w:div>
        <w:div w:id="430320190">
          <w:marLeft w:val="547"/>
          <w:marRight w:val="0"/>
          <w:marTop w:val="144"/>
          <w:marBottom w:val="0"/>
          <w:divBdr>
            <w:top w:val="none" w:sz="0" w:space="0" w:color="auto"/>
            <w:left w:val="none" w:sz="0" w:space="0" w:color="auto"/>
            <w:bottom w:val="none" w:sz="0" w:space="0" w:color="auto"/>
            <w:right w:val="none" w:sz="0" w:space="0" w:color="auto"/>
          </w:divBdr>
        </w:div>
      </w:divsChild>
    </w:div>
    <w:div w:id="491289473">
      <w:bodyDiv w:val="1"/>
      <w:marLeft w:val="0"/>
      <w:marRight w:val="0"/>
      <w:marTop w:val="0"/>
      <w:marBottom w:val="0"/>
      <w:divBdr>
        <w:top w:val="none" w:sz="0" w:space="0" w:color="auto"/>
        <w:left w:val="none" w:sz="0" w:space="0" w:color="auto"/>
        <w:bottom w:val="none" w:sz="0" w:space="0" w:color="auto"/>
        <w:right w:val="none" w:sz="0" w:space="0" w:color="auto"/>
      </w:divBdr>
      <w:divsChild>
        <w:div w:id="865020995">
          <w:marLeft w:val="547"/>
          <w:marRight w:val="0"/>
          <w:marTop w:val="240"/>
          <w:marBottom w:val="240"/>
          <w:divBdr>
            <w:top w:val="none" w:sz="0" w:space="0" w:color="auto"/>
            <w:left w:val="none" w:sz="0" w:space="0" w:color="auto"/>
            <w:bottom w:val="none" w:sz="0" w:space="0" w:color="auto"/>
            <w:right w:val="none" w:sz="0" w:space="0" w:color="auto"/>
          </w:divBdr>
        </w:div>
      </w:divsChild>
    </w:div>
    <w:div w:id="514458781">
      <w:bodyDiv w:val="1"/>
      <w:marLeft w:val="0"/>
      <w:marRight w:val="0"/>
      <w:marTop w:val="0"/>
      <w:marBottom w:val="0"/>
      <w:divBdr>
        <w:top w:val="none" w:sz="0" w:space="0" w:color="auto"/>
        <w:left w:val="none" w:sz="0" w:space="0" w:color="auto"/>
        <w:bottom w:val="none" w:sz="0" w:space="0" w:color="auto"/>
        <w:right w:val="none" w:sz="0" w:space="0" w:color="auto"/>
      </w:divBdr>
      <w:divsChild>
        <w:div w:id="1360742655">
          <w:marLeft w:val="547"/>
          <w:marRight w:val="0"/>
          <w:marTop w:val="154"/>
          <w:marBottom w:val="0"/>
          <w:divBdr>
            <w:top w:val="none" w:sz="0" w:space="0" w:color="auto"/>
            <w:left w:val="none" w:sz="0" w:space="0" w:color="auto"/>
            <w:bottom w:val="none" w:sz="0" w:space="0" w:color="auto"/>
            <w:right w:val="none" w:sz="0" w:space="0" w:color="auto"/>
          </w:divBdr>
        </w:div>
        <w:div w:id="173686645">
          <w:marLeft w:val="547"/>
          <w:marRight w:val="0"/>
          <w:marTop w:val="154"/>
          <w:marBottom w:val="0"/>
          <w:divBdr>
            <w:top w:val="none" w:sz="0" w:space="0" w:color="auto"/>
            <w:left w:val="none" w:sz="0" w:space="0" w:color="auto"/>
            <w:bottom w:val="none" w:sz="0" w:space="0" w:color="auto"/>
            <w:right w:val="none" w:sz="0" w:space="0" w:color="auto"/>
          </w:divBdr>
        </w:div>
        <w:div w:id="35930144">
          <w:marLeft w:val="547"/>
          <w:marRight w:val="0"/>
          <w:marTop w:val="154"/>
          <w:marBottom w:val="0"/>
          <w:divBdr>
            <w:top w:val="none" w:sz="0" w:space="0" w:color="auto"/>
            <w:left w:val="none" w:sz="0" w:space="0" w:color="auto"/>
            <w:bottom w:val="none" w:sz="0" w:space="0" w:color="auto"/>
            <w:right w:val="none" w:sz="0" w:space="0" w:color="auto"/>
          </w:divBdr>
        </w:div>
        <w:div w:id="708603889">
          <w:marLeft w:val="547"/>
          <w:marRight w:val="0"/>
          <w:marTop w:val="154"/>
          <w:marBottom w:val="0"/>
          <w:divBdr>
            <w:top w:val="none" w:sz="0" w:space="0" w:color="auto"/>
            <w:left w:val="none" w:sz="0" w:space="0" w:color="auto"/>
            <w:bottom w:val="none" w:sz="0" w:space="0" w:color="auto"/>
            <w:right w:val="none" w:sz="0" w:space="0" w:color="auto"/>
          </w:divBdr>
        </w:div>
      </w:divsChild>
    </w:div>
    <w:div w:id="521239288">
      <w:bodyDiv w:val="1"/>
      <w:marLeft w:val="0"/>
      <w:marRight w:val="0"/>
      <w:marTop w:val="0"/>
      <w:marBottom w:val="0"/>
      <w:divBdr>
        <w:top w:val="none" w:sz="0" w:space="0" w:color="auto"/>
        <w:left w:val="none" w:sz="0" w:space="0" w:color="auto"/>
        <w:bottom w:val="none" w:sz="0" w:space="0" w:color="auto"/>
        <w:right w:val="none" w:sz="0" w:space="0" w:color="auto"/>
      </w:divBdr>
      <w:divsChild>
        <w:div w:id="1865248535">
          <w:marLeft w:val="547"/>
          <w:marRight w:val="0"/>
          <w:marTop w:val="154"/>
          <w:marBottom w:val="0"/>
          <w:divBdr>
            <w:top w:val="none" w:sz="0" w:space="0" w:color="auto"/>
            <w:left w:val="none" w:sz="0" w:space="0" w:color="auto"/>
            <w:bottom w:val="none" w:sz="0" w:space="0" w:color="auto"/>
            <w:right w:val="none" w:sz="0" w:space="0" w:color="auto"/>
          </w:divBdr>
        </w:div>
        <w:div w:id="1733195031">
          <w:marLeft w:val="547"/>
          <w:marRight w:val="0"/>
          <w:marTop w:val="154"/>
          <w:marBottom w:val="0"/>
          <w:divBdr>
            <w:top w:val="none" w:sz="0" w:space="0" w:color="auto"/>
            <w:left w:val="none" w:sz="0" w:space="0" w:color="auto"/>
            <w:bottom w:val="none" w:sz="0" w:space="0" w:color="auto"/>
            <w:right w:val="none" w:sz="0" w:space="0" w:color="auto"/>
          </w:divBdr>
        </w:div>
      </w:divsChild>
    </w:div>
    <w:div w:id="535429980">
      <w:bodyDiv w:val="1"/>
      <w:marLeft w:val="0"/>
      <w:marRight w:val="0"/>
      <w:marTop w:val="0"/>
      <w:marBottom w:val="0"/>
      <w:divBdr>
        <w:top w:val="none" w:sz="0" w:space="0" w:color="auto"/>
        <w:left w:val="none" w:sz="0" w:space="0" w:color="auto"/>
        <w:bottom w:val="none" w:sz="0" w:space="0" w:color="auto"/>
        <w:right w:val="none" w:sz="0" w:space="0" w:color="auto"/>
      </w:divBdr>
      <w:divsChild>
        <w:div w:id="1468279518">
          <w:marLeft w:val="547"/>
          <w:marRight w:val="0"/>
          <w:marTop w:val="154"/>
          <w:marBottom w:val="0"/>
          <w:divBdr>
            <w:top w:val="none" w:sz="0" w:space="0" w:color="auto"/>
            <w:left w:val="none" w:sz="0" w:space="0" w:color="auto"/>
            <w:bottom w:val="none" w:sz="0" w:space="0" w:color="auto"/>
            <w:right w:val="none" w:sz="0" w:space="0" w:color="auto"/>
          </w:divBdr>
        </w:div>
        <w:div w:id="143351495">
          <w:marLeft w:val="547"/>
          <w:marRight w:val="0"/>
          <w:marTop w:val="154"/>
          <w:marBottom w:val="0"/>
          <w:divBdr>
            <w:top w:val="none" w:sz="0" w:space="0" w:color="auto"/>
            <w:left w:val="none" w:sz="0" w:space="0" w:color="auto"/>
            <w:bottom w:val="none" w:sz="0" w:space="0" w:color="auto"/>
            <w:right w:val="none" w:sz="0" w:space="0" w:color="auto"/>
          </w:divBdr>
        </w:div>
        <w:div w:id="210265590">
          <w:marLeft w:val="547"/>
          <w:marRight w:val="0"/>
          <w:marTop w:val="154"/>
          <w:marBottom w:val="0"/>
          <w:divBdr>
            <w:top w:val="none" w:sz="0" w:space="0" w:color="auto"/>
            <w:left w:val="none" w:sz="0" w:space="0" w:color="auto"/>
            <w:bottom w:val="none" w:sz="0" w:space="0" w:color="auto"/>
            <w:right w:val="none" w:sz="0" w:space="0" w:color="auto"/>
          </w:divBdr>
        </w:div>
        <w:div w:id="705254847">
          <w:marLeft w:val="547"/>
          <w:marRight w:val="0"/>
          <w:marTop w:val="154"/>
          <w:marBottom w:val="0"/>
          <w:divBdr>
            <w:top w:val="none" w:sz="0" w:space="0" w:color="auto"/>
            <w:left w:val="none" w:sz="0" w:space="0" w:color="auto"/>
            <w:bottom w:val="none" w:sz="0" w:space="0" w:color="auto"/>
            <w:right w:val="none" w:sz="0" w:space="0" w:color="auto"/>
          </w:divBdr>
        </w:div>
      </w:divsChild>
    </w:div>
    <w:div w:id="559940870">
      <w:bodyDiv w:val="1"/>
      <w:marLeft w:val="0"/>
      <w:marRight w:val="0"/>
      <w:marTop w:val="0"/>
      <w:marBottom w:val="0"/>
      <w:divBdr>
        <w:top w:val="none" w:sz="0" w:space="0" w:color="auto"/>
        <w:left w:val="none" w:sz="0" w:space="0" w:color="auto"/>
        <w:bottom w:val="none" w:sz="0" w:space="0" w:color="auto"/>
        <w:right w:val="none" w:sz="0" w:space="0" w:color="auto"/>
      </w:divBdr>
      <w:divsChild>
        <w:div w:id="605429356">
          <w:marLeft w:val="547"/>
          <w:marRight w:val="0"/>
          <w:marTop w:val="144"/>
          <w:marBottom w:val="0"/>
          <w:divBdr>
            <w:top w:val="none" w:sz="0" w:space="0" w:color="auto"/>
            <w:left w:val="none" w:sz="0" w:space="0" w:color="auto"/>
            <w:bottom w:val="none" w:sz="0" w:space="0" w:color="auto"/>
            <w:right w:val="none" w:sz="0" w:space="0" w:color="auto"/>
          </w:divBdr>
        </w:div>
        <w:div w:id="830607874">
          <w:marLeft w:val="547"/>
          <w:marRight w:val="0"/>
          <w:marTop w:val="144"/>
          <w:marBottom w:val="0"/>
          <w:divBdr>
            <w:top w:val="none" w:sz="0" w:space="0" w:color="auto"/>
            <w:left w:val="none" w:sz="0" w:space="0" w:color="auto"/>
            <w:bottom w:val="none" w:sz="0" w:space="0" w:color="auto"/>
            <w:right w:val="none" w:sz="0" w:space="0" w:color="auto"/>
          </w:divBdr>
        </w:div>
        <w:div w:id="1843739923">
          <w:marLeft w:val="547"/>
          <w:marRight w:val="0"/>
          <w:marTop w:val="144"/>
          <w:marBottom w:val="0"/>
          <w:divBdr>
            <w:top w:val="none" w:sz="0" w:space="0" w:color="auto"/>
            <w:left w:val="none" w:sz="0" w:space="0" w:color="auto"/>
            <w:bottom w:val="none" w:sz="0" w:space="0" w:color="auto"/>
            <w:right w:val="none" w:sz="0" w:space="0" w:color="auto"/>
          </w:divBdr>
        </w:div>
      </w:divsChild>
    </w:div>
    <w:div w:id="562330342">
      <w:bodyDiv w:val="1"/>
      <w:marLeft w:val="0"/>
      <w:marRight w:val="0"/>
      <w:marTop w:val="0"/>
      <w:marBottom w:val="0"/>
      <w:divBdr>
        <w:top w:val="none" w:sz="0" w:space="0" w:color="auto"/>
        <w:left w:val="none" w:sz="0" w:space="0" w:color="auto"/>
        <w:bottom w:val="none" w:sz="0" w:space="0" w:color="auto"/>
        <w:right w:val="none" w:sz="0" w:space="0" w:color="auto"/>
      </w:divBdr>
      <w:divsChild>
        <w:div w:id="565922118">
          <w:marLeft w:val="547"/>
          <w:marRight w:val="0"/>
          <w:marTop w:val="154"/>
          <w:marBottom w:val="0"/>
          <w:divBdr>
            <w:top w:val="none" w:sz="0" w:space="0" w:color="auto"/>
            <w:left w:val="none" w:sz="0" w:space="0" w:color="auto"/>
            <w:bottom w:val="none" w:sz="0" w:space="0" w:color="auto"/>
            <w:right w:val="none" w:sz="0" w:space="0" w:color="auto"/>
          </w:divBdr>
        </w:div>
      </w:divsChild>
    </w:div>
    <w:div w:id="567880173">
      <w:bodyDiv w:val="1"/>
      <w:marLeft w:val="0"/>
      <w:marRight w:val="0"/>
      <w:marTop w:val="0"/>
      <w:marBottom w:val="0"/>
      <w:divBdr>
        <w:top w:val="none" w:sz="0" w:space="0" w:color="auto"/>
        <w:left w:val="none" w:sz="0" w:space="0" w:color="auto"/>
        <w:bottom w:val="none" w:sz="0" w:space="0" w:color="auto"/>
        <w:right w:val="none" w:sz="0" w:space="0" w:color="auto"/>
      </w:divBdr>
      <w:divsChild>
        <w:div w:id="39134134">
          <w:marLeft w:val="547"/>
          <w:marRight w:val="0"/>
          <w:marTop w:val="154"/>
          <w:marBottom w:val="0"/>
          <w:divBdr>
            <w:top w:val="none" w:sz="0" w:space="0" w:color="auto"/>
            <w:left w:val="none" w:sz="0" w:space="0" w:color="auto"/>
            <w:bottom w:val="none" w:sz="0" w:space="0" w:color="auto"/>
            <w:right w:val="none" w:sz="0" w:space="0" w:color="auto"/>
          </w:divBdr>
        </w:div>
        <w:div w:id="386605840">
          <w:marLeft w:val="547"/>
          <w:marRight w:val="0"/>
          <w:marTop w:val="154"/>
          <w:marBottom w:val="0"/>
          <w:divBdr>
            <w:top w:val="none" w:sz="0" w:space="0" w:color="auto"/>
            <w:left w:val="none" w:sz="0" w:space="0" w:color="auto"/>
            <w:bottom w:val="none" w:sz="0" w:space="0" w:color="auto"/>
            <w:right w:val="none" w:sz="0" w:space="0" w:color="auto"/>
          </w:divBdr>
        </w:div>
        <w:div w:id="518156631">
          <w:marLeft w:val="547"/>
          <w:marRight w:val="0"/>
          <w:marTop w:val="154"/>
          <w:marBottom w:val="0"/>
          <w:divBdr>
            <w:top w:val="none" w:sz="0" w:space="0" w:color="auto"/>
            <w:left w:val="none" w:sz="0" w:space="0" w:color="auto"/>
            <w:bottom w:val="none" w:sz="0" w:space="0" w:color="auto"/>
            <w:right w:val="none" w:sz="0" w:space="0" w:color="auto"/>
          </w:divBdr>
        </w:div>
        <w:div w:id="1016232069">
          <w:marLeft w:val="1166"/>
          <w:marRight w:val="0"/>
          <w:marTop w:val="134"/>
          <w:marBottom w:val="0"/>
          <w:divBdr>
            <w:top w:val="none" w:sz="0" w:space="0" w:color="auto"/>
            <w:left w:val="none" w:sz="0" w:space="0" w:color="auto"/>
            <w:bottom w:val="none" w:sz="0" w:space="0" w:color="auto"/>
            <w:right w:val="none" w:sz="0" w:space="0" w:color="auto"/>
          </w:divBdr>
        </w:div>
        <w:div w:id="883713615">
          <w:marLeft w:val="1166"/>
          <w:marRight w:val="0"/>
          <w:marTop w:val="134"/>
          <w:marBottom w:val="0"/>
          <w:divBdr>
            <w:top w:val="none" w:sz="0" w:space="0" w:color="auto"/>
            <w:left w:val="none" w:sz="0" w:space="0" w:color="auto"/>
            <w:bottom w:val="none" w:sz="0" w:space="0" w:color="auto"/>
            <w:right w:val="none" w:sz="0" w:space="0" w:color="auto"/>
          </w:divBdr>
        </w:div>
        <w:div w:id="2075734280">
          <w:marLeft w:val="1166"/>
          <w:marRight w:val="0"/>
          <w:marTop w:val="134"/>
          <w:marBottom w:val="0"/>
          <w:divBdr>
            <w:top w:val="none" w:sz="0" w:space="0" w:color="auto"/>
            <w:left w:val="none" w:sz="0" w:space="0" w:color="auto"/>
            <w:bottom w:val="none" w:sz="0" w:space="0" w:color="auto"/>
            <w:right w:val="none" w:sz="0" w:space="0" w:color="auto"/>
          </w:divBdr>
        </w:div>
      </w:divsChild>
    </w:div>
    <w:div w:id="570699348">
      <w:bodyDiv w:val="1"/>
      <w:marLeft w:val="0"/>
      <w:marRight w:val="0"/>
      <w:marTop w:val="0"/>
      <w:marBottom w:val="0"/>
      <w:divBdr>
        <w:top w:val="none" w:sz="0" w:space="0" w:color="auto"/>
        <w:left w:val="none" w:sz="0" w:space="0" w:color="auto"/>
        <w:bottom w:val="none" w:sz="0" w:space="0" w:color="auto"/>
        <w:right w:val="none" w:sz="0" w:space="0" w:color="auto"/>
      </w:divBdr>
      <w:divsChild>
        <w:div w:id="1147824672">
          <w:marLeft w:val="547"/>
          <w:marRight w:val="0"/>
          <w:marTop w:val="154"/>
          <w:marBottom w:val="0"/>
          <w:divBdr>
            <w:top w:val="none" w:sz="0" w:space="0" w:color="auto"/>
            <w:left w:val="none" w:sz="0" w:space="0" w:color="auto"/>
            <w:bottom w:val="none" w:sz="0" w:space="0" w:color="auto"/>
            <w:right w:val="none" w:sz="0" w:space="0" w:color="auto"/>
          </w:divBdr>
        </w:div>
        <w:div w:id="1662851475">
          <w:marLeft w:val="547"/>
          <w:marRight w:val="0"/>
          <w:marTop w:val="154"/>
          <w:marBottom w:val="0"/>
          <w:divBdr>
            <w:top w:val="none" w:sz="0" w:space="0" w:color="auto"/>
            <w:left w:val="none" w:sz="0" w:space="0" w:color="auto"/>
            <w:bottom w:val="none" w:sz="0" w:space="0" w:color="auto"/>
            <w:right w:val="none" w:sz="0" w:space="0" w:color="auto"/>
          </w:divBdr>
        </w:div>
      </w:divsChild>
    </w:div>
    <w:div w:id="576785726">
      <w:bodyDiv w:val="1"/>
      <w:marLeft w:val="0"/>
      <w:marRight w:val="0"/>
      <w:marTop w:val="0"/>
      <w:marBottom w:val="0"/>
      <w:divBdr>
        <w:top w:val="none" w:sz="0" w:space="0" w:color="auto"/>
        <w:left w:val="none" w:sz="0" w:space="0" w:color="auto"/>
        <w:bottom w:val="none" w:sz="0" w:space="0" w:color="auto"/>
        <w:right w:val="none" w:sz="0" w:space="0" w:color="auto"/>
      </w:divBdr>
      <w:divsChild>
        <w:div w:id="821511104">
          <w:marLeft w:val="547"/>
          <w:marRight w:val="0"/>
          <w:marTop w:val="154"/>
          <w:marBottom w:val="0"/>
          <w:divBdr>
            <w:top w:val="none" w:sz="0" w:space="0" w:color="auto"/>
            <w:left w:val="none" w:sz="0" w:space="0" w:color="auto"/>
            <w:bottom w:val="none" w:sz="0" w:space="0" w:color="auto"/>
            <w:right w:val="none" w:sz="0" w:space="0" w:color="auto"/>
          </w:divBdr>
        </w:div>
        <w:div w:id="778068129">
          <w:marLeft w:val="547"/>
          <w:marRight w:val="0"/>
          <w:marTop w:val="154"/>
          <w:marBottom w:val="0"/>
          <w:divBdr>
            <w:top w:val="none" w:sz="0" w:space="0" w:color="auto"/>
            <w:left w:val="none" w:sz="0" w:space="0" w:color="auto"/>
            <w:bottom w:val="none" w:sz="0" w:space="0" w:color="auto"/>
            <w:right w:val="none" w:sz="0" w:space="0" w:color="auto"/>
          </w:divBdr>
        </w:div>
      </w:divsChild>
    </w:div>
    <w:div w:id="600532166">
      <w:bodyDiv w:val="1"/>
      <w:marLeft w:val="0"/>
      <w:marRight w:val="0"/>
      <w:marTop w:val="0"/>
      <w:marBottom w:val="0"/>
      <w:divBdr>
        <w:top w:val="none" w:sz="0" w:space="0" w:color="auto"/>
        <w:left w:val="none" w:sz="0" w:space="0" w:color="auto"/>
        <w:bottom w:val="none" w:sz="0" w:space="0" w:color="auto"/>
        <w:right w:val="none" w:sz="0" w:space="0" w:color="auto"/>
      </w:divBdr>
      <w:divsChild>
        <w:div w:id="829178532">
          <w:marLeft w:val="547"/>
          <w:marRight w:val="0"/>
          <w:marTop w:val="154"/>
          <w:marBottom w:val="0"/>
          <w:divBdr>
            <w:top w:val="none" w:sz="0" w:space="0" w:color="auto"/>
            <w:left w:val="none" w:sz="0" w:space="0" w:color="auto"/>
            <w:bottom w:val="none" w:sz="0" w:space="0" w:color="auto"/>
            <w:right w:val="none" w:sz="0" w:space="0" w:color="auto"/>
          </w:divBdr>
        </w:div>
        <w:div w:id="732385343">
          <w:marLeft w:val="547"/>
          <w:marRight w:val="0"/>
          <w:marTop w:val="154"/>
          <w:marBottom w:val="0"/>
          <w:divBdr>
            <w:top w:val="none" w:sz="0" w:space="0" w:color="auto"/>
            <w:left w:val="none" w:sz="0" w:space="0" w:color="auto"/>
            <w:bottom w:val="none" w:sz="0" w:space="0" w:color="auto"/>
            <w:right w:val="none" w:sz="0" w:space="0" w:color="auto"/>
          </w:divBdr>
        </w:div>
        <w:div w:id="706101704">
          <w:marLeft w:val="547"/>
          <w:marRight w:val="0"/>
          <w:marTop w:val="154"/>
          <w:marBottom w:val="0"/>
          <w:divBdr>
            <w:top w:val="none" w:sz="0" w:space="0" w:color="auto"/>
            <w:left w:val="none" w:sz="0" w:space="0" w:color="auto"/>
            <w:bottom w:val="none" w:sz="0" w:space="0" w:color="auto"/>
            <w:right w:val="none" w:sz="0" w:space="0" w:color="auto"/>
          </w:divBdr>
        </w:div>
        <w:div w:id="862091405">
          <w:marLeft w:val="547"/>
          <w:marRight w:val="0"/>
          <w:marTop w:val="154"/>
          <w:marBottom w:val="0"/>
          <w:divBdr>
            <w:top w:val="none" w:sz="0" w:space="0" w:color="auto"/>
            <w:left w:val="none" w:sz="0" w:space="0" w:color="auto"/>
            <w:bottom w:val="none" w:sz="0" w:space="0" w:color="auto"/>
            <w:right w:val="none" w:sz="0" w:space="0" w:color="auto"/>
          </w:divBdr>
        </w:div>
        <w:div w:id="1691180423">
          <w:marLeft w:val="547"/>
          <w:marRight w:val="0"/>
          <w:marTop w:val="154"/>
          <w:marBottom w:val="0"/>
          <w:divBdr>
            <w:top w:val="none" w:sz="0" w:space="0" w:color="auto"/>
            <w:left w:val="none" w:sz="0" w:space="0" w:color="auto"/>
            <w:bottom w:val="none" w:sz="0" w:space="0" w:color="auto"/>
            <w:right w:val="none" w:sz="0" w:space="0" w:color="auto"/>
          </w:divBdr>
        </w:div>
      </w:divsChild>
    </w:div>
    <w:div w:id="603811080">
      <w:bodyDiv w:val="1"/>
      <w:marLeft w:val="0"/>
      <w:marRight w:val="0"/>
      <w:marTop w:val="0"/>
      <w:marBottom w:val="0"/>
      <w:divBdr>
        <w:top w:val="none" w:sz="0" w:space="0" w:color="auto"/>
        <w:left w:val="none" w:sz="0" w:space="0" w:color="auto"/>
        <w:bottom w:val="none" w:sz="0" w:space="0" w:color="auto"/>
        <w:right w:val="none" w:sz="0" w:space="0" w:color="auto"/>
      </w:divBdr>
      <w:divsChild>
        <w:div w:id="1995715649">
          <w:marLeft w:val="547"/>
          <w:marRight w:val="0"/>
          <w:marTop w:val="154"/>
          <w:marBottom w:val="0"/>
          <w:divBdr>
            <w:top w:val="none" w:sz="0" w:space="0" w:color="auto"/>
            <w:left w:val="none" w:sz="0" w:space="0" w:color="auto"/>
            <w:bottom w:val="none" w:sz="0" w:space="0" w:color="auto"/>
            <w:right w:val="none" w:sz="0" w:space="0" w:color="auto"/>
          </w:divBdr>
        </w:div>
        <w:div w:id="1162241075">
          <w:marLeft w:val="547"/>
          <w:marRight w:val="0"/>
          <w:marTop w:val="154"/>
          <w:marBottom w:val="0"/>
          <w:divBdr>
            <w:top w:val="none" w:sz="0" w:space="0" w:color="auto"/>
            <w:left w:val="none" w:sz="0" w:space="0" w:color="auto"/>
            <w:bottom w:val="none" w:sz="0" w:space="0" w:color="auto"/>
            <w:right w:val="none" w:sz="0" w:space="0" w:color="auto"/>
          </w:divBdr>
        </w:div>
        <w:div w:id="410397789">
          <w:marLeft w:val="547"/>
          <w:marRight w:val="0"/>
          <w:marTop w:val="154"/>
          <w:marBottom w:val="0"/>
          <w:divBdr>
            <w:top w:val="none" w:sz="0" w:space="0" w:color="auto"/>
            <w:left w:val="none" w:sz="0" w:space="0" w:color="auto"/>
            <w:bottom w:val="none" w:sz="0" w:space="0" w:color="auto"/>
            <w:right w:val="none" w:sz="0" w:space="0" w:color="auto"/>
          </w:divBdr>
        </w:div>
        <w:div w:id="249236158">
          <w:marLeft w:val="547"/>
          <w:marRight w:val="0"/>
          <w:marTop w:val="154"/>
          <w:marBottom w:val="0"/>
          <w:divBdr>
            <w:top w:val="none" w:sz="0" w:space="0" w:color="auto"/>
            <w:left w:val="none" w:sz="0" w:space="0" w:color="auto"/>
            <w:bottom w:val="none" w:sz="0" w:space="0" w:color="auto"/>
            <w:right w:val="none" w:sz="0" w:space="0" w:color="auto"/>
          </w:divBdr>
        </w:div>
      </w:divsChild>
    </w:div>
    <w:div w:id="633221550">
      <w:bodyDiv w:val="1"/>
      <w:marLeft w:val="0"/>
      <w:marRight w:val="0"/>
      <w:marTop w:val="0"/>
      <w:marBottom w:val="0"/>
      <w:divBdr>
        <w:top w:val="none" w:sz="0" w:space="0" w:color="auto"/>
        <w:left w:val="none" w:sz="0" w:space="0" w:color="auto"/>
        <w:bottom w:val="none" w:sz="0" w:space="0" w:color="auto"/>
        <w:right w:val="none" w:sz="0" w:space="0" w:color="auto"/>
      </w:divBdr>
      <w:divsChild>
        <w:div w:id="980429064">
          <w:marLeft w:val="547"/>
          <w:marRight w:val="0"/>
          <w:marTop w:val="154"/>
          <w:marBottom w:val="240"/>
          <w:divBdr>
            <w:top w:val="none" w:sz="0" w:space="0" w:color="auto"/>
            <w:left w:val="none" w:sz="0" w:space="0" w:color="auto"/>
            <w:bottom w:val="none" w:sz="0" w:space="0" w:color="auto"/>
            <w:right w:val="none" w:sz="0" w:space="0" w:color="auto"/>
          </w:divBdr>
        </w:div>
      </w:divsChild>
    </w:div>
    <w:div w:id="642199469">
      <w:bodyDiv w:val="1"/>
      <w:marLeft w:val="0"/>
      <w:marRight w:val="0"/>
      <w:marTop w:val="0"/>
      <w:marBottom w:val="0"/>
      <w:divBdr>
        <w:top w:val="none" w:sz="0" w:space="0" w:color="auto"/>
        <w:left w:val="none" w:sz="0" w:space="0" w:color="auto"/>
        <w:bottom w:val="none" w:sz="0" w:space="0" w:color="auto"/>
        <w:right w:val="none" w:sz="0" w:space="0" w:color="auto"/>
      </w:divBdr>
      <w:divsChild>
        <w:div w:id="599996636">
          <w:marLeft w:val="547"/>
          <w:marRight w:val="0"/>
          <w:marTop w:val="154"/>
          <w:marBottom w:val="0"/>
          <w:divBdr>
            <w:top w:val="none" w:sz="0" w:space="0" w:color="auto"/>
            <w:left w:val="none" w:sz="0" w:space="0" w:color="auto"/>
            <w:bottom w:val="none" w:sz="0" w:space="0" w:color="auto"/>
            <w:right w:val="none" w:sz="0" w:space="0" w:color="auto"/>
          </w:divBdr>
        </w:div>
        <w:div w:id="2051564480">
          <w:marLeft w:val="547"/>
          <w:marRight w:val="0"/>
          <w:marTop w:val="154"/>
          <w:marBottom w:val="0"/>
          <w:divBdr>
            <w:top w:val="none" w:sz="0" w:space="0" w:color="auto"/>
            <w:left w:val="none" w:sz="0" w:space="0" w:color="auto"/>
            <w:bottom w:val="none" w:sz="0" w:space="0" w:color="auto"/>
            <w:right w:val="none" w:sz="0" w:space="0" w:color="auto"/>
          </w:divBdr>
        </w:div>
        <w:div w:id="1349598561">
          <w:marLeft w:val="547"/>
          <w:marRight w:val="0"/>
          <w:marTop w:val="154"/>
          <w:marBottom w:val="0"/>
          <w:divBdr>
            <w:top w:val="none" w:sz="0" w:space="0" w:color="auto"/>
            <w:left w:val="none" w:sz="0" w:space="0" w:color="auto"/>
            <w:bottom w:val="none" w:sz="0" w:space="0" w:color="auto"/>
            <w:right w:val="none" w:sz="0" w:space="0" w:color="auto"/>
          </w:divBdr>
        </w:div>
        <w:div w:id="1168521021">
          <w:marLeft w:val="547"/>
          <w:marRight w:val="0"/>
          <w:marTop w:val="154"/>
          <w:marBottom w:val="0"/>
          <w:divBdr>
            <w:top w:val="none" w:sz="0" w:space="0" w:color="auto"/>
            <w:left w:val="none" w:sz="0" w:space="0" w:color="auto"/>
            <w:bottom w:val="none" w:sz="0" w:space="0" w:color="auto"/>
            <w:right w:val="none" w:sz="0" w:space="0" w:color="auto"/>
          </w:divBdr>
        </w:div>
      </w:divsChild>
    </w:div>
    <w:div w:id="665287099">
      <w:bodyDiv w:val="1"/>
      <w:marLeft w:val="0"/>
      <w:marRight w:val="0"/>
      <w:marTop w:val="0"/>
      <w:marBottom w:val="0"/>
      <w:divBdr>
        <w:top w:val="none" w:sz="0" w:space="0" w:color="auto"/>
        <w:left w:val="none" w:sz="0" w:space="0" w:color="auto"/>
        <w:bottom w:val="none" w:sz="0" w:space="0" w:color="auto"/>
        <w:right w:val="none" w:sz="0" w:space="0" w:color="auto"/>
      </w:divBdr>
      <w:divsChild>
        <w:div w:id="1740833217">
          <w:marLeft w:val="547"/>
          <w:marRight w:val="0"/>
          <w:marTop w:val="154"/>
          <w:marBottom w:val="0"/>
          <w:divBdr>
            <w:top w:val="none" w:sz="0" w:space="0" w:color="auto"/>
            <w:left w:val="none" w:sz="0" w:space="0" w:color="auto"/>
            <w:bottom w:val="none" w:sz="0" w:space="0" w:color="auto"/>
            <w:right w:val="none" w:sz="0" w:space="0" w:color="auto"/>
          </w:divBdr>
        </w:div>
        <w:div w:id="1290552966">
          <w:marLeft w:val="547"/>
          <w:marRight w:val="0"/>
          <w:marTop w:val="154"/>
          <w:marBottom w:val="0"/>
          <w:divBdr>
            <w:top w:val="none" w:sz="0" w:space="0" w:color="auto"/>
            <w:left w:val="none" w:sz="0" w:space="0" w:color="auto"/>
            <w:bottom w:val="none" w:sz="0" w:space="0" w:color="auto"/>
            <w:right w:val="none" w:sz="0" w:space="0" w:color="auto"/>
          </w:divBdr>
        </w:div>
        <w:div w:id="609626027">
          <w:marLeft w:val="547"/>
          <w:marRight w:val="0"/>
          <w:marTop w:val="154"/>
          <w:marBottom w:val="0"/>
          <w:divBdr>
            <w:top w:val="none" w:sz="0" w:space="0" w:color="auto"/>
            <w:left w:val="none" w:sz="0" w:space="0" w:color="auto"/>
            <w:bottom w:val="none" w:sz="0" w:space="0" w:color="auto"/>
            <w:right w:val="none" w:sz="0" w:space="0" w:color="auto"/>
          </w:divBdr>
        </w:div>
        <w:div w:id="1387948464">
          <w:marLeft w:val="547"/>
          <w:marRight w:val="0"/>
          <w:marTop w:val="154"/>
          <w:marBottom w:val="0"/>
          <w:divBdr>
            <w:top w:val="none" w:sz="0" w:space="0" w:color="auto"/>
            <w:left w:val="none" w:sz="0" w:space="0" w:color="auto"/>
            <w:bottom w:val="none" w:sz="0" w:space="0" w:color="auto"/>
            <w:right w:val="none" w:sz="0" w:space="0" w:color="auto"/>
          </w:divBdr>
        </w:div>
      </w:divsChild>
    </w:div>
    <w:div w:id="679116757">
      <w:bodyDiv w:val="1"/>
      <w:marLeft w:val="0"/>
      <w:marRight w:val="0"/>
      <w:marTop w:val="0"/>
      <w:marBottom w:val="0"/>
      <w:divBdr>
        <w:top w:val="none" w:sz="0" w:space="0" w:color="auto"/>
        <w:left w:val="none" w:sz="0" w:space="0" w:color="auto"/>
        <w:bottom w:val="none" w:sz="0" w:space="0" w:color="auto"/>
        <w:right w:val="none" w:sz="0" w:space="0" w:color="auto"/>
      </w:divBdr>
      <w:divsChild>
        <w:div w:id="45302129">
          <w:marLeft w:val="547"/>
          <w:marRight w:val="0"/>
          <w:marTop w:val="154"/>
          <w:marBottom w:val="0"/>
          <w:divBdr>
            <w:top w:val="none" w:sz="0" w:space="0" w:color="auto"/>
            <w:left w:val="none" w:sz="0" w:space="0" w:color="auto"/>
            <w:bottom w:val="none" w:sz="0" w:space="0" w:color="auto"/>
            <w:right w:val="none" w:sz="0" w:space="0" w:color="auto"/>
          </w:divBdr>
        </w:div>
        <w:div w:id="381444261">
          <w:marLeft w:val="547"/>
          <w:marRight w:val="0"/>
          <w:marTop w:val="154"/>
          <w:marBottom w:val="0"/>
          <w:divBdr>
            <w:top w:val="none" w:sz="0" w:space="0" w:color="auto"/>
            <w:left w:val="none" w:sz="0" w:space="0" w:color="auto"/>
            <w:bottom w:val="none" w:sz="0" w:space="0" w:color="auto"/>
            <w:right w:val="none" w:sz="0" w:space="0" w:color="auto"/>
          </w:divBdr>
        </w:div>
        <w:div w:id="1062823988">
          <w:marLeft w:val="547"/>
          <w:marRight w:val="0"/>
          <w:marTop w:val="154"/>
          <w:marBottom w:val="0"/>
          <w:divBdr>
            <w:top w:val="none" w:sz="0" w:space="0" w:color="auto"/>
            <w:left w:val="none" w:sz="0" w:space="0" w:color="auto"/>
            <w:bottom w:val="none" w:sz="0" w:space="0" w:color="auto"/>
            <w:right w:val="none" w:sz="0" w:space="0" w:color="auto"/>
          </w:divBdr>
        </w:div>
      </w:divsChild>
    </w:div>
    <w:div w:id="713122059">
      <w:bodyDiv w:val="1"/>
      <w:marLeft w:val="0"/>
      <w:marRight w:val="0"/>
      <w:marTop w:val="0"/>
      <w:marBottom w:val="0"/>
      <w:divBdr>
        <w:top w:val="none" w:sz="0" w:space="0" w:color="auto"/>
        <w:left w:val="none" w:sz="0" w:space="0" w:color="auto"/>
        <w:bottom w:val="none" w:sz="0" w:space="0" w:color="auto"/>
        <w:right w:val="none" w:sz="0" w:space="0" w:color="auto"/>
      </w:divBdr>
      <w:divsChild>
        <w:div w:id="1082528915">
          <w:marLeft w:val="547"/>
          <w:marRight w:val="0"/>
          <w:marTop w:val="154"/>
          <w:marBottom w:val="0"/>
          <w:divBdr>
            <w:top w:val="none" w:sz="0" w:space="0" w:color="auto"/>
            <w:left w:val="none" w:sz="0" w:space="0" w:color="auto"/>
            <w:bottom w:val="none" w:sz="0" w:space="0" w:color="auto"/>
            <w:right w:val="none" w:sz="0" w:space="0" w:color="auto"/>
          </w:divBdr>
        </w:div>
        <w:div w:id="1761025266">
          <w:marLeft w:val="547"/>
          <w:marRight w:val="0"/>
          <w:marTop w:val="154"/>
          <w:marBottom w:val="0"/>
          <w:divBdr>
            <w:top w:val="none" w:sz="0" w:space="0" w:color="auto"/>
            <w:left w:val="none" w:sz="0" w:space="0" w:color="auto"/>
            <w:bottom w:val="none" w:sz="0" w:space="0" w:color="auto"/>
            <w:right w:val="none" w:sz="0" w:space="0" w:color="auto"/>
          </w:divBdr>
        </w:div>
        <w:div w:id="2000646423">
          <w:marLeft w:val="547"/>
          <w:marRight w:val="0"/>
          <w:marTop w:val="154"/>
          <w:marBottom w:val="0"/>
          <w:divBdr>
            <w:top w:val="none" w:sz="0" w:space="0" w:color="auto"/>
            <w:left w:val="none" w:sz="0" w:space="0" w:color="auto"/>
            <w:bottom w:val="none" w:sz="0" w:space="0" w:color="auto"/>
            <w:right w:val="none" w:sz="0" w:space="0" w:color="auto"/>
          </w:divBdr>
        </w:div>
        <w:div w:id="710570967">
          <w:marLeft w:val="547"/>
          <w:marRight w:val="0"/>
          <w:marTop w:val="154"/>
          <w:marBottom w:val="0"/>
          <w:divBdr>
            <w:top w:val="none" w:sz="0" w:space="0" w:color="auto"/>
            <w:left w:val="none" w:sz="0" w:space="0" w:color="auto"/>
            <w:bottom w:val="none" w:sz="0" w:space="0" w:color="auto"/>
            <w:right w:val="none" w:sz="0" w:space="0" w:color="auto"/>
          </w:divBdr>
        </w:div>
      </w:divsChild>
    </w:div>
    <w:div w:id="744957569">
      <w:bodyDiv w:val="1"/>
      <w:marLeft w:val="0"/>
      <w:marRight w:val="0"/>
      <w:marTop w:val="0"/>
      <w:marBottom w:val="0"/>
      <w:divBdr>
        <w:top w:val="none" w:sz="0" w:space="0" w:color="auto"/>
        <w:left w:val="none" w:sz="0" w:space="0" w:color="auto"/>
        <w:bottom w:val="none" w:sz="0" w:space="0" w:color="auto"/>
        <w:right w:val="none" w:sz="0" w:space="0" w:color="auto"/>
      </w:divBdr>
      <w:divsChild>
        <w:div w:id="6979091">
          <w:marLeft w:val="547"/>
          <w:marRight w:val="0"/>
          <w:marTop w:val="154"/>
          <w:marBottom w:val="0"/>
          <w:divBdr>
            <w:top w:val="none" w:sz="0" w:space="0" w:color="auto"/>
            <w:left w:val="none" w:sz="0" w:space="0" w:color="auto"/>
            <w:bottom w:val="none" w:sz="0" w:space="0" w:color="auto"/>
            <w:right w:val="none" w:sz="0" w:space="0" w:color="auto"/>
          </w:divBdr>
        </w:div>
        <w:div w:id="1049378117">
          <w:marLeft w:val="547"/>
          <w:marRight w:val="0"/>
          <w:marTop w:val="154"/>
          <w:marBottom w:val="0"/>
          <w:divBdr>
            <w:top w:val="none" w:sz="0" w:space="0" w:color="auto"/>
            <w:left w:val="none" w:sz="0" w:space="0" w:color="auto"/>
            <w:bottom w:val="none" w:sz="0" w:space="0" w:color="auto"/>
            <w:right w:val="none" w:sz="0" w:space="0" w:color="auto"/>
          </w:divBdr>
        </w:div>
      </w:divsChild>
    </w:div>
    <w:div w:id="752121683">
      <w:bodyDiv w:val="1"/>
      <w:marLeft w:val="0"/>
      <w:marRight w:val="0"/>
      <w:marTop w:val="0"/>
      <w:marBottom w:val="0"/>
      <w:divBdr>
        <w:top w:val="none" w:sz="0" w:space="0" w:color="auto"/>
        <w:left w:val="none" w:sz="0" w:space="0" w:color="auto"/>
        <w:bottom w:val="none" w:sz="0" w:space="0" w:color="auto"/>
        <w:right w:val="none" w:sz="0" w:space="0" w:color="auto"/>
      </w:divBdr>
      <w:divsChild>
        <w:div w:id="766771588">
          <w:marLeft w:val="547"/>
          <w:marRight w:val="0"/>
          <w:marTop w:val="240"/>
          <w:marBottom w:val="240"/>
          <w:divBdr>
            <w:top w:val="none" w:sz="0" w:space="0" w:color="auto"/>
            <w:left w:val="none" w:sz="0" w:space="0" w:color="auto"/>
            <w:bottom w:val="none" w:sz="0" w:space="0" w:color="auto"/>
            <w:right w:val="none" w:sz="0" w:space="0" w:color="auto"/>
          </w:divBdr>
        </w:div>
      </w:divsChild>
    </w:div>
    <w:div w:id="754205488">
      <w:bodyDiv w:val="1"/>
      <w:marLeft w:val="0"/>
      <w:marRight w:val="0"/>
      <w:marTop w:val="0"/>
      <w:marBottom w:val="0"/>
      <w:divBdr>
        <w:top w:val="none" w:sz="0" w:space="0" w:color="auto"/>
        <w:left w:val="none" w:sz="0" w:space="0" w:color="auto"/>
        <w:bottom w:val="none" w:sz="0" w:space="0" w:color="auto"/>
        <w:right w:val="none" w:sz="0" w:space="0" w:color="auto"/>
      </w:divBdr>
      <w:divsChild>
        <w:div w:id="1311057299">
          <w:marLeft w:val="547"/>
          <w:marRight w:val="0"/>
          <w:marTop w:val="154"/>
          <w:marBottom w:val="0"/>
          <w:divBdr>
            <w:top w:val="none" w:sz="0" w:space="0" w:color="auto"/>
            <w:left w:val="none" w:sz="0" w:space="0" w:color="auto"/>
            <w:bottom w:val="none" w:sz="0" w:space="0" w:color="auto"/>
            <w:right w:val="none" w:sz="0" w:space="0" w:color="auto"/>
          </w:divBdr>
        </w:div>
        <w:div w:id="2079471929">
          <w:marLeft w:val="547"/>
          <w:marRight w:val="0"/>
          <w:marTop w:val="154"/>
          <w:marBottom w:val="0"/>
          <w:divBdr>
            <w:top w:val="none" w:sz="0" w:space="0" w:color="auto"/>
            <w:left w:val="none" w:sz="0" w:space="0" w:color="auto"/>
            <w:bottom w:val="none" w:sz="0" w:space="0" w:color="auto"/>
            <w:right w:val="none" w:sz="0" w:space="0" w:color="auto"/>
          </w:divBdr>
        </w:div>
        <w:div w:id="1575046573">
          <w:marLeft w:val="547"/>
          <w:marRight w:val="0"/>
          <w:marTop w:val="154"/>
          <w:marBottom w:val="0"/>
          <w:divBdr>
            <w:top w:val="none" w:sz="0" w:space="0" w:color="auto"/>
            <w:left w:val="none" w:sz="0" w:space="0" w:color="auto"/>
            <w:bottom w:val="none" w:sz="0" w:space="0" w:color="auto"/>
            <w:right w:val="none" w:sz="0" w:space="0" w:color="auto"/>
          </w:divBdr>
        </w:div>
        <w:div w:id="206920631">
          <w:marLeft w:val="547"/>
          <w:marRight w:val="0"/>
          <w:marTop w:val="154"/>
          <w:marBottom w:val="0"/>
          <w:divBdr>
            <w:top w:val="none" w:sz="0" w:space="0" w:color="auto"/>
            <w:left w:val="none" w:sz="0" w:space="0" w:color="auto"/>
            <w:bottom w:val="none" w:sz="0" w:space="0" w:color="auto"/>
            <w:right w:val="none" w:sz="0" w:space="0" w:color="auto"/>
          </w:divBdr>
        </w:div>
      </w:divsChild>
    </w:div>
    <w:div w:id="758716889">
      <w:bodyDiv w:val="1"/>
      <w:marLeft w:val="0"/>
      <w:marRight w:val="0"/>
      <w:marTop w:val="0"/>
      <w:marBottom w:val="0"/>
      <w:divBdr>
        <w:top w:val="none" w:sz="0" w:space="0" w:color="auto"/>
        <w:left w:val="none" w:sz="0" w:space="0" w:color="auto"/>
        <w:bottom w:val="none" w:sz="0" w:space="0" w:color="auto"/>
        <w:right w:val="none" w:sz="0" w:space="0" w:color="auto"/>
      </w:divBdr>
      <w:divsChild>
        <w:div w:id="365258927">
          <w:marLeft w:val="547"/>
          <w:marRight w:val="0"/>
          <w:marTop w:val="154"/>
          <w:marBottom w:val="0"/>
          <w:divBdr>
            <w:top w:val="none" w:sz="0" w:space="0" w:color="auto"/>
            <w:left w:val="none" w:sz="0" w:space="0" w:color="auto"/>
            <w:bottom w:val="none" w:sz="0" w:space="0" w:color="auto"/>
            <w:right w:val="none" w:sz="0" w:space="0" w:color="auto"/>
          </w:divBdr>
        </w:div>
        <w:div w:id="455611322">
          <w:marLeft w:val="547"/>
          <w:marRight w:val="0"/>
          <w:marTop w:val="154"/>
          <w:marBottom w:val="0"/>
          <w:divBdr>
            <w:top w:val="none" w:sz="0" w:space="0" w:color="auto"/>
            <w:left w:val="none" w:sz="0" w:space="0" w:color="auto"/>
            <w:bottom w:val="none" w:sz="0" w:space="0" w:color="auto"/>
            <w:right w:val="none" w:sz="0" w:space="0" w:color="auto"/>
          </w:divBdr>
        </w:div>
        <w:div w:id="1570843849">
          <w:marLeft w:val="547"/>
          <w:marRight w:val="0"/>
          <w:marTop w:val="154"/>
          <w:marBottom w:val="0"/>
          <w:divBdr>
            <w:top w:val="none" w:sz="0" w:space="0" w:color="auto"/>
            <w:left w:val="none" w:sz="0" w:space="0" w:color="auto"/>
            <w:bottom w:val="none" w:sz="0" w:space="0" w:color="auto"/>
            <w:right w:val="none" w:sz="0" w:space="0" w:color="auto"/>
          </w:divBdr>
        </w:div>
      </w:divsChild>
    </w:div>
    <w:div w:id="775173551">
      <w:bodyDiv w:val="1"/>
      <w:marLeft w:val="0"/>
      <w:marRight w:val="0"/>
      <w:marTop w:val="0"/>
      <w:marBottom w:val="0"/>
      <w:divBdr>
        <w:top w:val="none" w:sz="0" w:space="0" w:color="auto"/>
        <w:left w:val="none" w:sz="0" w:space="0" w:color="auto"/>
        <w:bottom w:val="none" w:sz="0" w:space="0" w:color="auto"/>
        <w:right w:val="none" w:sz="0" w:space="0" w:color="auto"/>
      </w:divBdr>
      <w:divsChild>
        <w:div w:id="1832019762">
          <w:marLeft w:val="547"/>
          <w:marRight w:val="0"/>
          <w:marTop w:val="154"/>
          <w:marBottom w:val="0"/>
          <w:divBdr>
            <w:top w:val="none" w:sz="0" w:space="0" w:color="auto"/>
            <w:left w:val="none" w:sz="0" w:space="0" w:color="auto"/>
            <w:bottom w:val="none" w:sz="0" w:space="0" w:color="auto"/>
            <w:right w:val="none" w:sz="0" w:space="0" w:color="auto"/>
          </w:divBdr>
        </w:div>
        <w:div w:id="230308055">
          <w:marLeft w:val="547"/>
          <w:marRight w:val="0"/>
          <w:marTop w:val="154"/>
          <w:marBottom w:val="0"/>
          <w:divBdr>
            <w:top w:val="none" w:sz="0" w:space="0" w:color="auto"/>
            <w:left w:val="none" w:sz="0" w:space="0" w:color="auto"/>
            <w:bottom w:val="none" w:sz="0" w:space="0" w:color="auto"/>
            <w:right w:val="none" w:sz="0" w:space="0" w:color="auto"/>
          </w:divBdr>
        </w:div>
      </w:divsChild>
    </w:div>
    <w:div w:id="800729658">
      <w:bodyDiv w:val="1"/>
      <w:marLeft w:val="0"/>
      <w:marRight w:val="0"/>
      <w:marTop w:val="0"/>
      <w:marBottom w:val="0"/>
      <w:divBdr>
        <w:top w:val="none" w:sz="0" w:space="0" w:color="auto"/>
        <w:left w:val="none" w:sz="0" w:space="0" w:color="auto"/>
        <w:bottom w:val="none" w:sz="0" w:space="0" w:color="auto"/>
        <w:right w:val="none" w:sz="0" w:space="0" w:color="auto"/>
      </w:divBdr>
      <w:divsChild>
        <w:div w:id="1908563879">
          <w:marLeft w:val="547"/>
          <w:marRight w:val="0"/>
          <w:marTop w:val="154"/>
          <w:marBottom w:val="0"/>
          <w:divBdr>
            <w:top w:val="none" w:sz="0" w:space="0" w:color="auto"/>
            <w:left w:val="none" w:sz="0" w:space="0" w:color="auto"/>
            <w:bottom w:val="none" w:sz="0" w:space="0" w:color="auto"/>
            <w:right w:val="none" w:sz="0" w:space="0" w:color="auto"/>
          </w:divBdr>
        </w:div>
        <w:div w:id="488639314">
          <w:marLeft w:val="547"/>
          <w:marRight w:val="0"/>
          <w:marTop w:val="154"/>
          <w:marBottom w:val="0"/>
          <w:divBdr>
            <w:top w:val="none" w:sz="0" w:space="0" w:color="auto"/>
            <w:left w:val="none" w:sz="0" w:space="0" w:color="auto"/>
            <w:bottom w:val="none" w:sz="0" w:space="0" w:color="auto"/>
            <w:right w:val="none" w:sz="0" w:space="0" w:color="auto"/>
          </w:divBdr>
        </w:div>
        <w:div w:id="1162742799">
          <w:marLeft w:val="547"/>
          <w:marRight w:val="0"/>
          <w:marTop w:val="154"/>
          <w:marBottom w:val="0"/>
          <w:divBdr>
            <w:top w:val="none" w:sz="0" w:space="0" w:color="auto"/>
            <w:left w:val="none" w:sz="0" w:space="0" w:color="auto"/>
            <w:bottom w:val="none" w:sz="0" w:space="0" w:color="auto"/>
            <w:right w:val="none" w:sz="0" w:space="0" w:color="auto"/>
          </w:divBdr>
        </w:div>
      </w:divsChild>
    </w:div>
    <w:div w:id="803735024">
      <w:bodyDiv w:val="1"/>
      <w:marLeft w:val="0"/>
      <w:marRight w:val="0"/>
      <w:marTop w:val="0"/>
      <w:marBottom w:val="0"/>
      <w:divBdr>
        <w:top w:val="none" w:sz="0" w:space="0" w:color="auto"/>
        <w:left w:val="none" w:sz="0" w:space="0" w:color="auto"/>
        <w:bottom w:val="none" w:sz="0" w:space="0" w:color="auto"/>
        <w:right w:val="none" w:sz="0" w:space="0" w:color="auto"/>
      </w:divBdr>
      <w:divsChild>
        <w:div w:id="2107119174">
          <w:marLeft w:val="547"/>
          <w:marRight w:val="0"/>
          <w:marTop w:val="154"/>
          <w:marBottom w:val="0"/>
          <w:divBdr>
            <w:top w:val="none" w:sz="0" w:space="0" w:color="auto"/>
            <w:left w:val="none" w:sz="0" w:space="0" w:color="auto"/>
            <w:bottom w:val="none" w:sz="0" w:space="0" w:color="auto"/>
            <w:right w:val="none" w:sz="0" w:space="0" w:color="auto"/>
          </w:divBdr>
        </w:div>
        <w:div w:id="1999772068">
          <w:marLeft w:val="547"/>
          <w:marRight w:val="0"/>
          <w:marTop w:val="154"/>
          <w:marBottom w:val="0"/>
          <w:divBdr>
            <w:top w:val="none" w:sz="0" w:space="0" w:color="auto"/>
            <w:left w:val="none" w:sz="0" w:space="0" w:color="auto"/>
            <w:bottom w:val="none" w:sz="0" w:space="0" w:color="auto"/>
            <w:right w:val="none" w:sz="0" w:space="0" w:color="auto"/>
          </w:divBdr>
        </w:div>
      </w:divsChild>
    </w:div>
    <w:div w:id="813907525">
      <w:bodyDiv w:val="1"/>
      <w:marLeft w:val="0"/>
      <w:marRight w:val="0"/>
      <w:marTop w:val="0"/>
      <w:marBottom w:val="0"/>
      <w:divBdr>
        <w:top w:val="none" w:sz="0" w:space="0" w:color="auto"/>
        <w:left w:val="none" w:sz="0" w:space="0" w:color="auto"/>
        <w:bottom w:val="none" w:sz="0" w:space="0" w:color="auto"/>
        <w:right w:val="none" w:sz="0" w:space="0" w:color="auto"/>
      </w:divBdr>
      <w:divsChild>
        <w:div w:id="841168570">
          <w:marLeft w:val="547"/>
          <w:marRight w:val="0"/>
          <w:marTop w:val="154"/>
          <w:marBottom w:val="0"/>
          <w:divBdr>
            <w:top w:val="none" w:sz="0" w:space="0" w:color="auto"/>
            <w:left w:val="none" w:sz="0" w:space="0" w:color="auto"/>
            <w:bottom w:val="none" w:sz="0" w:space="0" w:color="auto"/>
            <w:right w:val="none" w:sz="0" w:space="0" w:color="auto"/>
          </w:divBdr>
        </w:div>
        <w:div w:id="613561876">
          <w:marLeft w:val="547"/>
          <w:marRight w:val="0"/>
          <w:marTop w:val="154"/>
          <w:marBottom w:val="0"/>
          <w:divBdr>
            <w:top w:val="none" w:sz="0" w:space="0" w:color="auto"/>
            <w:left w:val="none" w:sz="0" w:space="0" w:color="auto"/>
            <w:bottom w:val="none" w:sz="0" w:space="0" w:color="auto"/>
            <w:right w:val="none" w:sz="0" w:space="0" w:color="auto"/>
          </w:divBdr>
        </w:div>
        <w:div w:id="918447866">
          <w:marLeft w:val="547"/>
          <w:marRight w:val="0"/>
          <w:marTop w:val="154"/>
          <w:marBottom w:val="0"/>
          <w:divBdr>
            <w:top w:val="none" w:sz="0" w:space="0" w:color="auto"/>
            <w:left w:val="none" w:sz="0" w:space="0" w:color="auto"/>
            <w:bottom w:val="none" w:sz="0" w:space="0" w:color="auto"/>
            <w:right w:val="none" w:sz="0" w:space="0" w:color="auto"/>
          </w:divBdr>
        </w:div>
      </w:divsChild>
    </w:div>
    <w:div w:id="817571179">
      <w:bodyDiv w:val="1"/>
      <w:marLeft w:val="0"/>
      <w:marRight w:val="0"/>
      <w:marTop w:val="0"/>
      <w:marBottom w:val="0"/>
      <w:divBdr>
        <w:top w:val="none" w:sz="0" w:space="0" w:color="auto"/>
        <w:left w:val="none" w:sz="0" w:space="0" w:color="auto"/>
        <w:bottom w:val="none" w:sz="0" w:space="0" w:color="auto"/>
        <w:right w:val="none" w:sz="0" w:space="0" w:color="auto"/>
      </w:divBdr>
      <w:divsChild>
        <w:div w:id="1649359493">
          <w:marLeft w:val="547"/>
          <w:marRight w:val="0"/>
          <w:marTop w:val="154"/>
          <w:marBottom w:val="0"/>
          <w:divBdr>
            <w:top w:val="none" w:sz="0" w:space="0" w:color="auto"/>
            <w:left w:val="none" w:sz="0" w:space="0" w:color="auto"/>
            <w:bottom w:val="none" w:sz="0" w:space="0" w:color="auto"/>
            <w:right w:val="none" w:sz="0" w:space="0" w:color="auto"/>
          </w:divBdr>
        </w:div>
        <w:div w:id="607155106">
          <w:marLeft w:val="547"/>
          <w:marRight w:val="0"/>
          <w:marTop w:val="154"/>
          <w:marBottom w:val="0"/>
          <w:divBdr>
            <w:top w:val="none" w:sz="0" w:space="0" w:color="auto"/>
            <w:left w:val="none" w:sz="0" w:space="0" w:color="auto"/>
            <w:bottom w:val="none" w:sz="0" w:space="0" w:color="auto"/>
            <w:right w:val="none" w:sz="0" w:space="0" w:color="auto"/>
          </w:divBdr>
        </w:div>
      </w:divsChild>
    </w:div>
    <w:div w:id="828639418">
      <w:bodyDiv w:val="1"/>
      <w:marLeft w:val="0"/>
      <w:marRight w:val="0"/>
      <w:marTop w:val="0"/>
      <w:marBottom w:val="0"/>
      <w:divBdr>
        <w:top w:val="none" w:sz="0" w:space="0" w:color="auto"/>
        <w:left w:val="none" w:sz="0" w:space="0" w:color="auto"/>
        <w:bottom w:val="none" w:sz="0" w:space="0" w:color="auto"/>
        <w:right w:val="none" w:sz="0" w:space="0" w:color="auto"/>
      </w:divBdr>
      <w:divsChild>
        <w:div w:id="343241857">
          <w:marLeft w:val="547"/>
          <w:marRight w:val="0"/>
          <w:marTop w:val="154"/>
          <w:marBottom w:val="0"/>
          <w:divBdr>
            <w:top w:val="none" w:sz="0" w:space="0" w:color="auto"/>
            <w:left w:val="none" w:sz="0" w:space="0" w:color="auto"/>
            <w:bottom w:val="none" w:sz="0" w:space="0" w:color="auto"/>
            <w:right w:val="none" w:sz="0" w:space="0" w:color="auto"/>
          </w:divBdr>
        </w:div>
        <w:div w:id="296910789">
          <w:marLeft w:val="547"/>
          <w:marRight w:val="0"/>
          <w:marTop w:val="154"/>
          <w:marBottom w:val="0"/>
          <w:divBdr>
            <w:top w:val="none" w:sz="0" w:space="0" w:color="auto"/>
            <w:left w:val="none" w:sz="0" w:space="0" w:color="auto"/>
            <w:bottom w:val="none" w:sz="0" w:space="0" w:color="auto"/>
            <w:right w:val="none" w:sz="0" w:space="0" w:color="auto"/>
          </w:divBdr>
        </w:div>
        <w:div w:id="1363364180">
          <w:marLeft w:val="547"/>
          <w:marRight w:val="0"/>
          <w:marTop w:val="154"/>
          <w:marBottom w:val="0"/>
          <w:divBdr>
            <w:top w:val="none" w:sz="0" w:space="0" w:color="auto"/>
            <w:left w:val="none" w:sz="0" w:space="0" w:color="auto"/>
            <w:bottom w:val="none" w:sz="0" w:space="0" w:color="auto"/>
            <w:right w:val="none" w:sz="0" w:space="0" w:color="auto"/>
          </w:divBdr>
        </w:div>
      </w:divsChild>
    </w:div>
    <w:div w:id="832066925">
      <w:bodyDiv w:val="1"/>
      <w:marLeft w:val="0"/>
      <w:marRight w:val="0"/>
      <w:marTop w:val="0"/>
      <w:marBottom w:val="0"/>
      <w:divBdr>
        <w:top w:val="none" w:sz="0" w:space="0" w:color="auto"/>
        <w:left w:val="none" w:sz="0" w:space="0" w:color="auto"/>
        <w:bottom w:val="none" w:sz="0" w:space="0" w:color="auto"/>
        <w:right w:val="none" w:sz="0" w:space="0" w:color="auto"/>
      </w:divBdr>
      <w:divsChild>
        <w:div w:id="2020303755">
          <w:marLeft w:val="547"/>
          <w:marRight w:val="0"/>
          <w:marTop w:val="154"/>
          <w:marBottom w:val="0"/>
          <w:divBdr>
            <w:top w:val="none" w:sz="0" w:space="0" w:color="auto"/>
            <w:left w:val="none" w:sz="0" w:space="0" w:color="auto"/>
            <w:bottom w:val="none" w:sz="0" w:space="0" w:color="auto"/>
            <w:right w:val="none" w:sz="0" w:space="0" w:color="auto"/>
          </w:divBdr>
        </w:div>
        <w:div w:id="2005276908">
          <w:marLeft w:val="547"/>
          <w:marRight w:val="0"/>
          <w:marTop w:val="154"/>
          <w:marBottom w:val="0"/>
          <w:divBdr>
            <w:top w:val="none" w:sz="0" w:space="0" w:color="auto"/>
            <w:left w:val="none" w:sz="0" w:space="0" w:color="auto"/>
            <w:bottom w:val="none" w:sz="0" w:space="0" w:color="auto"/>
            <w:right w:val="none" w:sz="0" w:space="0" w:color="auto"/>
          </w:divBdr>
        </w:div>
        <w:div w:id="405997783">
          <w:marLeft w:val="547"/>
          <w:marRight w:val="0"/>
          <w:marTop w:val="154"/>
          <w:marBottom w:val="0"/>
          <w:divBdr>
            <w:top w:val="none" w:sz="0" w:space="0" w:color="auto"/>
            <w:left w:val="none" w:sz="0" w:space="0" w:color="auto"/>
            <w:bottom w:val="none" w:sz="0" w:space="0" w:color="auto"/>
            <w:right w:val="none" w:sz="0" w:space="0" w:color="auto"/>
          </w:divBdr>
        </w:div>
      </w:divsChild>
    </w:div>
    <w:div w:id="839347482">
      <w:bodyDiv w:val="1"/>
      <w:marLeft w:val="0"/>
      <w:marRight w:val="0"/>
      <w:marTop w:val="0"/>
      <w:marBottom w:val="0"/>
      <w:divBdr>
        <w:top w:val="none" w:sz="0" w:space="0" w:color="auto"/>
        <w:left w:val="none" w:sz="0" w:space="0" w:color="auto"/>
        <w:bottom w:val="none" w:sz="0" w:space="0" w:color="auto"/>
        <w:right w:val="none" w:sz="0" w:space="0" w:color="auto"/>
      </w:divBdr>
      <w:divsChild>
        <w:div w:id="70278787">
          <w:marLeft w:val="547"/>
          <w:marRight w:val="0"/>
          <w:marTop w:val="154"/>
          <w:marBottom w:val="0"/>
          <w:divBdr>
            <w:top w:val="none" w:sz="0" w:space="0" w:color="auto"/>
            <w:left w:val="none" w:sz="0" w:space="0" w:color="auto"/>
            <w:bottom w:val="none" w:sz="0" w:space="0" w:color="auto"/>
            <w:right w:val="none" w:sz="0" w:space="0" w:color="auto"/>
          </w:divBdr>
        </w:div>
        <w:div w:id="1526794312">
          <w:marLeft w:val="547"/>
          <w:marRight w:val="0"/>
          <w:marTop w:val="154"/>
          <w:marBottom w:val="0"/>
          <w:divBdr>
            <w:top w:val="none" w:sz="0" w:space="0" w:color="auto"/>
            <w:left w:val="none" w:sz="0" w:space="0" w:color="auto"/>
            <w:bottom w:val="none" w:sz="0" w:space="0" w:color="auto"/>
            <w:right w:val="none" w:sz="0" w:space="0" w:color="auto"/>
          </w:divBdr>
        </w:div>
        <w:div w:id="1002591396">
          <w:marLeft w:val="547"/>
          <w:marRight w:val="0"/>
          <w:marTop w:val="154"/>
          <w:marBottom w:val="0"/>
          <w:divBdr>
            <w:top w:val="none" w:sz="0" w:space="0" w:color="auto"/>
            <w:left w:val="none" w:sz="0" w:space="0" w:color="auto"/>
            <w:bottom w:val="none" w:sz="0" w:space="0" w:color="auto"/>
            <w:right w:val="none" w:sz="0" w:space="0" w:color="auto"/>
          </w:divBdr>
        </w:div>
      </w:divsChild>
    </w:div>
    <w:div w:id="864556039">
      <w:bodyDiv w:val="1"/>
      <w:marLeft w:val="0"/>
      <w:marRight w:val="0"/>
      <w:marTop w:val="0"/>
      <w:marBottom w:val="0"/>
      <w:divBdr>
        <w:top w:val="none" w:sz="0" w:space="0" w:color="auto"/>
        <w:left w:val="none" w:sz="0" w:space="0" w:color="auto"/>
        <w:bottom w:val="none" w:sz="0" w:space="0" w:color="auto"/>
        <w:right w:val="none" w:sz="0" w:space="0" w:color="auto"/>
      </w:divBdr>
      <w:divsChild>
        <w:div w:id="1177885561">
          <w:marLeft w:val="547"/>
          <w:marRight w:val="0"/>
          <w:marTop w:val="154"/>
          <w:marBottom w:val="0"/>
          <w:divBdr>
            <w:top w:val="none" w:sz="0" w:space="0" w:color="auto"/>
            <w:left w:val="none" w:sz="0" w:space="0" w:color="auto"/>
            <w:bottom w:val="none" w:sz="0" w:space="0" w:color="auto"/>
            <w:right w:val="none" w:sz="0" w:space="0" w:color="auto"/>
          </w:divBdr>
        </w:div>
        <w:div w:id="213541206">
          <w:marLeft w:val="547"/>
          <w:marRight w:val="0"/>
          <w:marTop w:val="154"/>
          <w:marBottom w:val="0"/>
          <w:divBdr>
            <w:top w:val="none" w:sz="0" w:space="0" w:color="auto"/>
            <w:left w:val="none" w:sz="0" w:space="0" w:color="auto"/>
            <w:bottom w:val="none" w:sz="0" w:space="0" w:color="auto"/>
            <w:right w:val="none" w:sz="0" w:space="0" w:color="auto"/>
          </w:divBdr>
        </w:div>
      </w:divsChild>
    </w:div>
    <w:div w:id="866528683">
      <w:bodyDiv w:val="1"/>
      <w:marLeft w:val="0"/>
      <w:marRight w:val="0"/>
      <w:marTop w:val="0"/>
      <w:marBottom w:val="0"/>
      <w:divBdr>
        <w:top w:val="none" w:sz="0" w:space="0" w:color="auto"/>
        <w:left w:val="none" w:sz="0" w:space="0" w:color="auto"/>
        <w:bottom w:val="none" w:sz="0" w:space="0" w:color="auto"/>
        <w:right w:val="none" w:sz="0" w:space="0" w:color="auto"/>
      </w:divBdr>
      <w:divsChild>
        <w:div w:id="42337458">
          <w:marLeft w:val="547"/>
          <w:marRight w:val="0"/>
          <w:marTop w:val="154"/>
          <w:marBottom w:val="0"/>
          <w:divBdr>
            <w:top w:val="none" w:sz="0" w:space="0" w:color="auto"/>
            <w:left w:val="none" w:sz="0" w:space="0" w:color="auto"/>
            <w:bottom w:val="none" w:sz="0" w:space="0" w:color="auto"/>
            <w:right w:val="none" w:sz="0" w:space="0" w:color="auto"/>
          </w:divBdr>
        </w:div>
        <w:div w:id="790709945">
          <w:marLeft w:val="547"/>
          <w:marRight w:val="0"/>
          <w:marTop w:val="154"/>
          <w:marBottom w:val="0"/>
          <w:divBdr>
            <w:top w:val="none" w:sz="0" w:space="0" w:color="auto"/>
            <w:left w:val="none" w:sz="0" w:space="0" w:color="auto"/>
            <w:bottom w:val="none" w:sz="0" w:space="0" w:color="auto"/>
            <w:right w:val="none" w:sz="0" w:space="0" w:color="auto"/>
          </w:divBdr>
        </w:div>
      </w:divsChild>
    </w:div>
    <w:div w:id="866913535">
      <w:bodyDiv w:val="1"/>
      <w:marLeft w:val="0"/>
      <w:marRight w:val="0"/>
      <w:marTop w:val="0"/>
      <w:marBottom w:val="0"/>
      <w:divBdr>
        <w:top w:val="none" w:sz="0" w:space="0" w:color="auto"/>
        <w:left w:val="none" w:sz="0" w:space="0" w:color="auto"/>
        <w:bottom w:val="none" w:sz="0" w:space="0" w:color="auto"/>
        <w:right w:val="none" w:sz="0" w:space="0" w:color="auto"/>
      </w:divBdr>
      <w:divsChild>
        <w:div w:id="470515478">
          <w:marLeft w:val="547"/>
          <w:marRight w:val="0"/>
          <w:marTop w:val="154"/>
          <w:marBottom w:val="0"/>
          <w:divBdr>
            <w:top w:val="none" w:sz="0" w:space="0" w:color="auto"/>
            <w:left w:val="none" w:sz="0" w:space="0" w:color="auto"/>
            <w:bottom w:val="none" w:sz="0" w:space="0" w:color="auto"/>
            <w:right w:val="none" w:sz="0" w:space="0" w:color="auto"/>
          </w:divBdr>
        </w:div>
        <w:div w:id="255942183">
          <w:marLeft w:val="547"/>
          <w:marRight w:val="0"/>
          <w:marTop w:val="154"/>
          <w:marBottom w:val="0"/>
          <w:divBdr>
            <w:top w:val="none" w:sz="0" w:space="0" w:color="auto"/>
            <w:left w:val="none" w:sz="0" w:space="0" w:color="auto"/>
            <w:bottom w:val="none" w:sz="0" w:space="0" w:color="auto"/>
            <w:right w:val="none" w:sz="0" w:space="0" w:color="auto"/>
          </w:divBdr>
        </w:div>
        <w:div w:id="859586249">
          <w:marLeft w:val="547"/>
          <w:marRight w:val="0"/>
          <w:marTop w:val="154"/>
          <w:marBottom w:val="0"/>
          <w:divBdr>
            <w:top w:val="none" w:sz="0" w:space="0" w:color="auto"/>
            <w:left w:val="none" w:sz="0" w:space="0" w:color="auto"/>
            <w:bottom w:val="none" w:sz="0" w:space="0" w:color="auto"/>
            <w:right w:val="none" w:sz="0" w:space="0" w:color="auto"/>
          </w:divBdr>
        </w:div>
        <w:div w:id="1214653267">
          <w:marLeft w:val="547"/>
          <w:marRight w:val="0"/>
          <w:marTop w:val="154"/>
          <w:marBottom w:val="0"/>
          <w:divBdr>
            <w:top w:val="none" w:sz="0" w:space="0" w:color="auto"/>
            <w:left w:val="none" w:sz="0" w:space="0" w:color="auto"/>
            <w:bottom w:val="none" w:sz="0" w:space="0" w:color="auto"/>
            <w:right w:val="none" w:sz="0" w:space="0" w:color="auto"/>
          </w:divBdr>
        </w:div>
      </w:divsChild>
    </w:div>
    <w:div w:id="890456338">
      <w:bodyDiv w:val="1"/>
      <w:marLeft w:val="0"/>
      <w:marRight w:val="0"/>
      <w:marTop w:val="0"/>
      <w:marBottom w:val="0"/>
      <w:divBdr>
        <w:top w:val="none" w:sz="0" w:space="0" w:color="auto"/>
        <w:left w:val="none" w:sz="0" w:space="0" w:color="auto"/>
        <w:bottom w:val="none" w:sz="0" w:space="0" w:color="auto"/>
        <w:right w:val="none" w:sz="0" w:space="0" w:color="auto"/>
      </w:divBdr>
      <w:divsChild>
        <w:div w:id="107479741">
          <w:marLeft w:val="547"/>
          <w:marRight w:val="0"/>
          <w:marTop w:val="154"/>
          <w:marBottom w:val="0"/>
          <w:divBdr>
            <w:top w:val="none" w:sz="0" w:space="0" w:color="auto"/>
            <w:left w:val="none" w:sz="0" w:space="0" w:color="auto"/>
            <w:bottom w:val="none" w:sz="0" w:space="0" w:color="auto"/>
            <w:right w:val="none" w:sz="0" w:space="0" w:color="auto"/>
          </w:divBdr>
        </w:div>
        <w:div w:id="598414964">
          <w:marLeft w:val="547"/>
          <w:marRight w:val="0"/>
          <w:marTop w:val="154"/>
          <w:marBottom w:val="0"/>
          <w:divBdr>
            <w:top w:val="none" w:sz="0" w:space="0" w:color="auto"/>
            <w:left w:val="none" w:sz="0" w:space="0" w:color="auto"/>
            <w:bottom w:val="none" w:sz="0" w:space="0" w:color="auto"/>
            <w:right w:val="none" w:sz="0" w:space="0" w:color="auto"/>
          </w:divBdr>
        </w:div>
        <w:div w:id="1751854888">
          <w:marLeft w:val="547"/>
          <w:marRight w:val="0"/>
          <w:marTop w:val="154"/>
          <w:marBottom w:val="0"/>
          <w:divBdr>
            <w:top w:val="none" w:sz="0" w:space="0" w:color="auto"/>
            <w:left w:val="none" w:sz="0" w:space="0" w:color="auto"/>
            <w:bottom w:val="none" w:sz="0" w:space="0" w:color="auto"/>
            <w:right w:val="none" w:sz="0" w:space="0" w:color="auto"/>
          </w:divBdr>
        </w:div>
      </w:divsChild>
    </w:div>
    <w:div w:id="898634642">
      <w:bodyDiv w:val="1"/>
      <w:marLeft w:val="0"/>
      <w:marRight w:val="0"/>
      <w:marTop w:val="0"/>
      <w:marBottom w:val="0"/>
      <w:divBdr>
        <w:top w:val="none" w:sz="0" w:space="0" w:color="auto"/>
        <w:left w:val="none" w:sz="0" w:space="0" w:color="auto"/>
        <w:bottom w:val="none" w:sz="0" w:space="0" w:color="auto"/>
        <w:right w:val="none" w:sz="0" w:space="0" w:color="auto"/>
      </w:divBdr>
      <w:divsChild>
        <w:div w:id="1103381596">
          <w:marLeft w:val="547"/>
          <w:marRight w:val="0"/>
          <w:marTop w:val="154"/>
          <w:marBottom w:val="0"/>
          <w:divBdr>
            <w:top w:val="none" w:sz="0" w:space="0" w:color="auto"/>
            <w:left w:val="none" w:sz="0" w:space="0" w:color="auto"/>
            <w:bottom w:val="none" w:sz="0" w:space="0" w:color="auto"/>
            <w:right w:val="none" w:sz="0" w:space="0" w:color="auto"/>
          </w:divBdr>
        </w:div>
        <w:div w:id="660044505">
          <w:marLeft w:val="1166"/>
          <w:marRight w:val="0"/>
          <w:marTop w:val="154"/>
          <w:marBottom w:val="0"/>
          <w:divBdr>
            <w:top w:val="none" w:sz="0" w:space="0" w:color="auto"/>
            <w:left w:val="none" w:sz="0" w:space="0" w:color="auto"/>
            <w:bottom w:val="none" w:sz="0" w:space="0" w:color="auto"/>
            <w:right w:val="none" w:sz="0" w:space="0" w:color="auto"/>
          </w:divBdr>
        </w:div>
        <w:div w:id="24719438">
          <w:marLeft w:val="1166"/>
          <w:marRight w:val="0"/>
          <w:marTop w:val="154"/>
          <w:marBottom w:val="0"/>
          <w:divBdr>
            <w:top w:val="none" w:sz="0" w:space="0" w:color="auto"/>
            <w:left w:val="none" w:sz="0" w:space="0" w:color="auto"/>
            <w:bottom w:val="none" w:sz="0" w:space="0" w:color="auto"/>
            <w:right w:val="none" w:sz="0" w:space="0" w:color="auto"/>
          </w:divBdr>
        </w:div>
        <w:div w:id="859927231">
          <w:marLeft w:val="1166"/>
          <w:marRight w:val="0"/>
          <w:marTop w:val="154"/>
          <w:marBottom w:val="0"/>
          <w:divBdr>
            <w:top w:val="none" w:sz="0" w:space="0" w:color="auto"/>
            <w:left w:val="none" w:sz="0" w:space="0" w:color="auto"/>
            <w:bottom w:val="none" w:sz="0" w:space="0" w:color="auto"/>
            <w:right w:val="none" w:sz="0" w:space="0" w:color="auto"/>
          </w:divBdr>
        </w:div>
      </w:divsChild>
    </w:div>
    <w:div w:id="902914148">
      <w:bodyDiv w:val="1"/>
      <w:marLeft w:val="0"/>
      <w:marRight w:val="0"/>
      <w:marTop w:val="0"/>
      <w:marBottom w:val="0"/>
      <w:divBdr>
        <w:top w:val="none" w:sz="0" w:space="0" w:color="auto"/>
        <w:left w:val="none" w:sz="0" w:space="0" w:color="auto"/>
        <w:bottom w:val="none" w:sz="0" w:space="0" w:color="auto"/>
        <w:right w:val="none" w:sz="0" w:space="0" w:color="auto"/>
      </w:divBdr>
      <w:divsChild>
        <w:div w:id="501507646">
          <w:marLeft w:val="547"/>
          <w:marRight w:val="0"/>
          <w:marTop w:val="144"/>
          <w:marBottom w:val="0"/>
          <w:divBdr>
            <w:top w:val="none" w:sz="0" w:space="0" w:color="auto"/>
            <w:left w:val="none" w:sz="0" w:space="0" w:color="auto"/>
            <w:bottom w:val="none" w:sz="0" w:space="0" w:color="auto"/>
            <w:right w:val="none" w:sz="0" w:space="0" w:color="auto"/>
          </w:divBdr>
        </w:div>
        <w:div w:id="224222401">
          <w:marLeft w:val="547"/>
          <w:marRight w:val="0"/>
          <w:marTop w:val="144"/>
          <w:marBottom w:val="0"/>
          <w:divBdr>
            <w:top w:val="none" w:sz="0" w:space="0" w:color="auto"/>
            <w:left w:val="none" w:sz="0" w:space="0" w:color="auto"/>
            <w:bottom w:val="none" w:sz="0" w:space="0" w:color="auto"/>
            <w:right w:val="none" w:sz="0" w:space="0" w:color="auto"/>
          </w:divBdr>
        </w:div>
        <w:div w:id="1913200171">
          <w:marLeft w:val="547"/>
          <w:marRight w:val="0"/>
          <w:marTop w:val="144"/>
          <w:marBottom w:val="0"/>
          <w:divBdr>
            <w:top w:val="none" w:sz="0" w:space="0" w:color="auto"/>
            <w:left w:val="none" w:sz="0" w:space="0" w:color="auto"/>
            <w:bottom w:val="none" w:sz="0" w:space="0" w:color="auto"/>
            <w:right w:val="none" w:sz="0" w:space="0" w:color="auto"/>
          </w:divBdr>
        </w:div>
        <w:div w:id="1797022528">
          <w:marLeft w:val="547"/>
          <w:marRight w:val="0"/>
          <w:marTop w:val="144"/>
          <w:marBottom w:val="0"/>
          <w:divBdr>
            <w:top w:val="none" w:sz="0" w:space="0" w:color="auto"/>
            <w:left w:val="none" w:sz="0" w:space="0" w:color="auto"/>
            <w:bottom w:val="none" w:sz="0" w:space="0" w:color="auto"/>
            <w:right w:val="none" w:sz="0" w:space="0" w:color="auto"/>
          </w:divBdr>
        </w:div>
        <w:div w:id="1120223448">
          <w:marLeft w:val="547"/>
          <w:marRight w:val="0"/>
          <w:marTop w:val="144"/>
          <w:marBottom w:val="0"/>
          <w:divBdr>
            <w:top w:val="none" w:sz="0" w:space="0" w:color="auto"/>
            <w:left w:val="none" w:sz="0" w:space="0" w:color="auto"/>
            <w:bottom w:val="none" w:sz="0" w:space="0" w:color="auto"/>
            <w:right w:val="none" w:sz="0" w:space="0" w:color="auto"/>
          </w:divBdr>
        </w:div>
      </w:divsChild>
    </w:div>
    <w:div w:id="944120152">
      <w:bodyDiv w:val="1"/>
      <w:marLeft w:val="0"/>
      <w:marRight w:val="0"/>
      <w:marTop w:val="0"/>
      <w:marBottom w:val="0"/>
      <w:divBdr>
        <w:top w:val="none" w:sz="0" w:space="0" w:color="auto"/>
        <w:left w:val="none" w:sz="0" w:space="0" w:color="auto"/>
        <w:bottom w:val="none" w:sz="0" w:space="0" w:color="auto"/>
        <w:right w:val="none" w:sz="0" w:space="0" w:color="auto"/>
      </w:divBdr>
      <w:divsChild>
        <w:div w:id="1595239935">
          <w:marLeft w:val="547"/>
          <w:marRight w:val="0"/>
          <w:marTop w:val="144"/>
          <w:marBottom w:val="0"/>
          <w:divBdr>
            <w:top w:val="none" w:sz="0" w:space="0" w:color="auto"/>
            <w:left w:val="none" w:sz="0" w:space="0" w:color="auto"/>
            <w:bottom w:val="none" w:sz="0" w:space="0" w:color="auto"/>
            <w:right w:val="none" w:sz="0" w:space="0" w:color="auto"/>
          </w:divBdr>
        </w:div>
        <w:div w:id="1749187671">
          <w:marLeft w:val="547"/>
          <w:marRight w:val="0"/>
          <w:marTop w:val="144"/>
          <w:marBottom w:val="0"/>
          <w:divBdr>
            <w:top w:val="none" w:sz="0" w:space="0" w:color="auto"/>
            <w:left w:val="none" w:sz="0" w:space="0" w:color="auto"/>
            <w:bottom w:val="none" w:sz="0" w:space="0" w:color="auto"/>
            <w:right w:val="none" w:sz="0" w:space="0" w:color="auto"/>
          </w:divBdr>
        </w:div>
        <w:div w:id="998845998">
          <w:marLeft w:val="547"/>
          <w:marRight w:val="0"/>
          <w:marTop w:val="144"/>
          <w:marBottom w:val="0"/>
          <w:divBdr>
            <w:top w:val="none" w:sz="0" w:space="0" w:color="auto"/>
            <w:left w:val="none" w:sz="0" w:space="0" w:color="auto"/>
            <w:bottom w:val="none" w:sz="0" w:space="0" w:color="auto"/>
            <w:right w:val="none" w:sz="0" w:space="0" w:color="auto"/>
          </w:divBdr>
        </w:div>
      </w:divsChild>
    </w:div>
    <w:div w:id="999429110">
      <w:bodyDiv w:val="1"/>
      <w:marLeft w:val="0"/>
      <w:marRight w:val="0"/>
      <w:marTop w:val="0"/>
      <w:marBottom w:val="0"/>
      <w:divBdr>
        <w:top w:val="none" w:sz="0" w:space="0" w:color="auto"/>
        <w:left w:val="none" w:sz="0" w:space="0" w:color="auto"/>
        <w:bottom w:val="none" w:sz="0" w:space="0" w:color="auto"/>
        <w:right w:val="none" w:sz="0" w:space="0" w:color="auto"/>
      </w:divBdr>
      <w:divsChild>
        <w:div w:id="220599512">
          <w:marLeft w:val="547"/>
          <w:marRight w:val="0"/>
          <w:marTop w:val="154"/>
          <w:marBottom w:val="0"/>
          <w:divBdr>
            <w:top w:val="none" w:sz="0" w:space="0" w:color="auto"/>
            <w:left w:val="none" w:sz="0" w:space="0" w:color="auto"/>
            <w:bottom w:val="none" w:sz="0" w:space="0" w:color="auto"/>
            <w:right w:val="none" w:sz="0" w:space="0" w:color="auto"/>
          </w:divBdr>
        </w:div>
        <w:div w:id="525945469">
          <w:marLeft w:val="547"/>
          <w:marRight w:val="0"/>
          <w:marTop w:val="154"/>
          <w:marBottom w:val="0"/>
          <w:divBdr>
            <w:top w:val="none" w:sz="0" w:space="0" w:color="auto"/>
            <w:left w:val="none" w:sz="0" w:space="0" w:color="auto"/>
            <w:bottom w:val="none" w:sz="0" w:space="0" w:color="auto"/>
            <w:right w:val="none" w:sz="0" w:space="0" w:color="auto"/>
          </w:divBdr>
        </w:div>
      </w:divsChild>
    </w:div>
    <w:div w:id="1015502515">
      <w:bodyDiv w:val="1"/>
      <w:marLeft w:val="0"/>
      <w:marRight w:val="0"/>
      <w:marTop w:val="0"/>
      <w:marBottom w:val="0"/>
      <w:divBdr>
        <w:top w:val="none" w:sz="0" w:space="0" w:color="auto"/>
        <w:left w:val="none" w:sz="0" w:space="0" w:color="auto"/>
        <w:bottom w:val="none" w:sz="0" w:space="0" w:color="auto"/>
        <w:right w:val="none" w:sz="0" w:space="0" w:color="auto"/>
      </w:divBdr>
      <w:divsChild>
        <w:div w:id="288172632">
          <w:marLeft w:val="547"/>
          <w:marRight w:val="0"/>
          <w:marTop w:val="154"/>
          <w:marBottom w:val="0"/>
          <w:divBdr>
            <w:top w:val="none" w:sz="0" w:space="0" w:color="auto"/>
            <w:left w:val="none" w:sz="0" w:space="0" w:color="auto"/>
            <w:bottom w:val="none" w:sz="0" w:space="0" w:color="auto"/>
            <w:right w:val="none" w:sz="0" w:space="0" w:color="auto"/>
          </w:divBdr>
        </w:div>
        <w:div w:id="342897156">
          <w:marLeft w:val="547"/>
          <w:marRight w:val="0"/>
          <w:marTop w:val="154"/>
          <w:marBottom w:val="0"/>
          <w:divBdr>
            <w:top w:val="none" w:sz="0" w:space="0" w:color="auto"/>
            <w:left w:val="none" w:sz="0" w:space="0" w:color="auto"/>
            <w:bottom w:val="none" w:sz="0" w:space="0" w:color="auto"/>
            <w:right w:val="none" w:sz="0" w:space="0" w:color="auto"/>
          </w:divBdr>
        </w:div>
        <w:div w:id="1214080452">
          <w:marLeft w:val="547"/>
          <w:marRight w:val="0"/>
          <w:marTop w:val="154"/>
          <w:marBottom w:val="0"/>
          <w:divBdr>
            <w:top w:val="none" w:sz="0" w:space="0" w:color="auto"/>
            <w:left w:val="none" w:sz="0" w:space="0" w:color="auto"/>
            <w:bottom w:val="none" w:sz="0" w:space="0" w:color="auto"/>
            <w:right w:val="none" w:sz="0" w:space="0" w:color="auto"/>
          </w:divBdr>
        </w:div>
      </w:divsChild>
    </w:div>
    <w:div w:id="1049304716">
      <w:bodyDiv w:val="1"/>
      <w:marLeft w:val="0"/>
      <w:marRight w:val="0"/>
      <w:marTop w:val="0"/>
      <w:marBottom w:val="0"/>
      <w:divBdr>
        <w:top w:val="none" w:sz="0" w:space="0" w:color="auto"/>
        <w:left w:val="none" w:sz="0" w:space="0" w:color="auto"/>
        <w:bottom w:val="none" w:sz="0" w:space="0" w:color="auto"/>
        <w:right w:val="none" w:sz="0" w:space="0" w:color="auto"/>
      </w:divBdr>
      <w:divsChild>
        <w:div w:id="299844877">
          <w:marLeft w:val="547"/>
          <w:marRight w:val="0"/>
          <w:marTop w:val="154"/>
          <w:marBottom w:val="0"/>
          <w:divBdr>
            <w:top w:val="none" w:sz="0" w:space="0" w:color="auto"/>
            <w:left w:val="none" w:sz="0" w:space="0" w:color="auto"/>
            <w:bottom w:val="none" w:sz="0" w:space="0" w:color="auto"/>
            <w:right w:val="none" w:sz="0" w:space="0" w:color="auto"/>
          </w:divBdr>
        </w:div>
        <w:div w:id="329601108">
          <w:marLeft w:val="547"/>
          <w:marRight w:val="0"/>
          <w:marTop w:val="154"/>
          <w:marBottom w:val="0"/>
          <w:divBdr>
            <w:top w:val="none" w:sz="0" w:space="0" w:color="auto"/>
            <w:left w:val="none" w:sz="0" w:space="0" w:color="auto"/>
            <w:bottom w:val="none" w:sz="0" w:space="0" w:color="auto"/>
            <w:right w:val="none" w:sz="0" w:space="0" w:color="auto"/>
          </w:divBdr>
        </w:div>
        <w:div w:id="976836078">
          <w:marLeft w:val="547"/>
          <w:marRight w:val="0"/>
          <w:marTop w:val="154"/>
          <w:marBottom w:val="0"/>
          <w:divBdr>
            <w:top w:val="none" w:sz="0" w:space="0" w:color="auto"/>
            <w:left w:val="none" w:sz="0" w:space="0" w:color="auto"/>
            <w:bottom w:val="none" w:sz="0" w:space="0" w:color="auto"/>
            <w:right w:val="none" w:sz="0" w:space="0" w:color="auto"/>
          </w:divBdr>
        </w:div>
      </w:divsChild>
    </w:div>
    <w:div w:id="10818762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94">
          <w:marLeft w:val="547"/>
          <w:marRight w:val="0"/>
          <w:marTop w:val="154"/>
          <w:marBottom w:val="240"/>
          <w:divBdr>
            <w:top w:val="none" w:sz="0" w:space="0" w:color="auto"/>
            <w:left w:val="none" w:sz="0" w:space="0" w:color="auto"/>
            <w:bottom w:val="none" w:sz="0" w:space="0" w:color="auto"/>
            <w:right w:val="none" w:sz="0" w:space="0" w:color="auto"/>
          </w:divBdr>
        </w:div>
      </w:divsChild>
    </w:div>
    <w:div w:id="1088424893">
      <w:bodyDiv w:val="1"/>
      <w:marLeft w:val="0"/>
      <w:marRight w:val="0"/>
      <w:marTop w:val="0"/>
      <w:marBottom w:val="0"/>
      <w:divBdr>
        <w:top w:val="none" w:sz="0" w:space="0" w:color="auto"/>
        <w:left w:val="none" w:sz="0" w:space="0" w:color="auto"/>
        <w:bottom w:val="none" w:sz="0" w:space="0" w:color="auto"/>
        <w:right w:val="none" w:sz="0" w:space="0" w:color="auto"/>
      </w:divBdr>
      <w:divsChild>
        <w:div w:id="798764398">
          <w:marLeft w:val="547"/>
          <w:marRight w:val="0"/>
          <w:marTop w:val="154"/>
          <w:marBottom w:val="0"/>
          <w:divBdr>
            <w:top w:val="none" w:sz="0" w:space="0" w:color="auto"/>
            <w:left w:val="none" w:sz="0" w:space="0" w:color="auto"/>
            <w:bottom w:val="none" w:sz="0" w:space="0" w:color="auto"/>
            <w:right w:val="none" w:sz="0" w:space="0" w:color="auto"/>
          </w:divBdr>
        </w:div>
        <w:div w:id="1509636734">
          <w:marLeft w:val="547"/>
          <w:marRight w:val="0"/>
          <w:marTop w:val="154"/>
          <w:marBottom w:val="0"/>
          <w:divBdr>
            <w:top w:val="none" w:sz="0" w:space="0" w:color="auto"/>
            <w:left w:val="none" w:sz="0" w:space="0" w:color="auto"/>
            <w:bottom w:val="none" w:sz="0" w:space="0" w:color="auto"/>
            <w:right w:val="none" w:sz="0" w:space="0" w:color="auto"/>
          </w:divBdr>
        </w:div>
        <w:div w:id="210269098">
          <w:marLeft w:val="547"/>
          <w:marRight w:val="0"/>
          <w:marTop w:val="154"/>
          <w:marBottom w:val="0"/>
          <w:divBdr>
            <w:top w:val="none" w:sz="0" w:space="0" w:color="auto"/>
            <w:left w:val="none" w:sz="0" w:space="0" w:color="auto"/>
            <w:bottom w:val="none" w:sz="0" w:space="0" w:color="auto"/>
            <w:right w:val="none" w:sz="0" w:space="0" w:color="auto"/>
          </w:divBdr>
        </w:div>
        <w:div w:id="1571188342">
          <w:marLeft w:val="547"/>
          <w:marRight w:val="0"/>
          <w:marTop w:val="154"/>
          <w:marBottom w:val="0"/>
          <w:divBdr>
            <w:top w:val="none" w:sz="0" w:space="0" w:color="auto"/>
            <w:left w:val="none" w:sz="0" w:space="0" w:color="auto"/>
            <w:bottom w:val="none" w:sz="0" w:space="0" w:color="auto"/>
            <w:right w:val="none" w:sz="0" w:space="0" w:color="auto"/>
          </w:divBdr>
        </w:div>
      </w:divsChild>
    </w:div>
    <w:div w:id="1099257285">
      <w:bodyDiv w:val="1"/>
      <w:marLeft w:val="0"/>
      <w:marRight w:val="0"/>
      <w:marTop w:val="0"/>
      <w:marBottom w:val="0"/>
      <w:divBdr>
        <w:top w:val="none" w:sz="0" w:space="0" w:color="auto"/>
        <w:left w:val="none" w:sz="0" w:space="0" w:color="auto"/>
        <w:bottom w:val="none" w:sz="0" w:space="0" w:color="auto"/>
        <w:right w:val="none" w:sz="0" w:space="0" w:color="auto"/>
      </w:divBdr>
      <w:divsChild>
        <w:div w:id="1787237087">
          <w:marLeft w:val="547"/>
          <w:marRight w:val="0"/>
          <w:marTop w:val="154"/>
          <w:marBottom w:val="0"/>
          <w:divBdr>
            <w:top w:val="none" w:sz="0" w:space="0" w:color="auto"/>
            <w:left w:val="none" w:sz="0" w:space="0" w:color="auto"/>
            <w:bottom w:val="none" w:sz="0" w:space="0" w:color="auto"/>
            <w:right w:val="none" w:sz="0" w:space="0" w:color="auto"/>
          </w:divBdr>
        </w:div>
        <w:div w:id="189805784">
          <w:marLeft w:val="547"/>
          <w:marRight w:val="0"/>
          <w:marTop w:val="154"/>
          <w:marBottom w:val="0"/>
          <w:divBdr>
            <w:top w:val="none" w:sz="0" w:space="0" w:color="auto"/>
            <w:left w:val="none" w:sz="0" w:space="0" w:color="auto"/>
            <w:bottom w:val="none" w:sz="0" w:space="0" w:color="auto"/>
            <w:right w:val="none" w:sz="0" w:space="0" w:color="auto"/>
          </w:divBdr>
        </w:div>
        <w:div w:id="1382709731">
          <w:marLeft w:val="547"/>
          <w:marRight w:val="0"/>
          <w:marTop w:val="154"/>
          <w:marBottom w:val="0"/>
          <w:divBdr>
            <w:top w:val="none" w:sz="0" w:space="0" w:color="auto"/>
            <w:left w:val="none" w:sz="0" w:space="0" w:color="auto"/>
            <w:bottom w:val="none" w:sz="0" w:space="0" w:color="auto"/>
            <w:right w:val="none" w:sz="0" w:space="0" w:color="auto"/>
          </w:divBdr>
        </w:div>
        <w:div w:id="812796905">
          <w:marLeft w:val="547"/>
          <w:marRight w:val="0"/>
          <w:marTop w:val="154"/>
          <w:marBottom w:val="0"/>
          <w:divBdr>
            <w:top w:val="none" w:sz="0" w:space="0" w:color="auto"/>
            <w:left w:val="none" w:sz="0" w:space="0" w:color="auto"/>
            <w:bottom w:val="none" w:sz="0" w:space="0" w:color="auto"/>
            <w:right w:val="none" w:sz="0" w:space="0" w:color="auto"/>
          </w:divBdr>
        </w:div>
      </w:divsChild>
    </w:div>
    <w:div w:id="1101878523">
      <w:bodyDiv w:val="1"/>
      <w:marLeft w:val="0"/>
      <w:marRight w:val="0"/>
      <w:marTop w:val="0"/>
      <w:marBottom w:val="0"/>
      <w:divBdr>
        <w:top w:val="none" w:sz="0" w:space="0" w:color="auto"/>
        <w:left w:val="none" w:sz="0" w:space="0" w:color="auto"/>
        <w:bottom w:val="none" w:sz="0" w:space="0" w:color="auto"/>
        <w:right w:val="none" w:sz="0" w:space="0" w:color="auto"/>
      </w:divBdr>
      <w:divsChild>
        <w:div w:id="679359310">
          <w:marLeft w:val="547"/>
          <w:marRight w:val="0"/>
          <w:marTop w:val="154"/>
          <w:marBottom w:val="0"/>
          <w:divBdr>
            <w:top w:val="none" w:sz="0" w:space="0" w:color="auto"/>
            <w:left w:val="none" w:sz="0" w:space="0" w:color="auto"/>
            <w:bottom w:val="none" w:sz="0" w:space="0" w:color="auto"/>
            <w:right w:val="none" w:sz="0" w:space="0" w:color="auto"/>
          </w:divBdr>
        </w:div>
        <w:div w:id="1624264867">
          <w:marLeft w:val="547"/>
          <w:marRight w:val="0"/>
          <w:marTop w:val="154"/>
          <w:marBottom w:val="0"/>
          <w:divBdr>
            <w:top w:val="none" w:sz="0" w:space="0" w:color="auto"/>
            <w:left w:val="none" w:sz="0" w:space="0" w:color="auto"/>
            <w:bottom w:val="none" w:sz="0" w:space="0" w:color="auto"/>
            <w:right w:val="none" w:sz="0" w:space="0" w:color="auto"/>
          </w:divBdr>
        </w:div>
        <w:div w:id="404842004">
          <w:marLeft w:val="547"/>
          <w:marRight w:val="0"/>
          <w:marTop w:val="154"/>
          <w:marBottom w:val="0"/>
          <w:divBdr>
            <w:top w:val="none" w:sz="0" w:space="0" w:color="auto"/>
            <w:left w:val="none" w:sz="0" w:space="0" w:color="auto"/>
            <w:bottom w:val="none" w:sz="0" w:space="0" w:color="auto"/>
            <w:right w:val="none" w:sz="0" w:space="0" w:color="auto"/>
          </w:divBdr>
        </w:div>
      </w:divsChild>
    </w:div>
    <w:div w:id="1102144378">
      <w:bodyDiv w:val="1"/>
      <w:marLeft w:val="0"/>
      <w:marRight w:val="0"/>
      <w:marTop w:val="0"/>
      <w:marBottom w:val="0"/>
      <w:divBdr>
        <w:top w:val="none" w:sz="0" w:space="0" w:color="auto"/>
        <w:left w:val="none" w:sz="0" w:space="0" w:color="auto"/>
        <w:bottom w:val="none" w:sz="0" w:space="0" w:color="auto"/>
        <w:right w:val="none" w:sz="0" w:space="0" w:color="auto"/>
      </w:divBdr>
      <w:divsChild>
        <w:div w:id="1056855993">
          <w:marLeft w:val="547"/>
          <w:marRight w:val="0"/>
          <w:marTop w:val="154"/>
          <w:marBottom w:val="0"/>
          <w:divBdr>
            <w:top w:val="none" w:sz="0" w:space="0" w:color="auto"/>
            <w:left w:val="none" w:sz="0" w:space="0" w:color="auto"/>
            <w:bottom w:val="none" w:sz="0" w:space="0" w:color="auto"/>
            <w:right w:val="none" w:sz="0" w:space="0" w:color="auto"/>
          </w:divBdr>
        </w:div>
        <w:div w:id="151455303">
          <w:marLeft w:val="547"/>
          <w:marRight w:val="0"/>
          <w:marTop w:val="154"/>
          <w:marBottom w:val="0"/>
          <w:divBdr>
            <w:top w:val="none" w:sz="0" w:space="0" w:color="auto"/>
            <w:left w:val="none" w:sz="0" w:space="0" w:color="auto"/>
            <w:bottom w:val="none" w:sz="0" w:space="0" w:color="auto"/>
            <w:right w:val="none" w:sz="0" w:space="0" w:color="auto"/>
          </w:divBdr>
        </w:div>
        <w:div w:id="1466436464">
          <w:marLeft w:val="547"/>
          <w:marRight w:val="0"/>
          <w:marTop w:val="154"/>
          <w:marBottom w:val="0"/>
          <w:divBdr>
            <w:top w:val="none" w:sz="0" w:space="0" w:color="auto"/>
            <w:left w:val="none" w:sz="0" w:space="0" w:color="auto"/>
            <w:bottom w:val="none" w:sz="0" w:space="0" w:color="auto"/>
            <w:right w:val="none" w:sz="0" w:space="0" w:color="auto"/>
          </w:divBdr>
        </w:div>
      </w:divsChild>
    </w:div>
    <w:div w:id="1104956737">
      <w:bodyDiv w:val="1"/>
      <w:marLeft w:val="0"/>
      <w:marRight w:val="0"/>
      <w:marTop w:val="0"/>
      <w:marBottom w:val="0"/>
      <w:divBdr>
        <w:top w:val="none" w:sz="0" w:space="0" w:color="auto"/>
        <w:left w:val="none" w:sz="0" w:space="0" w:color="auto"/>
        <w:bottom w:val="none" w:sz="0" w:space="0" w:color="auto"/>
        <w:right w:val="none" w:sz="0" w:space="0" w:color="auto"/>
      </w:divBdr>
      <w:divsChild>
        <w:div w:id="1329870885">
          <w:marLeft w:val="547"/>
          <w:marRight w:val="0"/>
          <w:marTop w:val="154"/>
          <w:marBottom w:val="0"/>
          <w:divBdr>
            <w:top w:val="none" w:sz="0" w:space="0" w:color="auto"/>
            <w:left w:val="none" w:sz="0" w:space="0" w:color="auto"/>
            <w:bottom w:val="none" w:sz="0" w:space="0" w:color="auto"/>
            <w:right w:val="none" w:sz="0" w:space="0" w:color="auto"/>
          </w:divBdr>
        </w:div>
        <w:div w:id="2043820104">
          <w:marLeft w:val="547"/>
          <w:marRight w:val="0"/>
          <w:marTop w:val="154"/>
          <w:marBottom w:val="0"/>
          <w:divBdr>
            <w:top w:val="none" w:sz="0" w:space="0" w:color="auto"/>
            <w:left w:val="none" w:sz="0" w:space="0" w:color="auto"/>
            <w:bottom w:val="none" w:sz="0" w:space="0" w:color="auto"/>
            <w:right w:val="none" w:sz="0" w:space="0" w:color="auto"/>
          </w:divBdr>
        </w:div>
      </w:divsChild>
    </w:div>
    <w:div w:id="1110902069">
      <w:bodyDiv w:val="1"/>
      <w:marLeft w:val="0"/>
      <w:marRight w:val="0"/>
      <w:marTop w:val="0"/>
      <w:marBottom w:val="0"/>
      <w:divBdr>
        <w:top w:val="none" w:sz="0" w:space="0" w:color="auto"/>
        <w:left w:val="none" w:sz="0" w:space="0" w:color="auto"/>
        <w:bottom w:val="none" w:sz="0" w:space="0" w:color="auto"/>
        <w:right w:val="none" w:sz="0" w:space="0" w:color="auto"/>
      </w:divBdr>
      <w:divsChild>
        <w:div w:id="956522438">
          <w:marLeft w:val="547"/>
          <w:marRight w:val="0"/>
          <w:marTop w:val="154"/>
          <w:marBottom w:val="0"/>
          <w:divBdr>
            <w:top w:val="none" w:sz="0" w:space="0" w:color="auto"/>
            <w:left w:val="none" w:sz="0" w:space="0" w:color="auto"/>
            <w:bottom w:val="none" w:sz="0" w:space="0" w:color="auto"/>
            <w:right w:val="none" w:sz="0" w:space="0" w:color="auto"/>
          </w:divBdr>
        </w:div>
        <w:div w:id="1702827407">
          <w:marLeft w:val="547"/>
          <w:marRight w:val="0"/>
          <w:marTop w:val="154"/>
          <w:marBottom w:val="0"/>
          <w:divBdr>
            <w:top w:val="none" w:sz="0" w:space="0" w:color="auto"/>
            <w:left w:val="none" w:sz="0" w:space="0" w:color="auto"/>
            <w:bottom w:val="none" w:sz="0" w:space="0" w:color="auto"/>
            <w:right w:val="none" w:sz="0" w:space="0" w:color="auto"/>
          </w:divBdr>
        </w:div>
        <w:div w:id="550657605">
          <w:marLeft w:val="547"/>
          <w:marRight w:val="0"/>
          <w:marTop w:val="154"/>
          <w:marBottom w:val="0"/>
          <w:divBdr>
            <w:top w:val="none" w:sz="0" w:space="0" w:color="auto"/>
            <w:left w:val="none" w:sz="0" w:space="0" w:color="auto"/>
            <w:bottom w:val="none" w:sz="0" w:space="0" w:color="auto"/>
            <w:right w:val="none" w:sz="0" w:space="0" w:color="auto"/>
          </w:divBdr>
        </w:div>
        <w:div w:id="739517878">
          <w:marLeft w:val="547"/>
          <w:marRight w:val="0"/>
          <w:marTop w:val="154"/>
          <w:marBottom w:val="0"/>
          <w:divBdr>
            <w:top w:val="none" w:sz="0" w:space="0" w:color="auto"/>
            <w:left w:val="none" w:sz="0" w:space="0" w:color="auto"/>
            <w:bottom w:val="none" w:sz="0" w:space="0" w:color="auto"/>
            <w:right w:val="none" w:sz="0" w:space="0" w:color="auto"/>
          </w:divBdr>
        </w:div>
      </w:divsChild>
    </w:div>
    <w:div w:id="1114639753">
      <w:bodyDiv w:val="1"/>
      <w:marLeft w:val="0"/>
      <w:marRight w:val="0"/>
      <w:marTop w:val="0"/>
      <w:marBottom w:val="0"/>
      <w:divBdr>
        <w:top w:val="none" w:sz="0" w:space="0" w:color="auto"/>
        <w:left w:val="none" w:sz="0" w:space="0" w:color="auto"/>
        <w:bottom w:val="none" w:sz="0" w:space="0" w:color="auto"/>
        <w:right w:val="none" w:sz="0" w:space="0" w:color="auto"/>
      </w:divBdr>
      <w:divsChild>
        <w:div w:id="404109805">
          <w:marLeft w:val="547"/>
          <w:marRight w:val="0"/>
          <w:marTop w:val="154"/>
          <w:marBottom w:val="0"/>
          <w:divBdr>
            <w:top w:val="none" w:sz="0" w:space="0" w:color="auto"/>
            <w:left w:val="none" w:sz="0" w:space="0" w:color="auto"/>
            <w:bottom w:val="none" w:sz="0" w:space="0" w:color="auto"/>
            <w:right w:val="none" w:sz="0" w:space="0" w:color="auto"/>
          </w:divBdr>
        </w:div>
        <w:div w:id="1630209827">
          <w:marLeft w:val="547"/>
          <w:marRight w:val="0"/>
          <w:marTop w:val="154"/>
          <w:marBottom w:val="0"/>
          <w:divBdr>
            <w:top w:val="none" w:sz="0" w:space="0" w:color="auto"/>
            <w:left w:val="none" w:sz="0" w:space="0" w:color="auto"/>
            <w:bottom w:val="none" w:sz="0" w:space="0" w:color="auto"/>
            <w:right w:val="none" w:sz="0" w:space="0" w:color="auto"/>
          </w:divBdr>
        </w:div>
      </w:divsChild>
    </w:div>
    <w:div w:id="1116680496">
      <w:bodyDiv w:val="1"/>
      <w:marLeft w:val="0"/>
      <w:marRight w:val="0"/>
      <w:marTop w:val="0"/>
      <w:marBottom w:val="0"/>
      <w:divBdr>
        <w:top w:val="none" w:sz="0" w:space="0" w:color="auto"/>
        <w:left w:val="none" w:sz="0" w:space="0" w:color="auto"/>
        <w:bottom w:val="none" w:sz="0" w:space="0" w:color="auto"/>
        <w:right w:val="none" w:sz="0" w:space="0" w:color="auto"/>
      </w:divBdr>
      <w:divsChild>
        <w:div w:id="986711703">
          <w:marLeft w:val="547"/>
          <w:marRight w:val="0"/>
          <w:marTop w:val="144"/>
          <w:marBottom w:val="0"/>
          <w:divBdr>
            <w:top w:val="none" w:sz="0" w:space="0" w:color="auto"/>
            <w:left w:val="none" w:sz="0" w:space="0" w:color="auto"/>
            <w:bottom w:val="none" w:sz="0" w:space="0" w:color="auto"/>
            <w:right w:val="none" w:sz="0" w:space="0" w:color="auto"/>
          </w:divBdr>
        </w:div>
        <w:div w:id="1240940293">
          <w:marLeft w:val="547"/>
          <w:marRight w:val="0"/>
          <w:marTop w:val="144"/>
          <w:marBottom w:val="0"/>
          <w:divBdr>
            <w:top w:val="none" w:sz="0" w:space="0" w:color="auto"/>
            <w:left w:val="none" w:sz="0" w:space="0" w:color="auto"/>
            <w:bottom w:val="none" w:sz="0" w:space="0" w:color="auto"/>
            <w:right w:val="none" w:sz="0" w:space="0" w:color="auto"/>
          </w:divBdr>
        </w:div>
        <w:div w:id="781195176">
          <w:marLeft w:val="547"/>
          <w:marRight w:val="0"/>
          <w:marTop w:val="144"/>
          <w:marBottom w:val="0"/>
          <w:divBdr>
            <w:top w:val="none" w:sz="0" w:space="0" w:color="auto"/>
            <w:left w:val="none" w:sz="0" w:space="0" w:color="auto"/>
            <w:bottom w:val="none" w:sz="0" w:space="0" w:color="auto"/>
            <w:right w:val="none" w:sz="0" w:space="0" w:color="auto"/>
          </w:divBdr>
        </w:div>
        <w:div w:id="137964232">
          <w:marLeft w:val="547"/>
          <w:marRight w:val="0"/>
          <w:marTop w:val="144"/>
          <w:marBottom w:val="0"/>
          <w:divBdr>
            <w:top w:val="none" w:sz="0" w:space="0" w:color="auto"/>
            <w:left w:val="none" w:sz="0" w:space="0" w:color="auto"/>
            <w:bottom w:val="none" w:sz="0" w:space="0" w:color="auto"/>
            <w:right w:val="none" w:sz="0" w:space="0" w:color="auto"/>
          </w:divBdr>
        </w:div>
      </w:divsChild>
    </w:div>
    <w:div w:id="1139689109">
      <w:bodyDiv w:val="1"/>
      <w:marLeft w:val="0"/>
      <w:marRight w:val="0"/>
      <w:marTop w:val="0"/>
      <w:marBottom w:val="0"/>
      <w:divBdr>
        <w:top w:val="none" w:sz="0" w:space="0" w:color="auto"/>
        <w:left w:val="none" w:sz="0" w:space="0" w:color="auto"/>
        <w:bottom w:val="none" w:sz="0" w:space="0" w:color="auto"/>
        <w:right w:val="none" w:sz="0" w:space="0" w:color="auto"/>
      </w:divBdr>
      <w:divsChild>
        <w:div w:id="252471762">
          <w:marLeft w:val="547"/>
          <w:marRight w:val="0"/>
          <w:marTop w:val="144"/>
          <w:marBottom w:val="0"/>
          <w:divBdr>
            <w:top w:val="none" w:sz="0" w:space="0" w:color="auto"/>
            <w:left w:val="none" w:sz="0" w:space="0" w:color="auto"/>
            <w:bottom w:val="none" w:sz="0" w:space="0" w:color="auto"/>
            <w:right w:val="none" w:sz="0" w:space="0" w:color="auto"/>
          </w:divBdr>
        </w:div>
        <w:div w:id="1338191242">
          <w:marLeft w:val="547"/>
          <w:marRight w:val="0"/>
          <w:marTop w:val="144"/>
          <w:marBottom w:val="0"/>
          <w:divBdr>
            <w:top w:val="none" w:sz="0" w:space="0" w:color="auto"/>
            <w:left w:val="none" w:sz="0" w:space="0" w:color="auto"/>
            <w:bottom w:val="none" w:sz="0" w:space="0" w:color="auto"/>
            <w:right w:val="none" w:sz="0" w:space="0" w:color="auto"/>
          </w:divBdr>
        </w:div>
        <w:div w:id="529150447">
          <w:marLeft w:val="547"/>
          <w:marRight w:val="0"/>
          <w:marTop w:val="144"/>
          <w:marBottom w:val="0"/>
          <w:divBdr>
            <w:top w:val="none" w:sz="0" w:space="0" w:color="auto"/>
            <w:left w:val="none" w:sz="0" w:space="0" w:color="auto"/>
            <w:bottom w:val="none" w:sz="0" w:space="0" w:color="auto"/>
            <w:right w:val="none" w:sz="0" w:space="0" w:color="auto"/>
          </w:divBdr>
        </w:div>
      </w:divsChild>
    </w:div>
    <w:div w:id="1185023857">
      <w:bodyDiv w:val="1"/>
      <w:marLeft w:val="0"/>
      <w:marRight w:val="0"/>
      <w:marTop w:val="0"/>
      <w:marBottom w:val="0"/>
      <w:divBdr>
        <w:top w:val="none" w:sz="0" w:space="0" w:color="auto"/>
        <w:left w:val="none" w:sz="0" w:space="0" w:color="auto"/>
        <w:bottom w:val="none" w:sz="0" w:space="0" w:color="auto"/>
        <w:right w:val="none" w:sz="0" w:space="0" w:color="auto"/>
      </w:divBdr>
      <w:divsChild>
        <w:div w:id="1501198699">
          <w:marLeft w:val="547"/>
          <w:marRight w:val="0"/>
          <w:marTop w:val="154"/>
          <w:marBottom w:val="240"/>
          <w:divBdr>
            <w:top w:val="none" w:sz="0" w:space="0" w:color="auto"/>
            <w:left w:val="none" w:sz="0" w:space="0" w:color="auto"/>
            <w:bottom w:val="none" w:sz="0" w:space="0" w:color="auto"/>
            <w:right w:val="none" w:sz="0" w:space="0" w:color="auto"/>
          </w:divBdr>
        </w:div>
        <w:div w:id="684938602">
          <w:marLeft w:val="547"/>
          <w:marRight w:val="0"/>
          <w:marTop w:val="154"/>
          <w:marBottom w:val="240"/>
          <w:divBdr>
            <w:top w:val="none" w:sz="0" w:space="0" w:color="auto"/>
            <w:left w:val="none" w:sz="0" w:space="0" w:color="auto"/>
            <w:bottom w:val="none" w:sz="0" w:space="0" w:color="auto"/>
            <w:right w:val="none" w:sz="0" w:space="0" w:color="auto"/>
          </w:divBdr>
        </w:div>
        <w:div w:id="1578898739">
          <w:marLeft w:val="547"/>
          <w:marRight w:val="0"/>
          <w:marTop w:val="154"/>
          <w:marBottom w:val="0"/>
          <w:divBdr>
            <w:top w:val="none" w:sz="0" w:space="0" w:color="auto"/>
            <w:left w:val="none" w:sz="0" w:space="0" w:color="auto"/>
            <w:bottom w:val="none" w:sz="0" w:space="0" w:color="auto"/>
            <w:right w:val="none" w:sz="0" w:space="0" w:color="auto"/>
          </w:divBdr>
        </w:div>
      </w:divsChild>
    </w:div>
    <w:div w:id="1207836086">
      <w:bodyDiv w:val="1"/>
      <w:marLeft w:val="0"/>
      <w:marRight w:val="0"/>
      <w:marTop w:val="0"/>
      <w:marBottom w:val="0"/>
      <w:divBdr>
        <w:top w:val="none" w:sz="0" w:space="0" w:color="auto"/>
        <w:left w:val="none" w:sz="0" w:space="0" w:color="auto"/>
        <w:bottom w:val="none" w:sz="0" w:space="0" w:color="auto"/>
        <w:right w:val="none" w:sz="0" w:space="0" w:color="auto"/>
      </w:divBdr>
      <w:divsChild>
        <w:div w:id="528490256">
          <w:marLeft w:val="547"/>
          <w:marRight w:val="0"/>
          <w:marTop w:val="154"/>
          <w:marBottom w:val="0"/>
          <w:divBdr>
            <w:top w:val="none" w:sz="0" w:space="0" w:color="auto"/>
            <w:left w:val="none" w:sz="0" w:space="0" w:color="auto"/>
            <w:bottom w:val="none" w:sz="0" w:space="0" w:color="auto"/>
            <w:right w:val="none" w:sz="0" w:space="0" w:color="auto"/>
          </w:divBdr>
        </w:div>
        <w:div w:id="1237547446">
          <w:marLeft w:val="547"/>
          <w:marRight w:val="0"/>
          <w:marTop w:val="154"/>
          <w:marBottom w:val="0"/>
          <w:divBdr>
            <w:top w:val="none" w:sz="0" w:space="0" w:color="auto"/>
            <w:left w:val="none" w:sz="0" w:space="0" w:color="auto"/>
            <w:bottom w:val="none" w:sz="0" w:space="0" w:color="auto"/>
            <w:right w:val="none" w:sz="0" w:space="0" w:color="auto"/>
          </w:divBdr>
        </w:div>
        <w:div w:id="1772704672">
          <w:marLeft w:val="547"/>
          <w:marRight w:val="0"/>
          <w:marTop w:val="154"/>
          <w:marBottom w:val="0"/>
          <w:divBdr>
            <w:top w:val="none" w:sz="0" w:space="0" w:color="auto"/>
            <w:left w:val="none" w:sz="0" w:space="0" w:color="auto"/>
            <w:bottom w:val="none" w:sz="0" w:space="0" w:color="auto"/>
            <w:right w:val="none" w:sz="0" w:space="0" w:color="auto"/>
          </w:divBdr>
        </w:div>
        <w:div w:id="1256479635">
          <w:marLeft w:val="547"/>
          <w:marRight w:val="0"/>
          <w:marTop w:val="154"/>
          <w:marBottom w:val="0"/>
          <w:divBdr>
            <w:top w:val="none" w:sz="0" w:space="0" w:color="auto"/>
            <w:left w:val="none" w:sz="0" w:space="0" w:color="auto"/>
            <w:bottom w:val="none" w:sz="0" w:space="0" w:color="auto"/>
            <w:right w:val="none" w:sz="0" w:space="0" w:color="auto"/>
          </w:divBdr>
        </w:div>
      </w:divsChild>
    </w:div>
    <w:div w:id="1208950820">
      <w:bodyDiv w:val="1"/>
      <w:marLeft w:val="0"/>
      <w:marRight w:val="0"/>
      <w:marTop w:val="0"/>
      <w:marBottom w:val="0"/>
      <w:divBdr>
        <w:top w:val="none" w:sz="0" w:space="0" w:color="auto"/>
        <w:left w:val="none" w:sz="0" w:space="0" w:color="auto"/>
        <w:bottom w:val="none" w:sz="0" w:space="0" w:color="auto"/>
        <w:right w:val="none" w:sz="0" w:space="0" w:color="auto"/>
      </w:divBdr>
      <w:divsChild>
        <w:div w:id="108160738">
          <w:marLeft w:val="547"/>
          <w:marRight w:val="0"/>
          <w:marTop w:val="154"/>
          <w:marBottom w:val="0"/>
          <w:divBdr>
            <w:top w:val="none" w:sz="0" w:space="0" w:color="auto"/>
            <w:left w:val="none" w:sz="0" w:space="0" w:color="auto"/>
            <w:bottom w:val="none" w:sz="0" w:space="0" w:color="auto"/>
            <w:right w:val="none" w:sz="0" w:space="0" w:color="auto"/>
          </w:divBdr>
        </w:div>
        <w:div w:id="192882649">
          <w:marLeft w:val="547"/>
          <w:marRight w:val="0"/>
          <w:marTop w:val="154"/>
          <w:marBottom w:val="0"/>
          <w:divBdr>
            <w:top w:val="none" w:sz="0" w:space="0" w:color="auto"/>
            <w:left w:val="none" w:sz="0" w:space="0" w:color="auto"/>
            <w:bottom w:val="none" w:sz="0" w:space="0" w:color="auto"/>
            <w:right w:val="none" w:sz="0" w:space="0" w:color="auto"/>
          </w:divBdr>
        </w:div>
      </w:divsChild>
    </w:div>
    <w:div w:id="1235165469">
      <w:bodyDiv w:val="1"/>
      <w:marLeft w:val="0"/>
      <w:marRight w:val="0"/>
      <w:marTop w:val="0"/>
      <w:marBottom w:val="0"/>
      <w:divBdr>
        <w:top w:val="none" w:sz="0" w:space="0" w:color="auto"/>
        <w:left w:val="none" w:sz="0" w:space="0" w:color="auto"/>
        <w:bottom w:val="none" w:sz="0" w:space="0" w:color="auto"/>
        <w:right w:val="none" w:sz="0" w:space="0" w:color="auto"/>
      </w:divBdr>
      <w:divsChild>
        <w:div w:id="1647002873">
          <w:marLeft w:val="547"/>
          <w:marRight w:val="0"/>
          <w:marTop w:val="154"/>
          <w:marBottom w:val="0"/>
          <w:divBdr>
            <w:top w:val="none" w:sz="0" w:space="0" w:color="auto"/>
            <w:left w:val="none" w:sz="0" w:space="0" w:color="auto"/>
            <w:bottom w:val="none" w:sz="0" w:space="0" w:color="auto"/>
            <w:right w:val="none" w:sz="0" w:space="0" w:color="auto"/>
          </w:divBdr>
        </w:div>
        <w:div w:id="448666232">
          <w:marLeft w:val="547"/>
          <w:marRight w:val="0"/>
          <w:marTop w:val="154"/>
          <w:marBottom w:val="0"/>
          <w:divBdr>
            <w:top w:val="none" w:sz="0" w:space="0" w:color="auto"/>
            <w:left w:val="none" w:sz="0" w:space="0" w:color="auto"/>
            <w:bottom w:val="none" w:sz="0" w:space="0" w:color="auto"/>
            <w:right w:val="none" w:sz="0" w:space="0" w:color="auto"/>
          </w:divBdr>
        </w:div>
        <w:div w:id="1832062792">
          <w:marLeft w:val="547"/>
          <w:marRight w:val="0"/>
          <w:marTop w:val="154"/>
          <w:marBottom w:val="0"/>
          <w:divBdr>
            <w:top w:val="none" w:sz="0" w:space="0" w:color="auto"/>
            <w:left w:val="none" w:sz="0" w:space="0" w:color="auto"/>
            <w:bottom w:val="none" w:sz="0" w:space="0" w:color="auto"/>
            <w:right w:val="none" w:sz="0" w:space="0" w:color="auto"/>
          </w:divBdr>
        </w:div>
      </w:divsChild>
    </w:div>
    <w:div w:id="1241601664">
      <w:bodyDiv w:val="1"/>
      <w:marLeft w:val="0"/>
      <w:marRight w:val="0"/>
      <w:marTop w:val="0"/>
      <w:marBottom w:val="0"/>
      <w:divBdr>
        <w:top w:val="none" w:sz="0" w:space="0" w:color="auto"/>
        <w:left w:val="none" w:sz="0" w:space="0" w:color="auto"/>
        <w:bottom w:val="none" w:sz="0" w:space="0" w:color="auto"/>
        <w:right w:val="none" w:sz="0" w:space="0" w:color="auto"/>
      </w:divBdr>
      <w:divsChild>
        <w:div w:id="1919636616">
          <w:marLeft w:val="547"/>
          <w:marRight w:val="0"/>
          <w:marTop w:val="154"/>
          <w:marBottom w:val="0"/>
          <w:divBdr>
            <w:top w:val="none" w:sz="0" w:space="0" w:color="auto"/>
            <w:left w:val="none" w:sz="0" w:space="0" w:color="auto"/>
            <w:bottom w:val="none" w:sz="0" w:space="0" w:color="auto"/>
            <w:right w:val="none" w:sz="0" w:space="0" w:color="auto"/>
          </w:divBdr>
        </w:div>
        <w:div w:id="215363022">
          <w:marLeft w:val="547"/>
          <w:marRight w:val="0"/>
          <w:marTop w:val="154"/>
          <w:marBottom w:val="0"/>
          <w:divBdr>
            <w:top w:val="none" w:sz="0" w:space="0" w:color="auto"/>
            <w:left w:val="none" w:sz="0" w:space="0" w:color="auto"/>
            <w:bottom w:val="none" w:sz="0" w:space="0" w:color="auto"/>
            <w:right w:val="none" w:sz="0" w:space="0" w:color="auto"/>
          </w:divBdr>
        </w:div>
      </w:divsChild>
    </w:div>
    <w:div w:id="1241676123">
      <w:bodyDiv w:val="1"/>
      <w:marLeft w:val="0"/>
      <w:marRight w:val="0"/>
      <w:marTop w:val="0"/>
      <w:marBottom w:val="0"/>
      <w:divBdr>
        <w:top w:val="none" w:sz="0" w:space="0" w:color="auto"/>
        <w:left w:val="none" w:sz="0" w:space="0" w:color="auto"/>
        <w:bottom w:val="none" w:sz="0" w:space="0" w:color="auto"/>
        <w:right w:val="none" w:sz="0" w:space="0" w:color="auto"/>
      </w:divBdr>
      <w:divsChild>
        <w:div w:id="142895709">
          <w:marLeft w:val="547"/>
          <w:marRight w:val="0"/>
          <w:marTop w:val="154"/>
          <w:marBottom w:val="0"/>
          <w:divBdr>
            <w:top w:val="none" w:sz="0" w:space="0" w:color="auto"/>
            <w:left w:val="none" w:sz="0" w:space="0" w:color="auto"/>
            <w:bottom w:val="none" w:sz="0" w:space="0" w:color="auto"/>
            <w:right w:val="none" w:sz="0" w:space="0" w:color="auto"/>
          </w:divBdr>
        </w:div>
        <w:div w:id="138498085">
          <w:marLeft w:val="547"/>
          <w:marRight w:val="0"/>
          <w:marTop w:val="154"/>
          <w:marBottom w:val="0"/>
          <w:divBdr>
            <w:top w:val="none" w:sz="0" w:space="0" w:color="auto"/>
            <w:left w:val="none" w:sz="0" w:space="0" w:color="auto"/>
            <w:bottom w:val="none" w:sz="0" w:space="0" w:color="auto"/>
            <w:right w:val="none" w:sz="0" w:space="0" w:color="auto"/>
          </w:divBdr>
        </w:div>
      </w:divsChild>
    </w:div>
    <w:div w:id="1245845060">
      <w:bodyDiv w:val="1"/>
      <w:marLeft w:val="0"/>
      <w:marRight w:val="0"/>
      <w:marTop w:val="0"/>
      <w:marBottom w:val="0"/>
      <w:divBdr>
        <w:top w:val="none" w:sz="0" w:space="0" w:color="auto"/>
        <w:left w:val="none" w:sz="0" w:space="0" w:color="auto"/>
        <w:bottom w:val="none" w:sz="0" w:space="0" w:color="auto"/>
        <w:right w:val="none" w:sz="0" w:space="0" w:color="auto"/>
      </w:divBdr>
      <w:divsChild>
        <w:div w:id="1581673249">
          <w:marLeft w:val="547"/>
          <w:marRight w:val="0"/>
          <w:marTop w:val="154"/>
          <w:marBottom w:val="0"/>
          <w:divBdr>
            <w:top w:val="none" w:sz="0" w:space="0" w:color="auto"/>
            <w:left w:val="none" w:sz="0" w:space="0" w:color="auto"/>
            <w:bottom w:val="none" w:sz="0" w:space="0" w:color="auto"/>
            <w:right w:val="none" w:sz="0" w:space="0" w:color="auto"/>
          </w:divBdr>
        </w:div>
        <w:div w:id="1830555394">
          <w:marLeft w:val="547"/>
          <w:marRight w:val="0"/>
          <w:marTop w:val="154"/>
          <w:marBottom w:val="0"/>
          <w:divBdr>
            <w:top w:val="none" w:sz="0" w:space="0" w:color="auto"/>
            <w:left w:val="none" w:sz="0" w:space="0" w:color="auto"/>
            <w:bottom w:val="none" w:sz="0" w:space="0" w:color="auto"/>
            <w:right w:val="none" w:sz="0" w:space="0" w:color="auto"/>
          </w:divBdr>
        </w:div>
        <w:div w:id="1269048414">
          <w:marLeft w:val="547"/>
          <w:marRight w:val="0"/>
          <w:marTop w:val="154"/>
          <w:marBottom w:val="0"/>
          <w:divBdr>
            <w:top w:val="none" w:sz="0" w:space="0" w:color="auto"/>
            <w:left w:val="none" w:sz="0" w:space="0" w:color="auto"/>
            <w:bottom w:val="none" w:sz="0" w:space="0" w:color="auto"/>
            <w:right w:val="none" w:sz="0" w:space="0" w:color="auto"/>
          </w:divBdr>
        </w:div>
      </w:divsChild>
    </w:div>
    <w:div w:id="1247181848">
      <w:bodyDiv w:val="1"/>
      <w:marLeft w:val="0"/>
      <w:marRight w:val="0"/>
      <w:marTop w:val="0"/>
      <w:marBottom w:val="0"/>
      <w:divBdr>
        <w:top w:val="none" w:sz="0" w:space="0" w:color="auto"/>
        <w:left w:val="none" w:sz="0" w:space="0" w:color="auto"/>
        <w:bottom w:val="none" w:sz="0" w:space="0" w:color="auto"/>
        <w:right w:val="none" w:sz="0" w:space="0" w:color="auto"/>
      </w:divBdr>
      <w:divsChild>
        <w:div w:id="587809542">
          <w:marLeft w:val="547"/>
          <w:marRight w:val="0"/>
          <w:marTop w:val="154"/>
          <w:marBottom w:val="0"/>
          <w:divBdr>
            <w:top w:val="none" w:sz="0" w:space="0" w:color="auto"/>
            <w:left w:val="none" w:sz="0" w:space="0" w:color="auto"/>
            <w:bottom w:val="none" w:sz="0" w:space="0" w:color="auto"/>
            <w:right w:val="none" w:sz="0" w:space="0" w:color="auto"/>
          </w:divBdr>
        </w:div>
        <w:div w:id="1636521704">
          <w:marLeft w:val="547"/>
          <w:marRight w:val="0"/>
          <w:marTop w:val="154"/>
          <w:marBottom w:val="0"/>
          <w:divBdr>
            <w:top w:val="none" w:sz="0" w:space="0" w:color="auto"/>
            <w:left w:val="none" w:sz="0" w:space="0" w:color="auto"/>
            <w:bottom w:val="none" w:sz="0" w:space="0" w:color="auto"/>
            <w:right w:val="none" w:sz="0" w:space="0" w:color="auto"/>
          </w:divBdr>
        </w:div>
        <w:div w:id="369376269">
          <w:marLeft w:val="547"/>
          <w:marRight w:val="0"/>
          <w:marTop w:val="154"/>
          <w:marBottom w:val="0"/>
          <w:divBdr>
            <w:top w:val="none" w:sz="0" w:space="0" w:color="auto"/>
            <w:left w:val="none" w:sz="0" w:space="0" w:color="auto"/>
            <w:bottom w:val="none" w:sz="0" w:space="0" w:color="auto"/>
            <w:right w:val="none" w:sz="0" w:space="0" w:color="auto"/>
          </w:divBdr>
        </w:div>
      </w:divsChild>
    </w:div>
    <w:div w:id="1249076532">
      <w:bodyDiv w:val="1"/>
      <w:marLeft w:val="0"/>
      <w:marRight w:val="0"/>
      <w:marTop w:val="0"/>
      <w:marBottom w:val="0"/>
      <w:divBdr>
        <w:top w:val="none" w:sz="0" w:space="0" w:color="auto"/>
        <w:left w:val="none" w:sz="0" w:space="0" w:color="auto"/>
        <w:bottom w:val="none" w:sz="0" w:space="0" w:color="auto"/>
        <w:right w:val="none" w:sz="0" w:space="0" w:color="auto"/>
      </w:divBdr>
      <w:divsChild>
        <w:div w:id="1938706742">
          <w:marLeft w:val="547"/>
          <w:marRight w:val="0"/>
          <w:marTop w:val="154"/>
          <w:marBottom w:val="0"/>
          <w:divBdr>
            <w:top w:val="none" w:sz="0" w:space="0" w:color="auto"/>
            <w:left w:val="none" w:sz="0" w:space="0" w:color="auto"/>
            <w:bottom w:val="none" w:sz="0" w:space="0" w:color="auto"/>
            <w:right w:val="none" w:sz="0" w:space="0" w:color="auto"/>
          </w:divBdr>
        </w:div>
        <w:div w:id="757216666">
          <w:marLeft w:val="547"/>
          <w:marRight w:val="0"/>
          <w:marTop w:val="154"/>
          <w:marBottom w:val="0"/>
          <w:divBdr>
            <w:top w:val="none" w:sz="0" w:space="0" w:color="auto"/>
            <w:left w:val="none" w:sz="0" w:space="0" w:color="auto"/>
            <w:bottom w:val="none" w:sz="0" w:space="0" w:color="auto"/>
            <w:right w:val="none" w:sz="0" w:space="0" w:color="auto"/>
          </w:divBdr>
        </w:div>
        <w:div w:id="2041976949">
          <w:marLeft w:val="1166"/>
          <w:marRight w:val="0"/>
          <w:marTop w:val="154"/>
          <w:marBottom w:val="0"/>
          <w:divBdr>
            <w:top w:val="none" w:sz="0" w:space="0" w:color="auto"/>
            <w:left w:val="none" w:sz="0" w:space="0" w:color="auto"/>
            <w:bottom w:val="none" w:sz="0" w:space="0" w:color="auto"/>
            <w:right w:val="none" w:sz="0" w:space="0" w:color="auto"/>
          </w:divBdr>
        </w:div>
        <w:div w:id="1426653459">
          <w:marLeft w:val="1166"/>
          <w:marRight w:val="0"/>
          <w:marTop w:val="154"/>
          <w:marBottom w:val="0"/>
          <w:divBdr>
            <w:top w:val="none" w:sz="0" w:space="0" w:color="auto"/>
            <w:left w:val="none" w:sz="0" w:space="0" w:color="auto"/>
            <w:bottom w:val="none" w:sz="0" w:space="0" w:color="auto"/>
            <w:right w:val="none" w:sz="0" w:space="0" w:color="auto"/>
          </w:divBdr>
        </w:div>
      </w:divsChild>
    </w:div>
    <w:div w:id="1249120402">
      <w:bodyDiv w:val="1"/>
      <w:marLeft w:val="0"/>
      <w:marRight w:val="0"/>
      <w:marTop w:val="0"/>
      <w:marBottom w:val="0"/>
      <w:divBdr>
        <w:top w:val="none" w:sz="0" w:space="0" w:color="auto"/>
        <w:left w:val="none" w:sz="0" w:space="0" w:color="auto"/>
        <w:bottom w:val="none" w:sz="0" w:space="0" w:color="auto"/>
        <w:right w:val="none" w:sz="0" w:space="0" w:color="auto"/>
      </w:divBdr>
      <w:divsChild>
        <w:div w:id="1891652862">
          <w:marLeft w:val="547"/>
          <w:marRight w:val="0"/>
          <w:marTop w:val="154"/>
          <w:marBottom w:val="0"/>
          <w:divBdr>
            <w:top w:val="none" w:sz="0" w:space="0" w:color="auto"/>
            <w:left w:val="none" w:sz="0" w:space="0" w:color="auto"/>
            <w:bottom w:val="none" w:sz="0" w:space="0" w:color="auto"/>
            <w:right w:val="none" w:sz="0" w:space="0" w:color="auto"/>
          </w:divBdr>
        </w:div>
        <w:div w:id="1190529999">
          <w:marLeft w:val="547"/>
          <w:marRight w:val="0"/>
          <w:marTop w:val="154"/>
          <w:marBottom w:val="0"/>
          <w:divBdr>
            <w:top w:val="none" w:sz="0" w:space="0" w:color="auto"/>
            <w:left w:val="none" w:sz="0" w:space="0" w:color="auto"/>
            <w:bottom w:val="none" w:sz="0" w:space="0" w:color="auto"/>
            <w:right w:val="none" w:sz="0" w:space="0" w:color="auto"/>
          </w:divBdr>
        </w:div>
        <w:div w:id="481124124">
          <w:marLeft w:val="547"/>
          <w:marRight w:val="0"/>
          <w:marTop w:val="154"/>
          <w:marBottom w:val="0"/>
          <w:divBdr>
            <w:top w:val="none" w:sz="0" w:space="0" w:color="auto"/>
            <w:left w:val="none" w:sz="0" w:space="0" w:color="auto"/>
            <w:bottom w:val="none" w:sz="0" w:space="0" w:color="auto"/>
            <w:right w:val="none" w:sz="0" w:space="0" w:color="auto"/>
          </w:divBdr>
        </w:div>
      </w:divsChild>
    </w:div>
    <w:div w:id="1277298069">
      <w:bodyDiv w:val="1"/>
      <w:marLeft w:val="0"/>
      <w:marRight w:val="0"/>
      <w:marTop w:val="0"/>
      <w:marBottom w:val="0"/>
      <w:divBdr>
        <w:top w:val="none" w:sz="0" w:space="0" w:color="auto"/>
        <w:left w:val="none" w:sz="0" w:space="0" w:color="auto"/>
        <w:bottom w:val="none" w:sz="0" w:space="0" w:color="auto"/>
        <w:right w:val="none" w:sz="0" w:space="0" w:color="auto"/>
      </w:divBdr>
      <w:divsChild>
        <w:div w:id="1732268689">
          <w:marLeft w:val="547"/>
          <w:marRight w:val="0"/>
          <w:marTop w:val="154"/>
          <w:marBottom w:val="240"/>
          <w:divBdr>
            <w:top w:val="none" w:sz="0" w:space="0" w:color="auto"/>
            <w:left w:val="none" w:sz="0" w:space="0" w:color="auto"/>
            <w:bottom w:val="none" w:sz="0" w:space="0" w:color="auto"/>
            <w:right w:val="none" w:sz="0" w:space="0" w:color="auto"/>
          </w:divBdr>
        </w:div>
        <w:div w:id="480856222">
          <w:marLeft w:val="547"/>
          <w:marRight w:val="0"/>
          <w:marTop w:val="154"/>
          <w:marBottom w:val="240"/>
          <w:divBdr>
            <w:top w:val="none" w:sz="0" w:space="0" w:color="auto"/>
            <w:left w:val="none" w:sz="0" w:space="0" w:color="auto"/>
            <w:bottom w:val="none" w:sz="0" w:space="0" w:color="auto"/>
            <w:right w:val="none" w:sz="0" w:space="0" w:color="auto"/>
          </w:divBdr>
        </w:div>
        <w:div w:id="1688218752">
          <w:marLeft w:val="547"/>
          <w:marRight w:val="0"/>
          <w:marTop w:val="154"/>
          <w:marBottom w:val="240"/>
          <w:divBdr>
            <w:top w:val="none" w:sz="0" w:space="0" w:color="auto"/>
            <w:left w:val="none" w:sz="0" w:space="0" w:color="auto"/>
            <w:bottom w:val="none" w:sz="0" w:space="0" w:color="auto"/>
            <w:right w:val="none" w:sz="0" w:space="0" w:color="auto"/>
          </w:divBdr>
        </w:div>
      </w:divsChild>
    </w:div>
    <w:div w:id="1285386951">
      <w:bodyDiv w:val="1"/>
      <w:marLeft w:val="0"/>
      <w:marRight w:val="0"/>
      <w:marTop w:val="0"/>
      <w:marBottom w:val="0"/>
      <w:divBdr>
        <w:top w:val="none" w:sz="0" w:space="0" w:color="auto"/>
        <w:left w:val="none" w:sz="0" w:space="0" w:color="auto"/>
        <w:bottom w:val="none" w:sz="0" w:space="0" w:color="auto"/>
        <w:right w:val="none" w:sz="0" w:space="0" w:color="auto"/>
      </w:divBdr>
      <w:divsChild>
        <w:div w:id="1621718558">
          <w:marLeft w:val="547"/>
          <w:marRight w:val="0"/>
          <w:marTop w:val="154"/>
          <w:marBottom w:val="0"/>
          <w:divBdr>
            <w:top w:val="none" w:sz="0" w:space="0" w:color="auto"/>
            <w:left w:val="none" w:sz="0" w:space="0" w:color="auto"/>
            <w:bottom w:val="none" w:sz="0" w:space="0" w:color="auto"/>
            <w:right w:val="none" w:sz="0" w:space="0" w:color="auto"/>
          </w:divBdr>
        </w:div>
        <w:div w:id="137579263">
          <w:marLeft w:val="547"/>
          <w:marRight w:val="0"/>
          <w:marTop w:val="154"/>
          <w:marBottom w:val="0"/>
          <w:divBdr>
            <w:top w:val="none" w:sz="0" w:space="0" w:color="auto"/>
            <w:left w:val="none" w:sz="0" w:space="0" w:color="auto"/>
            <w:bottom w:val="none" w:sz="0" w:space="0" w:color="auto"/>
            <w:right w:val="none" w:sz="0" w:space="0" w:color="auto"/>
          </w:divBdr>
        </w:div>
        <w:div w:id="708796094">
          <w:marLeft w:val="547"/>
          <w:marRight w:val="0"/>
          <w:marTop w:val="154"/>
          <w:marBottom w:val="0"/>
          <w:divBdr>
            <w:top w:val="none" w:sz="0" w:space="0" w:color="auto"/>
            <w:left w:val="none" w:sz="0" w:space="0" w:color="auto"/>
            <w:bottom w:val="none" w:sz="0" w:space="0" w:color="auto"/>
            <w:right w:val="none" w:sz="0" w:space="0" w:color="auto"/>
          </w:divBdr>
        </w:div>
        <w:div w:id="1111047444">
          <w:marLeft w:val="547"/>
          <w:marRight w:val="0"/>
          <w:marTop w:val="154"/>
          <w:marBottom w:val="0"/>
          <w:divBdr>
            <w:top w:val="none" w:sz="0" w:space="0" w:color="auto"/>
            <w:left w:val="none" w:sz="0" w:space="0" w:color="auto"/>
            <w:bottom w:val="none" w:sz="0" w:space="0" w:color="auto"/>
            <w:right w:val="none" w:sz="0" w:space="0" w:color="auto"/>
          </w:divBdr>
        </w:div>
      </w:divsChild>
    </w:div>
    <w:div w:id="1294794953">
      <w:bodyDiv w:val="1"/>
      <w:marLeft w:val="0"/>
      <w:marRight w:val="0"/>
      <w:marTop w:val="0"/>
      <w:marBottom w:val="0"/>
      <w:divBdr>
        <w:top w:val="none" w:sz="0" w:space="0" w:color="auto"/>
        <w:left w:val="none" w:sz="0" w:space="0" w:color="auto"/>
        <w:bottom w:val="none" w:sz="0" w:space="0" w:color="auto"/>
        <w:right w:val="none" w:sz="0" w:space="0" w:color="auto"/>
      </w:divBdr>
      <w:divsChild>
        <w:div w:id="904534910">
          <w:marLeft w:val="547"/>
          <w:marRight w:val="0"/>
          <w:marTop w:val="154"/>
          <w:marBottom w:val="0"/>
          <w:divBdr>
            <w:top w:val="none" w:sz="0" w:space="0" w:color="auto"/>
            <w:left w:val="none" w:sz="0" w:space="0" w:color="auto"/>
            <w:bottom w:val="none" w:sz="0" w:space="0" w:color="auto"/>
            <w:right w:val="none" w:sz="0" w:space="0" w:color="auto"/>
          </w:divBdr>
        </w:div>
        <w:div w:id="1382484628">
          <w:marLeft w:val="547"/>
          <w:marRight w:val="0"/>
          <w:marTop w:val="154"/>
          <w:marBottom w:val="0"/>
          <w:divBdr>
            <w:top w:val="none" w:sz="0" w:space="0" w:color="auto"/>
            <w:left w:val="none" w:sz="0" w:space="0" w:color="auto"/>
            <w:bottom w:val="none" w:sz="0" w:space="0" w:color="auto"/>
            <w:right w:val="none" w:sz="0" w:space="0" w:color="auto"/>
          </w:divBdr>
        </w:div>
      </w:divsChild>
    </w:div>
    <w:div w:id="1322470700">
      <w:bodyDiv w:val="1"/>
      <w:marLeft w:val="0"/>
      <w:marRight w:val="0"/>
      <w:marTop w:val="0"/>
      <w:marBottom w:val="0"/>
      <w:divBdr>
        <w:top w:val="none" w:sz="0" w:space="0" w:color="auto"/>
        <w:left w:val="none" w:sz="0" w:space="0" w:color="auto"/>
        <w:bottom w:val="none" w:sz="0" w:space="0" w:color="auto"/>
        <w:right w:val="none" w:sz="0" w:space="0" w:color="auto"/>
      </w:divBdr>
      <w:divsChild>
        <w:div w:id="1755080272">
          <w:marLeft w:val="547"/>
          <w:marRight w:val="0"/>
          <w:marTop w:val="154"/>
          <w:marBottom w:val="0"/>
          <w:divBdr>
            <w:top w:val="none" w:sz="0" w:space="0" w:color="auto"/>
            <w:left w:val="none" w:sz="0" w:space="0" w:color="auto"/>
            <w:bottom w:val="none" w:sz="0" w:space="0" w:color="auto"/>
            <w:right w:val="none" w:sz="0" w:space="0" w:color="auto"/>
          </w:divBdr>
        </w:div>
        <w:div w:id="936403787">
          <w:marLeft w:val="547"/>
          <w:marRight w:val="0"/>
          <w:marTop w:val="154"/>
          <w:marBottom w:val="0"/>
          <w:divBdr>
            <w:top w:val="none" w:sz="0" w:space="0" w:color="auto"/>
            <w:left w:val="none" w:sz="0" w:space="0" w:color="auto"/>
            <w:bottom w:val="none" w:sz="0" w:space="0" w:color="auto"/>
            <w:right w:val="none" w:sz="0" w:space="0" w:color="auto"/>
          </w:divBdr>
        </w:div>
      </w:divsChild>
    </w:div>
    <w:div w:id="1323506943">
      <w:bodyDiv w:val="1"/>
      <w:marLeft w:val="0"/>
      <w:marRight w:val="0"/>
      <w:marTop w:val="0"/>
      <w:marBottom w:val="0"/>
      <w:divBdr>
        <w:top w:val="none" w:sz="0" w:space="0" w:color="auto"/>
        <w:left w:val="none" w:sz="0" w:space="0" w:color="auto"/>
        <w:bottom w:val="none" w:sz="0" w:space="0" w:color="auto"/>
        <w:right w:val="none" w:sz="0" w:space="0" w:color="auto"/>
      </w:divBdr>
      <w:divsChild>
        <w:div w:id="1294023584">
          <w:marLeft w:val="547"/>
          <w:marRight w:val="0"/>
          <w:marTop w:val="154"/>
          <w:marBottom w:val="0"/>
          <w:divBdr>
            <w:top w:val="none" w:sz="0" w:space="0" w:color="auto"/>
            <w:left w:val="none" w:sz="0" w:space="0" w:color="auto"/>
            <w:bottom w:val="none" w:sz="0" w:space="0" w:color="auto"/>
            <w:right w:val="none" w:sz="0" w:space="0" w:color="auto"/>
          </w:divBdr>
        </w:div>
        <w:div w:id="327561804">
          <w:marLeft w:val="547"/>
          <w:marRight w:val="0"/>
          <w:marTop w:val="154"/>
          <w:marBottom w:val="0"/>
          <w:divBdr>
            <w:top w:val="none" w:sz="0" w:space="0" w:color="auto"/>
            <w:left w:val="none" w:sz="0" w:space="0" w:color="auto"/>
            <w:bottom w:val="none" w:sz="0" w:space="0" w:color="auto"/>
            <w:right w:val="none" w:sz="0" w:space="0" w:color="auto"/>
          </w:divBdr>
        </w:div>
        <w:div w:id="400296833">
          <w:marLeft w:val="547"/>
          <w:marRight w:val="0"/>
          <w:marTop w:val="154"/>
          <w:marBottom w:val="0"/>
          <w:divBdr>
            <w:top w:val="none" w:sz="0" w:space="0" w:color="auto"/>
            <w:left w:val="none" w:sz="0" w:space="0" w:color="auto"/>
            <w:bottom w:val="none" w:sz="0" w:space="0" w:color="auto"/>
            <w:right w:val="none" w:sz="0" w:space="0" w:color="auto"/>
          </w:divBdr>
        </w:div>
      </w:divsChild>
    </w:div>
    <w:div w:id="1337266062">
      <w:bodyDiv w:val="1"/>
      <w:marLeft w:val="0"/>
      <w:marRight w:val="0"/>
      <w:marTop w:val="0"/>
      <w:marBottom w:val="0"/>
      <w:divBdr>
        <w:top w:val="none" w:sz="0" w:space="0" w:color="auto"/>
        <w:left w:val="none" w:sz="0" w:space="0" w:color="auto"/>
        <w:bottom w:val="none" w:sz="0" w:space="0" w:color="auto"/>
        <w:right w:val="none" w:sz="0" w:space="0" w:color="auto"/>
      </w:divBdr>
      <w:divsChild>
        <w:div w:id="2023049155">
          <w:marLeft w:val="547"/>
          <w:marRight w:val="0"/>
          <w:marTop w:val="154"/>
          <w:marBottom w:val="0"/>
          <w:divBdr>
            <w:top w:val="none" w:sz="0" w:space="0" w:color="auto"/>
            <w:left w:val="none" w:sz="0" w:space="0" w:color="auto"/>
            <w:bottom w:val="none" w:sz="0" w:space="0" w:color="auto"/>
            <w:right w:val="none" w:sz="0" w:space="0" w:color="auto"/>
          </w:divBdr>
        </w:div>
        <w:div w:id="247928037">
          <w:marLeft w:val="547"/>
          <w:marRight w:val="0"/>
          <w:marTop w:val="154"/>
          <w:marBottom w:val="0"/>
          <w:divBdr>
            <w:top w:val="none" w:sz="0" w:space="0" w:color="auto"/>
            <w:left w:val="none" w:sz="0" w:space="0" w:color="auto"/>
            <w:bottom w:val="none" w:sz="0" w:space="0" w:color="auto"/>
            <w:right w:val="none" w:sz="0" w:space="0" w:color="auto"/>
          </w:divBdr>
        </w:div>
        <w:div w:id="844052593">
          <w:marLeft w:val="547"/>
          <w:marRight w:val="0"/>
          <w:marTop w:val="154"/>
          <w:marBottom w:val="0"/>
          <w:divBdr>
            <w:top w:val="none" w:sz="0" w:space="0" w:color="auto"/>
            <w:left w:val="none" w:sz="0" w:space="0" w:color="auto"/>
            <w:bottom w:val="none" w:sz="0" w:space="0" w:color="auto"/>
            <w:right w:val="none" w:sz="0" w:space="0" w:color="auto"/>
          </w:divBdr>
        </w:div>
      </w:divsChild>
    </w:div>
    <w:div w:id="1339229861">
      <w:bodyDiv w:val="1"/>
      <w:marLeft w:val="0"/>
      <w:marRight w:val="0"/>
      <w:marTop w:val="0"/>
      <w:marBottom w:val="0"/>
      <w:divBdr>
        <w:top w:val="none" w:sz="0" w:space="0" w:color="auto"/>
        <w:left w:val="none" w:sz="0" w:space="0" w:color="auto"/>
        <w:bottom w:val="none" w:sz="0" w:space="0" w:color="auto"/>
        <w:right w:val="none" w:sz="0" w:space="0" w:color="auto"/>
      </w:divBdr>
      <w:divsChild>
        <w:div w:id="2035181348">
          <w:marLeft w:val="547"/>
          <w:marRight w:val="0"/>
          <w:marTop w:val="154"/>
          <w:marBottom w:val="0"/>
          <w:divBdr>
            <w:top w:val="none" w:sz="0" w:space="0" w:color="auto"/>
            <w:left w:val="none" w:sz="0" w:space="0" w:color="auto"/>
            <w:bottom w:val="none" w:sz="0" w:space="0" w:color="auto"/>
            <w:right w:val="none" w:sz="0" w:space="0" w:color="auto"/>
          </w:divBdr>
        </w:div>
        <w:div w:id="1920207622">
          <w:marLeft w:val="547"/>
          <w:marRight w:val="0"/>
          <w:marTop w:val="154"/>
          <w:marBottom w:val="0"/>
          <w:divBdr>
            <w:top w:val="none" w:sz="0" w:space="0" w:color="auto"/>
            <w:left w:val="none" w:sz="0" w:space="0" w:color="auto"/>
            <w:bottom w:val="none" w:sz="0" w:space="0" w:color="auto"/>
            <w:right w:val="none" w:sz="0" w:space="0" w:color="auto"/>
          </w:divBdr>
        </w:div>
        <w:div w:id="1835681698">
          <w:marLeft w:val="547"/>
          <w:marRight w:val="0"/>
          <w:marTop w:val="154"/>
          <w:marBottom w:val="0"/>
          <w:divBdr>
            <w:top w:val="none" w:sz="0" w:space="0" w:color="auto"/>
            <w:left w:val="none" w:sz="0" w:space="0" w:color="auto"/>
            <w:bottom w:val="none" w:sz="0" w:space="0" w:color="auto"/>
            <w:right w:val="none" w:sz="0" w:space="0" w:color="auto"/>
          </w:divBdr>
        </w:div>
        <w:div w:id="769010896">
          <w:marLeft w:val="547"/>
          <w:marRight w:val="0"/>
          <w:marTop w:val="154"/>
          <w:marBottom w:val="0"/>
          <w:divBdr>
            <w:top w:val="none" w:sz="0" w:space="0" w:color="auto"/>
            <w:left w:val="none" w:sz="0" w:space="0" w:color="auto"/>
            <w:bottom w:val="none" w:sz="0" w:space="0" w:color="auto"/>
            <w:right w:val="none" w:sz="0" w:space="0" w:color="auto"/>
          </w:divBdr>
        </w:div>
      </w:divsChild>
    </w:div>
    <w:div w:id="1342394492">
      <w:bodyDiv w:val="1"/>
      <w:marLeft w:val="0"/>
      <w:marRight w:val="0"/>
      <w:marTop w:val="0"/>
      <w:marBottom w:val="0"/>
      <w:divBdr>
        <w:top w:val="none" w:sz="0" w:space="0" w:color="auto"/>
        <w:left w:val="none" w:sz="0" w:space="0" w:color="auto"/>
        <w:bottom w:val="none" w:sz="0" w:space="0" w:color="auto"/>
        <w:right w:val="none" w:sz="0" w:space="0" w:color="auto"/>
      </w:divBdr>
      <w:divsChild>
        <w:div w:id="415440339">
          <w:marLeft w:val="547"/>
          <w:marRight w:val="0"/>
          <w:marTop w:val="144"/>
          <w:marBottom w:val="0"/>
          <w:divBdr>
            <w:top w:val="none" w:sz="0" w:space="0" w:color="auto"/>
            <w:left w:val="none" w:sz="0" w:space="0" w:color="auto"/>
            <w:bottom w:val="none" w:sz="0" w:space="0" w:color="auto"/>
            <w:right w:val="none" w:sz="0" w:space="0" w:color="auto"/>
          </w:divBdr>
        </w:div>
        <w:div w:id="758915868">
          <w:marLeft w:val="547"/>
          <w:marRight w:val="0"/>
          <w:marTop w:val="144"/>
          <w:marBottom w:val="0"/>
          <w:divBdr>
            <w:top w:val="none" w:sz="0" w:space="0" w:color="auto"/>
            <w:left w:val="none" w:sz="0" w:space="0" w:color="auto"/>
            <w:bottom w:val="none" w:sz="0" w:space="0" w:color="auto"/>
            <w:right w:val="none" w:sz="0" w:space="0" w:color="auto"/>
          </w:divBdr>
        </w:div>
        <w:div w:id="2116442667">
          <w:marLeft w:val="547"/>
          <w:marRight w:val="0"/>
          <w:marTop w:val="144"/>
          <w:marBottom w:val="0"/>
          <w:divBdr>
            <w:top w:val="none" w:sz="0" w:space="0" w:color="auto"/>
            <w:left w:val="none" w:sz="0" w:space="0" w:color="auto"/>
            <w:bottom w:val="none" w:sz="0" w:space="0" w:color="auto"/>
            <w:right w:val="none" w:sz="0" w:space="0" w:color="auto"/>
          </w:divBdr>
        </w:div>
      </w:divsChild>
    </w:div>
    <w:div w:id="1393771694">
      <w:bodyDiv w:val="1"/>
      <w:marLeft w:val="0"/>
      <w:marRight w:val="0"/>
      <w:marTop w:val="0"/>
      <w:marBottom w:val="0"/>
      <w:divBdr>
        <w:top w:val="none" w:sz="0" w:space="0" w:color="auto"/>
        <w:left w:val="none" w:sz="0" w:space="0" w:color="auto"/>
        <w:bottom w:val="none" w:sz="0" w:space="0" w:color="auto"/>
        <w:right w:val="none" w:sz="0" w:space="0" w:color="auto"/>
      </w:divBdr>
      <w:divsChild>
        <w:div w:id="2015262227">
          <w:marLeft w:val="547"/>
          <w:marRight w:val="0"/>
          <w:marTop w:val="154"/>
          <w:marBottom w:val="0"/>
          <w:divBdr>
            <w:top w:val="none" w:sz="0" w:space="0" w:color="auto"/>
            <w:left w:val="none" w:sz="0" w:space="0" w:color="auto"/>
            <w:bottom w:val="none" w:sz="0" w:space="0" w:color="auto"/>
            <w:right w:val="none" w:sz="0" w:space="0" w:color="auto"/>
          </w:divBdr>
        </w:div>
        <w:div w:id="1593927581">
          <w:marLeft w:val="547"/>
          <w:marRight w:val="0"/>
          <w:marTop w:val="154"/>
          <w:marBottom w:val="0"/>
          <w:divBdr>
            <w:top w:val="none" w:sz="0" w:space="0" w:color="auto"/>
            <w:left w:val="none" w:sz="0" w:space="0" w:color="auto"/>
            <w:bottom w:val="none" w:sz="0" w:space="0" w:color="auto"/>
            <w:right w:val="none" w:sz="0" w:space="0" w:color="auto"/>
          </w:divBdr>
        </w:div>
        <w:div w:id="367026563">
          <w:marLeft w:val="547"/>
          <w:marRight w:val="0"/>
          <w:marTop w:val="154"/>
          <w:marBottom w:val="0"/>
          <w:divBdr>
            <w:top w:val="none" w:sz="0" w:space="0" w:color="auto"/>
            <w:left w:val="none" w:sz="0" w:space="0" w:color="auto"/>
            <w:bottom w:val="none" w:sz="0" w:space="0" w:color="auto"/>
            <w:right w:val="none" w:sz="0" w:space="0" w:color="auto"/>
          </w:divBdr>
        </w:div>
        <w:div w:id="2101678110">
          <w:marLeft w:val="547"/>
          <w:marRight w:val="0"/>
          <w:marTop w:val="154"/>
          <w:marBottom w:val="0"/>
          <w:divBdr>
            <w:top w:val="none" w:sz="0" w:space="0" w:color="auto"/>
            <w:left w:val="none" w:sz="0" w:space="0" w:color="auto"/>
            <w:bottom w:val="none" w:sz="0" w:space="0" w:color="auto"/>
            <w:right w:val="none" w:sz="0" w:space="0" w:color="auto"/>
          </w:divBdr>
        </w:div>
      </w:divsChild>
    </w:div>
    <w:div w:id="1418550350">
      <w:bodyDiv w:val="1"/>
      <w:marLeft w:val="0"/>
      <w:marRight w:val="0"/>
      <w:marTop w:val="0"/>
      <w:marBottom w:val="0"/>
      <w:divBdr>
        <w:top w:val="none" w:sz="0" w:space="0" w:color="auto"/>
        <w:left w:val="none" w:sz="0" w:space="0" w:color="auto"/>
        <w:bottom w:val="none" w:sz="0" w:space="0" w:color="auto"/>
        <w:right w:val="none" w:sz="0" w:space="0" w:color="auto"/>
      </w:divBdr>
      <w:divsChild>
        <w:div w:id="220942917">
          <w:marLeft w:val="547"/>
          <w:marRight w:val="0"/>
          <w:marTop w:val="154"/>
          <w:marBottom w:val="0"/>
          <w:divBdr>
            <w:top w:val="none" w:sz="0" w:space="0" w:color="auto"/>
            <w:left w:val="none" w:sz="0" w:space="0" w:color="auto"/>
            <w:bottom w:val="none" w:sz="0" w:space="0" w:color="auto"/>
            <w:right w:val="none" w:sz="0" w:space="0" w:color="auto"/>
          </w:divBdr>
        </w:div>
        <w:div w:id="1228109566">
          <w:marLeft w:val="547"/>
          <w:marRight w:val="0"/>
          <w:marTop w:val="154"/>
          <w:marBottom w:val="0"/>
          <w:divBdr>
            <w:top w:val="none" w:sz="0" w:space="0" w:color="auto"/>
            <w:left w:val="none" w:sz="0" w:space="0" w:color="auto"/>
            <w:bottom w:val="none" w:sz="0" w:space="0" w:color="auto"/>
            <w:right w:val="none" w:sz="0" w:space="0" w:color="auto"/>
          </w:divBdr>
        </w:div>
        <w:div w:id="630287850">
          <w:marLeft w:val="547"/>
          <w:marRight w:val="0"/>
          <w:marTop w:val="154"/>
          <w:marBottom w:val="0"/>
          <w:divBdr>
            <w:top w:val="none" w:sz="0" w:space="0" w:color="auto"/>
            <w:left w:val="none" w:sz="0" w:space="0" w:color="auto"/>
            <w:bottom w:val="none" w:sz="0" w:space="0" w:color="auto"/>
            <w:right w:val="none" w:sz="0" w:space="0" w:color="auto"/>
          </w:divBdr>
        </w:div>
      </w:divsChild>
    </w:div>
    <w:div w:id="1423255061">
      <w:bodyDiv w:val="1"/>
      <w:marLeft w:val="0"/>
      <w:marRight w:val="0"/>
      <w:marTop w:val="0"/>
      <w:marBottom w:val="0"/>
      <w:divBdr>
        <w:top w:val="none" w:sz="0" w:space="0" w:color="auto"/>
        <w:left w:val="none" w:sz="0" w:space="0" w:color="auto"/>
        <w:bottom w:val="none" w:sz="0" w:space="0" w:color="auto"/>
        <w:right w:val="none" w:sz="0" w:space="0" w:color="auto"/>
      </w:divBdr>
      <w:divsChild>
        <w:div w:id="8802794">
          <w:marLeft w:val="547"/>
          <w:marRight w:val="0"/>
          <w:marTop w:val="154"/>
          <w:marBottom w:val="0"/>
          <w:divBdr>
            <w:top w:val="none" w:sz="0" w:space="0" w:color="auto"/>
            <w:left w:val="none" w:sz="0" w:space="0" w:color="auto"/>
            <w:bottom w:val="none" w:sz="0" w:space="0" w:color="auto"/>
            <w:right w:val="none" w:sz="0" w:space="0" w:color="auto"/>
          </w:divBdr>
        </w:div>
        <w:div w:id="277638409">
          <w:marLeft w:val="547"/>
          <w:marRight w:val="0"/>
          <w:marTop w:val="154"/>
          <w:marBottom w:val="0"/>
          <w:divBdr>
            <w:top w:val="none" w:sz="0" w:space="0" w:color="auto"/>
            <w:left w:val="none" w:sz="0" w:space="0" w:color="auto"/>
            <w:bottom w:val="none" w:sz="0" w:space="0" w:color="auto"/>
            <w:right w:val="none" w:sz="0" w:space="0" w:color="auto"/>
          </w:divBdr>
        </w:div>
        <w:div w:id="725956964">
          <w:marLeft w:val="547"/>
          <w:marRight w:val="0"/>
          <w:marTop w:val="154"/>
          <w:marBottom w:val="0"/>
          <w:divBdr>
            <w:top w:val="none" w:sz="0" w:space="0" w:color="auto"/>
            <w:left w:val="none" w:sz="0" w:space="0" w:color="auto"/>
            <w:bottom w:val="none" w:sz="0" w:space="0" w:color="auto"/>
            <w:right w:val="none" w:sz="0" w:space="0" w:color="auto"/>
          </w:divBdr>
        </w:div>
      </w:divsChild>
    </w:div>
    <w:div w:id="1434131884">
      <w:bodyDiv w:val="1"/>
      <w:marLeft w:val="0"/>
      <w:marRight w:val="0"/>
      <w:marTop w:val="0"/>
      <w:marBottom w:val="0"/>
      <w:divBdr>
        <w:top w:val="none" w:sz="0" w:space="0" w:color="auto"/>
        <w:left w:val="none" w:sz="0" w:space="0" w:color="auto"/>
        <w:bottom w:val="none" w:sz="0" w:space="0" w:color="auto"/>
        <w:right w:val="none" w:sz="0" w:space="0" w:color="auto"/>
      </w:divBdr>
      <w:divsChild>
        <w:div w:id="1340235180">
          <w:marLeft w:val="547"/>
          <w:marRight w:val="0"/>
          <w:marTop w:val="154"/>
          <w:marBottom w:val="0"/>
          <w:divBdr>
            <w:top w:val="none" w:sz="0" w:space="0" w:color="auto"/>
            <w:left w:val="none" w:sz="0" w:space="0" w:color="auto"/>
            <w:bottom w:val="none" w:sz="0" w:space="0" w:color="auto"/>
            <w:right w:val="none" w:sz="0" w:space="0" w:color="auto"/>
          </w:divBdr>
        </w:div>
        <w:div w:id="731469691">
          <w:marLeft w:val="547"/>
          <w:marRight w:val="0"/>
          <w:marTop w:val="154"/>
          <w:marBottom w:val="0"/>
          <w:divBdr>
            <w:top w:val="none" w:sz="0" w:space="0" w:color="auto"/>
            <w:left w:val="none" w:sz="0" w:space="0" w:color="auto"/>
            <w:bottom w:val="none" w:sz="0" w:space="0" w:color="auto"/>
            <w:right w:val="none" w:sz="0" w:space="0" w:color="auto"/>
          </w:divBdr>
        </w:div>
        <w:div w:id="770324776">
          <w:marLeft w:val="547"/>
          <w:marRight w:val="0"/>
          <w:marTop w:val="154"/>
          <w:marBottom w:val="0"/>
          <w:divBdr>
            <w:top w:val="none" w:sz="0" w:space="0" w:color="auto"/>
            <w:left w:val="none" w:sz="0" w:space="0" w:color="auto"/>
            <w:bottom w:val="none" w:sz="0" w:space="0" w:color="auto"/>
            <w:right w:val="none" w:sz="0" w:space="0" w:color="auto"/>
          </w:divBdr>
        </w:div>
      </w:divsChild>
    </w:div>
    <w:div w:id="1463113489">
      <w:bodyDiv w:val="1"/>
      <w:marLeft w:val="0"/>
      <w:marRight w:val="0"/>
      <w:marTop w:val="0"/>
      <w:marBottom w:val="0"/>
      <w:divBdr>
        <w:top w:val="none" w:sz="0" w:space="0" w:color="auto"/>
        <w:left w:val="none" w:sz="0" w:space="0" w:color="auto"/>
        <w:bottom w:val="none" w:sz="0" w:space="0" w:color="auto"/>
        <w:right w:val="none" w:sz="0" w:space="0" w:color="auto"/>
      </w:divBdr>
      <w:divsChild>
        <w:div w:id="1043360539">
          <w:marLeft w:val="547"/>
          <w:marRight w:val="0"/>
          <w:marTop w:val="154"/>
          <w:marBottom w:val="0"/>
          <w:divBdr>
            <w:top w:val="none" w:sz="0" w:space="0" w:color="auto"/>
            <w:left w:val="none" w:sz="0" w:space="0" w:color="auto"/>
            <w:bottom w:val="none" w:sz="0" w:space="0" w:color="auto"/>
            <w:right w:val="none" w:sz="0" w:space="0" w:color="auto"/>
          </w:divBdr>
        </w:div>
        <w:div w:id="93408814">
          <w:marLeft w:val="547"/>
          <w:marRight w:val="0"/>
          <w:marTop w:val="154"/>
          <w:marBottom w:val="0"/>
          <w:divBdr>
            <w:top w:val="none" w:sz="0" w:space="0" w:color="auto"/>
            <w:left w:val="none" w:sz="0" w:space="0" w:color="auto"/>
            <w:bottom w:val="none" w:sz="0" w:space="0" w:color="auto"/>
            <w:right w:val="none" w:sz="0" w:space="0" w:color="auto"/>
          </w:divBdr>
        </w:div>
      </w:divsChild>
    </w:div>
    <w:div w:id="1507398618">
      <w:bodyDiv w:val="1"/>
      <w:marLeft w:val="0"/>
      <w:marRight w:val="0"/>
      <w:marTop w:val="0"/>
      <w:marBottom w:val="0"/>
      <w:divBdr>
        <w:top w:val="none" w:sz="0" w:space="0" w:color="auto"/>
        <w:left w:val="none" w:sz="0" w:space="0" w:color="auto"/>
        <w:bottom w:val="none" w:sz="0" w:space="0" w:color="auto"/>
        <w:right w:val="none" w:sz="0" w:space="0" w:color="auto"/>
      </w:divBdr>
      <w:divsChild>
        <w:div w:id="60062862">
          <w:marLeft w:val="547"/>
          <w:marRight w:val="0"/>
          <w:marTop w:val="154"/>
          <w:marBottom w:val="0"/>
          <w:divBdr>
            <w:top w:val="none" w:sz="0" w:space="0" w:color="auto"/>
            <w:left w:val="none" w:sz="0" w:space="0" w:color="auto"/>
            <w:bottom w:val="none" w:sz="0" w:space="0" w:color="auto"/>
            <w:right w:val="none" w:sz="0" w:space="0" w:color="auto"/>
          </w:divBdr>
        </w:div>
        <w:div w:id="248513447">
          <w:marLeft w:val="547"/>
          <w:marRight w:val="0"/>
          <w:marTop w:val="154"/>
          <w:marBottom w:val="0"/>
          <w:divBdr>
            <w:top w:val="none" w:sz="0" w:space="0" w:color="auto"/>
            <w:left w:val="none" w:sz="0" w:space="0" w:color="auto"/>
            <w:bottom w:val="none" w:sz="0" w:space="0" w:color="auto"/>
            <w:right w:val="none" w:sz="0" w:space="0" w:color="auto"/>
          </w:divBdr>
        </w:div>
        <w:div w:id="603223027">
          <w:marLeft w:val="547"/>
          <w:marRight w:val="0"/>
          <w:marTop w:val="154"/>
          <w:marBottom w:val="0"/>
          <w:divBdr>
            <w:top w:val="none" w:sz="0" w:space="0" w:color="auto"/>
            <w:left w:val="none" w:sz="0" w:space="0" w:color="auto"/>
            <w:bottom w:val="none" w:sz="0" w:space="0" w:color="auto"/>
            <w:right w:val="none" w:sz="0" w:space="0" w:color="auto"/>
          </w:divBdr>
        </w:div>
      </w:divsChild>
    </w:div>
    <w:div w:id="1515459847">
      <w:bodyDiv w:val="1"/>
      <w:marLeft w:val="0"/>
      <w:marRight w:val="0"/>
      <w:marTop w:val="0"/>
      <w:marBottom w:val="0"/>
      <w:divBdr>
        <w:top w:val="none" w:sz="0" w:space="0" w:color="auto"/>
        <w:left w:val="none" w:sz="0" w:space="0" w:color="auto"/>
        <w:bottom w:val="none" w:sz="0" w:space="0" w:color="auto"/>
        <w:right w:val="none" w:sz="0" w:space="0" w:color="auto"/>
      </w:divBdr>
      <w:divsChild>
        <w:div w:id="1566599025">
          <w:marLeft w:val="547"/>
          <w:marRight w:val="0"/>
          <w:marTop w:val="154"/>
          <w:marBottom w:val="0"/>
          <w:divBdr>
            <w:top w:val="none" w:sz="0" w:space="0" w:color="auto"/>
            <w:left w:val="none" w:sz="0" w:space="0" w:color="auto"/>
            <w:bottom w:val="none" w:sz="0" w:space="0" w:color="auto"/>
            <w:right w:val="none" w:sz="0" w:space="0" w:color="auto"/>
          </w:divBdr>
        </w:div>
        <w:div w:id="15422269">
          <w:marLeft w:val="547"/>
          <w:marRight w:val="0"/>
          <w:marTop w:val="154"/>
          <w:marBottom w:val="0"/>
          <w:divBdr>
            <w:top w:val="none" w:sz="0" w:space="0" w:color="auto"/>
            <w:left w:val="none" w:sz="0" w:space="0" w:color="auto"/>
            <w:bottom w:val="none" w:sz="0" w:space="0" w:color="auto"/>
            <w:right w:val="none" w:sz="0" w:space="0" w:color="auto"/>
          </w:divBdr>
        </w:div>
      </w:divsChild>
    </w:div>
    <w:div w:id="1526748582">
      <w:bodyDiv w:val="1"/>
      <w:marLeft w:val="0"/>
      <w:marRight w:val="0"/>
      <w:marTop w:val="0"/>
      <w:marBottom w:val="0"/>
      <w:divBdr>
        <w:top w:val="none" w:sz="0" w:space="0" w:color="auto"/>
        <w:left w:val="none" w:sz="0" w:space="0" w:color="auto"/>
        <w:bottom w:val="none" w:sz="0" w:space="0" w:color="auto"/>
        <w:right w:val="none" w:sz="0" w:space="0" w:color="auto"/>
      </w:divBdr>
      <w:divsChild>
        <w:div w:id="219368842">
          <w:marLeft w:val="547"/>
          <w:marRight w:val="0"/>
          <w:marTop w:val="154"/>
          <w:marBottom w:val="0"/>
          <w:divBdr>
            <w:top w:val="none" w:sz="0" w:space="0" w:color="auto"/>
            <w:left w:val="none" w:sz="0" w:space="0" w:color="auto"/>
            <w:bottom w:val="none" w:sz="0" w:space="0" w:color="auto"/>
            <w:right w:val="none" w:sz="0" w:space="0" w:color="auto"/>
          </w:divBdr>
        </w:div>
        <w:div w:id="1029767208">
          <w:marLeft w:val="547"/>
          <w:marRight w:val="0"/>
          <w:marTop w:val="154"/>
          <w:marBottom w:val="0"/>
          <w:divBdr>
            <w:top w:val="none" w:sz="0" w:space="0" w:color="auto"/>
            <w:left w:val="none" w:sz="0" w:space="0" w:color="auto"/>
            <w:bottom w:val="none" w:sz="0" w:space="0" w:color="auto"/>
            <w:right w:val="none" w:sz="0" w:space="0" w:color="auto"/>
          </w:divBdr>
        </w:div>
        <w:div w:id="219099355">
          <w:marLeft w:val="547"/>
          <w:marRight w:val="0"/>
          <w:marTop w:val="154"/>
          <w:marBottom w:val="0"/>
          <w:divBdr>
            <w:top w:val="none" w:sz="0" w:space="0" w:color="auto"/>
            <w:left w:val="none" w:sz="0" w:space="0" w:color="auto"/>
            <w:bottom w:val="none" w:sz="0" w:space="0" w:color="auto"/>
            <w:right w:val="none" w:sz="0" w:space="0" w:color="auto"/>
          </w:divBdr>
        </w:div>
      </w:divsChild>
    </w:div>
    <w:div w:id="1527908557">
      <w:bodyDiv w:val="1"/>
      <w:marLeft w:val="0"/>
      <w:marRight w:val="0"/>
      <w:marTop w:val="0"/>
      <w:marBottom w:val="0"/>
      <w:divBdr>
        <w:top w:val="none" w:sz="0" w:space="0" w:color="auto"/>
        <w:left w:val="none" w:sz="0" w:space="0" w:color="auto"/>
        <w:bottom w:val="none" w:sz="0" w:space="0" w:color="auto"/>
        <w:right w:val="none" w:sz="0" w:space="0" w:color="auto"/>
      </w:divBdr>
      <w:divsChild>
        <w:div w:id="225530117">
          <w:marLeft w:val="547"/>
          <w:marRight w:val="0"/>
          <w:marTop w:val="154"/>
          <w:marBottom w:val="0"/>
          <w:divBdr>
            <w:top w:val="none" w:sz="0" w:space="0" w:color="auto"/>
            <w:left w:val="none" w:sz="0" w:space="0" w:color="auto"/>
            <w:bottom w:val="none" w:sz="0" w:space="0" w:color="auto"/>
            <w:right w:val="none" w:sz="0" w:space="0" w:color="auto"/>
          </w:divBdr>
        </w:div>
      </w:divsChild>
    </w:div>
    <w:div w:id="1534921291">
      <w:bodyDiv w:val="1"/>
      <w:marLeft w:val="0"/>
      <w:marRight w:val="0"/>
      <w:marTop w:val="0"/>
      <w:marBottom w:val="0"/>
      <w:divBdr>
        <w:top w:val="none" w:sz="0" w:space="0" w:color="auto"/>
        <w:left w:val="none" w:sz="0" w:space="0" w:color="auto"/>
        <w:bottom w:val="none" w:sz="0" w:space="0" w:color="auto"/>
        <w:right w:val="none" w:sz="0" w:space="0" w:color="auto"/>
      </w:divBdr>
      <w:divsChild>
        <w:div w:id="87123734">
          <w:marLeft w:val="547"/>
          <w:marRight w:val="0"/>
          <w:marTop w:val="154"/>
          <w:marBottom w:val="0"/>
          <w:divBdr>
            <w:top w:val="none" w:sz="0" w:space="0" w:color="auto"/>
            <w:left w:val="none" w:sz="0" w:space="0" w:color="auto"/>
            <w:bottom w:val="none" w:sz="0" w:space="0" w:color="auto"/>
            <w:right w:val="none" w:sz="0" w:space="0" w:color="auto"/>
          </w:divBdr>
        </w:div>
      </w:divsChild>
    </w:div>
    <w:div w:id="1544172610">
      <w:bodyDiv w:val="1"/>
      <w:marLeft w:val="0"/>
      <w:marRight w:val="0"/>
      <w:marTop w:val="0"/>
      <w:marBottom w:val="0"/>
      <w:divBdr>
        <w:top w:val="none" w:sz="0" w:space="0" w:color="auto"/>
        <w:left w:val="none" w:sz="0" w:space="0" w:color="auto"/>
        <w:bottom w:val="none" w:sz="0" w:space="0" w:color="auto"/>
        <w:right w:val="none" w:sz="0" w:space="0" w:color="auto"/>
      </w:divBdr>
      <w:divsChild>
        <w:div w:id="1225525191">
          <w:marLeft w:val="547"/>
          <w:marRight w:val="0"/>
          <w:marTop w:val="154"/>
          <w:marBottom w:val="0"/>
          <w:divBdr>
            <w:top w:val="none" w:sz="0" w:space="0" w:color="auto"/>
            <w:left w:val="none" w:sz="0" w:space="0" w:color="auto"/>
            <w:bottom w:val="none" w:sz="0" w:space="0" w:color="auto"/>
            <w:right w:val="none" w:sz="0" w:space="0" w:color="auto"/>
          </w:divBdr>
        </w:div>
      </w:divsChild>
    </w:div>
    <w:div w:id="1551302825">
      <w:bodyDiv w:val="1"/>
      <w:marLeft w:val="0"/>
      <w:marRight w:val="0"/>
      <w:marTop w:val="0"/>
      <w:marBottom w:val="0"/>
      <w:divBdr>
        <w:top w:val="none" w:sz="0" w:space="0" w:color="auto"/>
        <w:left w:val="none" w:sz="0" w:space="0" w:color="auto"/>
        <w:bottom w:val="none" w:sz="0" w:space="0" w:color="auto"/>
        <w:right w:val="none" w:sz="0" w:space="0" w:color="auto"/>
      </w:divBdr>
      <w:divsChild>
        <w:div w:id="100539023">
          <w:marLeft w:val="547"/>
          <w:marRight w:val="0"/>
          <w:marTop w:val="154"/>
          <w:marBottom w:val="0"/>
          <w:divBdr>
            <w:top w:val="none" w:sz="0" w:space="0" w:color="auto"/>
            <w:left w:val="none" w:sz="0" w:space="0" w:color="auto"/>
            <w:bottom w:val="none" w:sz="0" w:space="0" w:color="auto"/>
            <w:right w:val="none" w:sz="0" w:space="0" w:color="auto"/>
          </w:divBdr>
        </w:div>
        <w:div w:id="1642464723">
          <w:marLeft w:val="547"/>
          <w:marRight w:val="0"/>
          <w:marTop w:val="154"/>
          <w:marBottom w:val="0"/>
          <w:divBdr>
            <w:top w:val="none" w:sz="0" w:space="0" w:color="auto"/>
            <w:left w:val="none" w:sz="0" w:space="0" w:color="auto"/>
            <w:bottom w:val="none" w:sz="0" w:space="0" w:color="auto"/>
            <w:right w:val="none" w:sz="0" w:space="0" w:color="auto"/>
          </w:divBdr>
        </w:div>
        <w:div w:id="1953395115">
          <w:marLeft w:val="547"/>
          <w:marRight w:val="0"/>
          <w:marTop w:val="154"/>
          <w:marBottom w:val="0"/>
          <w:divBdr>
            <w:top w:val="none" w:sz="0" w:space="0" w:color="auto"/>
            <w:left w:val="none" w:sz="0" w:space="0" w:color="auto"/>
            <w:bottom w:val="none" w:sz="0" w:space="0" w:color="auto"/>
            <w:right w:val="none" w:sz="0" w:space="0" w:color="auto"/>
          </w:divBdr>
        </w:div>
      </w:divsChild>
    </w:div>
    <w:div w:id="1552501047">
      <w:bodyDiv w:val="1"/>
      <w:marLeft w:val="0"/>
      <w:marRight w:val="0"/>
      <w:marTop w:val="0"/>
      <w:marBottom w:val="0"/>
      <w:divBdr>
        <w:top w:val="none" w:sz="0" w:space="0" w:color="auto"/>
        <w:left w:val="none" w:sz="0" w:space="0" w:color="auto"/>
        <w:bottom w:val="none" w:sz="0" w:space="0" w:color="auto"/>
        <w:right w:val="none" w:sz="0" w:space="0" w:color="auto"/>
      </w:divBdr>
      <w:divsChild>
        <w:div w:id="652685399">
          <w:marLeft w:val="547"/>
          <w:marRight w:val="0"/>
          <w:marTop w:val="144"/>
          <w:marBottom w:val="0"/>
          <w:divBdr>
            <w:top w:val="none" w:sz="0" w:space="0" w:color="auto"/>
            <w:left w:val="none" w:sz="0" w:space="0" w:color="auto"/>
            <w:bottom w:val="none" w:sz="0" w:space="0" w:color="auto"/>
            <w:right w:val="none" w:sz="0" w:space="0" w:color="auto"/>
          </w:divBdr>
        </w:div>
        <w:div w:id="311980935">
          <w:marLeft w:val="547"/>
          <w:marRight w:val="0"/>
          <w:marTop w:val="144"/>
          <w:marBottom w:val="0"/>
          <w:divBdr>
            <w:top w:val="none" w:sz="0" w:space="0" w:color="auto"/>
            <w:left w:val="none" w:sz="0" w:space="0" w:color="auto"/>
            <w:bottom w:val="none" w:sz="0" w:space="0" w:color="auto"/>
            <w:right w:val="none" w:sz="0" w:space="0" w:color="auto"/>
          </w:divBdr>
        </w:div>
        <w:div w:id="962268584">
          <w:marLeft w:val="547"/>
          <w:marRight w:val="0"/>
          <w:marTop w:val="144"/>
          <w:marBottom w:val="0"/>
          <w:divBdr>
            <w:top w:val="none" w:sz="0" w:space="0" w:color="auto"/>
            <w:left w:val="none" w:sz="0" w:space="0" w:color="auto"/>
            <w:bottom w:val="none" w:sz="0" w:space="0" w:color="auto"/>
            <w:right w:val="none" w:sz="0" w:space="0" w:color="auto"/>
          </w:divBdr>
        </w:div>
        <w:div w:id="1983728804">
          <w:marLeft w:val="547"/>
          <w:marRight w:val="0"/>
          <w:marTop w:val="144"/>
          <w:marBottom w:val="0"/>
          <w:divBdr>
            <w:top w:val="none" w:sz="0" w:space="0" w:color="auto"/>
            <w:left w:val="none" w:sz="0" w:space="0" w:color="auto"/>
            <w:bottom w:val="none" w:sz="0" w:space="0" w:color="auto"/>
            <w:right w:val="none" w:sz="0" w:space="0" w:color="auto"/>
          </w:divBdr>
        </w:div>
      </w:divsChild>
    </w:div>
    <w:div w:id="1556545701">
      <w:bodyDiv w:val="1"/>
      <w:marLeft w:val="0"/>
      <w:marRight w:val="0"/>
      <w:marTop w:val="0"/>
      <w:marBottom w:val="0"/>
      <w:divBdr>
        <w:top w:val="none" w:sz="0" w:space="0" w:color="auto"/>
        <w:left w:val="none" w:sz="0" w:space="0" w:color="auto"/>
        <w:bottom w:val="none" w:sz="0" w:space="0" w:color="auto"/>
        <w:right w:val="none" w:sz="0" w:space="0" w:color="auto"/>
      </w:divBdr>
      <w:divsChild>
        <w:div w:id="1068072408">
          <w:marLeft w:val="806"/>
          <w:marRight w:val="0"/>
          <w:marTop w:val="144"/>
          <w:marBottom w:val="0"/>
          <w:divBdr>
            <w:top w:val="none" w:sz="0" w:space="0" w:color="auto"/>
            <w:left w:val="none" w:sz="0" w:space="0" w:color="auto"/>
            <w:bottom w:val="none" w:sz="0" w:space="0" w:color="auto"/>
            <w:right w:val="none" w:sz="0" w:space="0" w:color="auto"/>
          </w:divBdr>
        </w:div>
        <w:div w:id="2091192803">
          <w:marLeft w:val="806"/>
          <w:marRight w:val="0"/>
          <w:marTop w:val="144"/>
          <w:marBottom w:val="0"/>
          <w:divBdr>
            <w:top w:val="none" w:sz="0" w:space="0" w:color="auto"/>
            <w:left w:val="none" w:sz="0" w:space="0" w:color="auto"/>
            <w:bottom w:val="none" w:sz="0" w:space="0" w:color="auto"/>
            <w:right w:val="none" w:sz="0" w:space="0" w:color="auto"/>
          </w:divBdr>
        </w:div>
        <w:div w:id="1336420524">
          <w:marLeft w:val="806"/>
          <w:marRight w:val="0"/>
          <w:marTop w:val="144"/>
          <w:marBottom w:val="0"/>
          <w:divBdr>
            <w:top w:val="none" w:sz="0" w:space="0" w:color="auto"/>
            <w:left w:val="none" w:sz="0" w:space="0" w:color="auto"/>
            <w:bottom w:val="none" w:sz="0" w:space="0" w:color="auto"/>
            <w:right w:val="none" w:sz="0" w:space="0" w:color="auto"/>
          </w:divBdr>
        </w:div>
        <w:div w:id="1359694529">
          <w:marLeft w:val="806"/>
          <w:marRight w:val="0"/>
          <w:marTop w:val="144"/>
          <w:marBottom w:val="0"/>
          <w:divBdr>
            <w:top w:val="none" w:sz="0" w:space="0" w:color="auto"/>
            <w:left w:val="none" w:sz="0" w:space="0" w:color="auto"/>
            <w:bottom w:val="none" w:sz="0" w:space="0" w:color="auto"/>
            <w:right w:val="none" w:sz="0" w:space="0" w:color="auto"/>
          </w:divBdr>
        </w:div>
        <w:div w:id="2125953726">
          <w:marLeft w:val="806"/>
          <w:marRight w:val="0"/>
          <w:marTop w:val="144"/>
          <w:marBottom w:val="0"/>
          <w:divBdr>
            <w:top w:val="none" w:sz="0" w:space="0" w:color="auto"/>
            <w:left w:val="none" w:sz="0" w:space="0" w:color="auto"/>
            <w:bottom w:val="none" w:sz="0" w:space="0" w:color="auto"/>
            <w:right w:val="none" w:sz="0" w:space="0" w:color="auto"/>
          </w:divBdr>
        </w:div>
        <w:div w:id="1881473353">
          <w:marLeft w:val="806"/>
          <w:marRight w:val="0"/>
          <w:marTop w:val="144"/>
          <w:marBottom w:val="0"/>
          <w:divBdr>
            <w:top w:val="none" w:sz="0" w:space="0" w:color="auto"/>
            <w:left w:val="none" w:sz="0" w:space="0" w:color="auto"/>
            <w:bottom w:val="none" w:sz="0" w:space="0" w:color="auto"/>
            <w:right w:val="none" w:sz="0" w:space="0" w:color="auto"/>
          </w:divBdr>
        </w:div>
        <w:div w:id="1478913542">
          <w:marLeft w:val="806"/>
          <w:marRight w:val="0"/>
          <w:marTop w:val="144"/>
          <w:marBottom w:val="0"/>
          <w:divBdr>
            <w:top w:val="none" w:sz="0" w:space="0" w:color="auto"/>
            <w:left w:val="none" w:sz="0" w:space="0" w:color="auto"/>
            <w:bottom w:val="none" w:sz="0" w:space="0" w:color="auto"/>
            <w:right w:val="none" w:sz="0" w:space="0" w:color="auto"/>
          </w:divBdr>
        </w:div>
        <w:div w:id="74867024">
          <w:marLeft w:val="806"/>
          <w:marRight w:val="0"/>
          <w:marTop w:val="144"/>
          <w:marBottom w:val="0"/>
          <w:divBdr>
            <w:top w:val="none" w:sz="0" w:space="0" w:color="auto"/>
            <w:left w:val="none" w:sz="0" w:space="0" w:color="auto"/>
            <w:bottom w:val="none" w:sz="0" w:space="0" w:color="auto"/>
            <w:right w:val="none" w:sz="0" w:space="0" w:color="auto"/>
          </w:divBdr>
        </w:div>
      </w:divsChild>
    </w:div>
    <w:div w:id="1561135695">
      <w:bodyDiv w:val="1"/>
      <w:marLeft w:val="0"/>
      <w:marRight w:val="0"/>
      <w:marTop w:val="0"/>
      <w:marBottom w:val="0"/>
      <w:divBdr>
        <w:top w:val="none" w:sz="0" w:space="0" w:color="auto"/>
        <w:left w:val="none" w:sz="0" w:space="0" w:color="auto"/>
        <w:bottom w:val="none" w:sz="0" w:space="0" w:color="auto"/>
        <w:right w:val="none" w:sz="0" w:space="0" w:color="auto"/>
      </w:divBdr>
      <w:divsChild>
        <w:div w:id="430471813">
          <w:marLeft w:val="547"/>
          <w:marRight w:val="0"/>
          <w:marTop w:val="154"/>
          <w:marBottom w:val="0"/>
          <w:divBdr>
            <w:top w:val="none" w:sz="0" w:space="0" w:color="auto"/>
            <w:left w:val="none" w:sz="0" w:space="0" w:color="auto"/>
            <w:bottom w:val="none" w:sz="0" w:space="0" w:color="auto"/>
            <w:right w:val="none" w:sz="0" w:space="0" w:color="auto"/>
          </w:divBdr>
        </w:div>
        <w:div w:id="1862935170">
          <w:marLeft w:val="547"/>
          <w:marRight w:val="0"/>
          <w:marTop w:val="154"/>
          <w:marBottom w:val="0"/>
          <w:divBdr>
            <w:top w:val="none" w:sz="0" w:space="0" w:color="auto"/>
            <w:left w:val="none" w:sz="0" w:space="0" w:color="auto"/>
            <w:bottom w:val="none" w:sz="0" w:space="0" w:color="auto"/>
            <w:right w:val="none" w:sz="0" w:space="0" w:color="auto"/>
          </w:divBdr>
        </w:div>
      </w:divsChild>
    </w:div>
    <w:div w:id="1570849445">
      <w:bodyDiv w:val="1"/>
      <w:marLeft w:val="0"/>
      <w:marRight w:val="0"/>
      <w:marTop w:val="0"/>
      <w:marBottom w:val="0"/>
      <w:divBdr>
        <w:top w:val="none" w:sz="0" w:space="0" w:color="auto"/>
        <w:left w:val="none" w:sz="0" w:space="0" w:color="auto"/>
        <w:bottom w:val="none" w:sz="0" w:space="0" w:color="auto"/>
        <w:right w:val="none" w:sz="0" w:space="0" w:color="auto"/>
      </w:divBdr>
      <w:divsChild>
        <w:div w:id="1751003448">
          <w:marLeft w:val="547"/>
          <w:marRight w:val="0"/>
          <w:marTop w:val="154"/>
          <w:marBottom w:val="0"/>
          <w:divBdr>
            <w:top w:val="none" w:sz="0" w:space="0" w:color="auto"/>
            <w:left w:val="none" w:sz="0" w:space="0" w:color="auto"/>
            <w:bottom w:val="none" w:sz="0" w:space="0" w:color="auto"/>
            <w:right w:val="none" w:sz="0" w:space="0" w:color="auto"/>
          </w:divBdr>
        </w:div>
        <w:div w:id="919406588">
          <w:marLeft w:val="547"/>
          <w:marRight w:val="0"/>
          <w:marTop w:val="154"/>
          <w:marBottom w:val="0"/>
          <w:divBdr>
            <w:top w:val="none" w:sz="0" w:space="0" w:color="auto"/>
            <w:left w:val="none" w:sz="0" w:space="0" w:color="auto"/>
            <w:bottom w:val="none" w:sz="0" w:space="0" w:color="auto"/>
            <w:right w:val="none" w:sz="0" w:space="0" w:color="auto"/>
          </w:divBdr>
        </w:div>
        <w:div w:id="1790511521">
          <w:marLeft w:val="547"/>
          <w:marRight w:val="0"/>
          <w:marTop w:val="154"/>
          <w:marBottom w:val="0"/>
          <w:divBdr>
            <w:top w:val="none" w:sz="0" w:space="0" w:color="auto"/>
            <w:left w:val="none" w:sz="0" w:space="0" w:color="auto"/>
            <w:bottom w:val="none" w:sz="0" w:space="0" w:color="auto"/>
            <w:right w:val="none" w:sz="0" w:space="0" w:color="auto"/>
          </w:divBdr>
        </w:div>
      </w:divsChild>
    </w:div>
    <w:div w:id="1602568989">
      <w:bodyDiv w:val="1"/>
      <w:marLeft w:val="0"/>
      <w:marRight w:val="0"/>
      <w:marTop w:val="0"/>
      <w:marBottom w:val="0"/>
      <w:divBdr>
        <w:top w:val="none" w:sz="0" w:space="0" w:color="auto"/>
        <w:left w:val="none" w:sz="0" w:space="0" w:color="auto"/>
        <w:bottom w:val="none" w:sz="0" w:space="0" w:color="auto"/>
        <w:right w:val="none" w:sz="0" w:space="0" w:color="auto"/>
      </w:divBdr>
      <w:divsChild>
        <w:div w:id="2077508885">
          <w:marLeft w:val="547"/>
          <w:marRight w:val="0"/>
          <w:marTop w:val="154"/>
          <w:marBottom w:val="0"/>
          <w:divBdr>
            <w:top w:val="none" w:sz="0" w:space="0" w:color="auto"/>
            <w:left w:val="none" w:sz="0" w:space="0" w:color="auto"/>
            <w:bottom w:val="none" w:sz="0" w:space="0" w:color="auto"/>
            <w:right w:val="none" w:sz="0" w:space="0" w:color="auto"/>
          </w:divBdr>
        </w:div>
      </w:divsChild>
    </w:div>
    <w:div w:id="1618681513">
      <w:bodyDiv w:val="1"/>
      <w:marLeft w:val="0"/>
      <w:marRight w:val="0"/>
      <w:marTop w:val="0"/>
      <w:marBottom w:val="0"/>
      <w:divBdr>
        <w:top w:val="none" w:sz="0" w:space="0" w:color="auto"/>
        <w:left w:val="none" w:sz="0" w:space="0" w:color="auto"/>
        <w:bottom w:val="none" w:sz="0" w:space="0" w:color="auto"/>
        <w:right w:val="none" w:sz="0" w:space="0" w:color="auto"/>
      </w:divBdr>
      <w:divsChild>
        <w:div w:id="1474105117">
          <w:marLeft w:val="547"/>
          <w:marRight w:val="0"/>
          <w:marTop w:val="154"/>
          <w:marBottom w:val="0"/>
          <w:divBdr>
            <w:top w:val="none" w:sz="0" w:space="0" w:color="auto"/>
            <w:left w:val="none" w:sz="0" w:space="0" w:color="auto"/>
            <w:bottom w:val="none" w:sz="0" w:space="0" w:color="auto"/>
            <w:right w:val="none" w:sz="0" w:space="0" w:color="auto"/>
          </w:divBdr>
        </w:div>
        <w:div w:id="1280454789">
          <w:marLeft w:val="547"/>
          <w:marRight w:val="0"/>
          <w:marTop w:val="154"/>
          <w:marBottom w:val="0"/>
          <w:divBdr>
            <w:top w:val="none" w:sz="0" w:space="0" w:color="auto"/>
            <w:left w:val="none" w:sz="0" w:space="0" w:color="auto"/>
            <w:bottom w:val="none" w:sz="0" w:space="0" w:color="auto"/>
            <w:right w:val="none" w:sz="0" w:space="0" w:color="auto"/>
          </w:divBdr>
        </w:div>
        <w:div w:id="7945910">
          <w:marLeft w:val="547"/>
          <w:marRight w:val="0"/>
          <w:marTop w:val="154"/>
          <w:marBottom w:val="0"/>
          <w:divBdr>
            <w:top w:val="none" w:sz="0" w:space="0" w:color="auto"/>
            <w:left w:val="none" w:sz="0" w:space="0" w:color="auto"/>
            <w:bottom w:val="none" w:sz="0" w:space="0" w:color="auto"/>
            <w:right w:val="none" w:sz="0" w:space="0" w:color="auto"/>
          </w:divBdr>
        </w:div>
      </w:divsChild>
    </w:div>
    <w:div w:id="1631981318">
      <w:bodyDiv w:val="1"/>
      <w:marLeft w:val="0"/>
      <w:marRight w:val="0"/>
      <w:marTop w:val="0"/>
      <w:marBottom w:val="0"/>
      <w:divBdr>
        <w:top w:val="none" w:sz="0" w:space="0" w:color="auto"/>
        <w:left w:val="none" w:sz="0" w:space="0" w:color="auto"/>
        <w:bottom w:val="none" w:sz="0" w:space="0" w:color="auto"/>
        <w:right w:val="none" w:sz="0" w:space="0" w:color="auto"/>
      </w:divBdr>
      <w:divsChild>
        <w:div w:id="1745295671">
          <w:marLeft w:val="547"/>
          <w:marRight w:val="0"/>
          <w:marTop w:val="154"/>
          <w:marBottom w:val="0"/>
          <w:divBdr>
            <w:top w:val="none" w:sz="0" w:space="0" w:color="auto"/>
            <w:left w:val="none" w:sz="0" w:space="0" w:color="auto"/>
            <w:bottom w:val="none" w:sz="0" w:space="0" w:color="auto"/>
            <w:right w:val="none" w:sz="0" w:space="0" w:color="auto"/>
          </w:divBdr>
        </w:div>
        <w:div w:id="1344360766">
          <w:marLeft w:val="547"/>
          <w:marRight w:val="0"/>
          <w:marTop w:val="154"/>
          <w:marBottom w:val="0"/>
          <w:divBdr>
            <w:top w:val="none" w:sz="0" w:space="0" w:color="auto"/>
            <w:left w:val="none" w:sz="0" w:space="0" w:color="auto"/>
            <w:bottom w:val="none" w:sz="0" w:space="0" w:color="auto"/>
            <w:right w:val="none" w:sz="0" w:space="0" w:color="auto"/>
          </w:divBdr>
        </w:div>
      </w:divsChild>
    </w:div>
    <w:div w:id="1632595261">
      <w:bodyDiv w:val="1"/>
      <w:marLeft w:val="0"/>
      <w:marRight w:val="0"/>
      <w:marTop w:val="0"/>
      <w:marBottom w:val="0"/>
      <w:divBdr>
        <w:top w:val="none" w:sz="0" w:space="0" w:color="auto"/>
        <w:left w:val="none" w:sz="0" w:space="0" w:color="auto"/>
        <w:bottom w:val="none" w:sz="0" w:space="0" w:color="auto"/>
        <w:right w:val="none" w:sz="0" w:space="0" w:color="auto"/>
      </w:divBdr>
      <w:divsChild>
        <w:div w:id="826942996">
          <w:marLeft w:val="547"/>
          <w:marRight w:val="0"/>
          <w:marTop w:val="144"/>
          <w:marBottom w:val="0"/>
          <w:divBdr>
            <w:top w:val="none" w:sz="0" w:space="0" w:color="auto"/>
            <w:left w:val="none" w:sz="0" w:space="0" w:color="auto"/>
            <w:bottom w:val="none" w:sz="0" w:space="0" w:color="auto"/>
            <w:right w:val="none" w:sz="0" w:space="0" w:color="auto"/>
          </w:divBdr>
        </w:div>
        <w:div w:id="1621912828">
          <w:marLeft w:val="547"/>
          <w:marRight w:val="0"/>
          <w:marTop w:val="144"/>
          <w:marBottom w:val="0"/>
          <w:divBdr>
            <w:top w:val="none" w:sz="0" w:space="0" w:color="auto"/>
            <w:left w:val="none" w:sz="0" w:space="0" w:color="auto"/>
            <w:bottom w:val="none" w:sz="0" w:space="0" w:color="auto"/>
            <w:right w:val="none" w:sz="0" w:space="0" w:color="auto"/>
          </w:divBdr>
        </w:div>
        <w:div w:id="401756522">
          <w:marLeft w:val="547"/>
          <w:marRight w:val="0"/>
          <w:marTop w:val="144"/>
          <w:marBottom w:val="0"/>
          <w:divBdr>
            <w:top w:val="none" w:sz="0" w:space="0" w:color="auto"/>
            <w:left w:val="none" w:sz="0" w:space="0" w:color="auto"/>
            <w:bottom w:val="none" w:sz="0" w:space="0" w:color="auto"/>
            <w:right w:val="none" w:sz="0" w:space="0" w:color="auto"/>
          </w:divBdr>
        </w:div>
      </w:divsChild>
    </w:div>
    <w:div w:id="1733310576">
      <w:bodyDiv w:val="1"/>
      <w:marLeft w:val="0"/>
      <w:marRight w:val="0"/>
      <w:marTop w:val="0"/>
      <w:marBottom w:val="0"/>
      <w:divBdr>
        <w:top w:val="none" w:sz="0" w:space="0" w:color="auto"/>
        <w:left w:val="none" w:sz="0" w:space="0" w:color="auto"/>
        <w:bottom w:val="none" w:sz="0" w:space="0" w:color="auto"/>
        <w:right w:val="none" w:sz="0" w:space="0" w:color="auto"/>
      </w:divBdr>
      <w:divsChild>
        <w:div w:id="1196622459">
          <w:marLeft w:val="547"/>
          <w:marRight w:val="0"/>
          <w:marTop w:val="154"/>
          <w:marBottom w:val="0"/>
          <w:divBdr>
            <w:top w:val="none" w:sz="0" w:space="0" w:color="auto"/>
            <w:left w:val="none" w:sz="0" w:space="0" w:color="auto"/>
            <w:bottom w:val="none" w:sz="0" w:space="0" w:color="auto"/>
            <w:right w:val="none" w:sz="0" w:space="0" w:color="auto"/>
          </w:divBdr>
        </w:div>
        <w:div w:id="669646998">
          <w:marLeft w:val="1166"/>
          <w:marRight w:val="0"/>
          <w:marTop w:val="154"/>
          <w:marBottom w:val="0"/>
          <w:divBdr>
            <w:top w:val="none" w:sz="0" w:space="0" w:color="auto"/>
            <w:left w:val="none" w:sz="0" w:space="0" w:color="auto"/>
            <w:bottom w:val="none" w:sz="0" w:space="0" w:color="auto"/>
            <w:right w:val="none" w:sz="0" w:space="0" w:color="auto"/>
          </w:divBdr>
        </w:div>
        <w:div w:id="221907638">
          <w:marLeft w:val="1166"/>
          <w:marRight w:val="0"/>
          <w:marTop w:val="154"/>
          <w:marBottom w:val="0"/>
          <w:divBdr>
            <w:top w:val="none" w:sz="0" w:space="0" w:color="auto"/>
            <w:left w:val="none" w:sz="0" w:space="0" w:color="auto"/>
            <w:bottom w:val="none" w:sz="0" w:space="0" w:color="auto"/>
            <w:right w:val="none" w:sz="0" w:space="0" w:color="auto"/>
          </w:divBdr>
        </w:div>
        <w:div w:id="2123576277">
          <w:marLeft w:val="1166"/>
          <w:marRight w:val="0"/>
          <w:marTop w:val="154"/>
          <w:marBottom w:val="0"/>
          <w:divBdr>
            <w:top w:val="none" w:sz="0" w:space="0" w:color="auto"/>
            <w:left w:val="none" w:sz="0" w:space="0" w:color="auto"/>
            <w:bottom w:val="none" w:sz="0" w:space="0" w:color="auto"/>
            <w:right w:val="none" w:sz="0" w:space="0" w:color="auto"/>
          </w:divBdr>
        </w:div>
        <w:div w:id="179903803">
          <w:marLeft w:val="547"/>
          <w:marRight w:val="0"/>
          <w:marTop w:val="154"/>
          <w:marBottom w:val="0"/>
          <w:divBdr>
            <w:top w:val="none" w:sz="0" w:space="0" w:color="auto"/>
            <w:left w:val="none" w:sz="0" w:space="0" w:color="auto"/>
            <w:bottom w:val="none" w:sz="0" w:space="0" w:color="auto"/>
            <w:right w:val="none" w:sz="0" w:space="0" w:color="auto"/>
          </w:divBdr>
        </w:div>
      </w:divsChild>
    </w:div>
    <w:div w:id="1777558119">
      <w:bodyDiv w:val="1"/>
      <w:marLeft w:val="0"/>
      <w:marRight w:val="0"/>
      <w:marTop w:val="0"/>
      <w:marBottom w:val="0"/>
      <w:divBdr>
        <w:top w:val="none" w:sz="0" w:space="0" w:color="auto"/>
        <w:left w:val="none" w:sz="0" w:space="0" w:color="auto"/>
        <w:bottom w:val="none" w:sz="0" w:space="0" w:color="auto"/>
        <w:right w:val="none" w:sz="0" w:space="0" w:color="auto"/>
      </w:divBdr>
      <w:divsChild>
        <w:div w:id="2095201174">
          <w:marLeft w:val="547"/>
          <w:marRight w:val="0"/>
          <w:marTop w:val="154"/>
          <w:marBottom w:val="0"/>
          <w:divBdr>
            <w:top w:val="none" w:sz="0" w:space="0" w:color="auto"/>
            <w:left w:val="none" w:sz="0" w:space="0" w:color="auto"/>
            <w:bottom w:val="none" w:sz="0" w:space="0" w:color="auto"/>
            <w:right w:val="none" w:sz="0" w:space="0" w:color="auto"/>
          </w:divBdr>
        </w:div>
        <w:div w:id="2132750216">
          <w:marLeft w:val="547"/>
          <w:marRight w:val="0"/>
          <w:marTop w:val="154"/>
          <w:marBottom w:val="0"/>
          <w:divBdr>
            <w:top w:val="none" w:sz="0" w:space="0" w:color="auto"/>
            <w:left w:val="none" w:sz="0" w:space="0" w:color="auto"/>
            <w:bottom w:val="none" w:sz="0" w:space="0" w:color="auto"/>
            <w:right w:val="none" w:sz="0" w:space="0" w:color="auto"/>
          </w:divBdr>
        </w:div>
        <w:div w:id="172576306">
          <w:marLeft w:val="547"/>
          <w:marRight w:val="0"/>
          <w:marTop w:val="154"/>
          <w:marBottom w:val="0"/>
          <w:divBdr>
            <w:top w:val="none" w:sz="0" w:space="0" w:color="auto"/>
            <w:left w:val="none" w:sz="0" w:space="0" w:color="auto"/>
            <w:bottom w:val="none" w:sz="0" w:space="0" w:color="auto"/>
            <w:right w:val="none" w:sz="0" w:space="0" w:color="auto"/>
          </w:divBdr>
        </w:div>
      </w:divsChild>
    </w:div>
    <w:div w:id="1779761412">
      <w:bodyDiv w:val="1"/>
      <w:marLeft w:val="0"/>
      <w:marRight w:val="0"/>
      <w:marTop w:val="0"/>
      <w:marBottom w:val="0"/>
      <w:divBdr>
        <w:top w:val="none" w:sz="0" w:space="0" w:color="auto"/>
        <w:left w:val="none" w:sz="0" w:space="0" w:color="auto"/>
        <w:bottom w:val="none" w:sz="0" w:space="0" w:color="auto"/>
        <w:right w:val="none" w:sz="0" w:space="0" w:color="auto"/>
      </w:divBdr>
      <w:divsChild>
        <w:div w:id="528832417">
          <w:marLeft w:val="547"/>
          <w:marRight w:val="0"/>
          <w:marTop w:val="154"/>
          <w:marBottom w:val="0"/>
          <w:divBdr>
            <w:top w:val="none" w:sz="0" w:space="0" w:color="auto"/>
            <w:left w:val="none" w:sz="0" w:space="0" w:color="auto"/>
            <w:bottom w:val="none" w:sz="0" w:space="0" w:color="auto"/>
            <w:right w:val="none" w:sz="0" w:space="0" w:color="auto"/>
          </w:divBdr>
        </w:div>
        <w:div w:id="1486628740">
          <w:marLeft w:val="547"/>
          <w:marRight w:val="0"/>
          <w:marTop w:val="154"/>
          <w:marBottom w:val="0"/>
          <w:divBdr>
            <w:top w:val="none" w:sz="0" w:space="0" w:color="auto"/>
            <w:left w:val="none" w:sz="0" w:space="0" w:color="auto"/>
            <w:bottom w:val="none" w:sz="0" w:space="0" w:color="auto"/>
            <w:right w:val="none" w:sz="0" w:space="0" w:color="auto"/>
          </w:divBdr>
        </w:div>
        <w:div w:id="2063938773">
          <w:marLeft w:val="547"/>
          <w:marRight w:val="0"/>
          <w:marTop w:val="154"/>
          <w:marBottom w:val="0"/>
          <w:divBdr>
            <w:top w:val="none" w:sz="0" w:space="0" w:color="auto"/>
            <w:left w:val="none" w:sz="0" w:space="0" w:color="auto"/>
            <w:bottom w:val="none" w:sz="0" w:space="0" w:color="auto"/>
            <w:right w:val="none" w:sz="0" w:space="0" w:color="auto"/>
          </w:divBdr>
        </w:div>
        <w:div w:id="1635673755">
          <w:marLeft w:val="547"/>
          <w:marRight w:val="0"/>
          <w:marTop w:val="154"/>
          <w:marBottom w:val="0"/>
          <w:divBdr>
            <w:top w:val="none" w:sz="0" w:space="0" w:color="auto"/>
            <w:left w:val="none" w:sz="0" w:space="0" w:color="auto"/>
            <w:bottom w:val="none" w:sz="0" w:space="0" w:color="auto"/>
            <w:right w:val="none" w:sz="0" w:space="0" w:color="auto"/>
          </w:divBdr>
        </w:div>
      </w:divsChild>
    </w:div>
    <w:div w:id="1780685251">
      <w:bodyDiv w:val="1"/>
      <w:marLeft w:val="0"/>
      <w:marRight w:val="0"/>
      <w:marTop w:val="0"/>
      <w:marBottom w:val="0"/>
      <w:divBdr>
        <w:top w:val="none" w:sz="0" w:space="0" w:color="auto"/>
        <w:left w:val="none" w:sz="0" w:space="0" w:color="auto"/>
        <w:bottom w:val="none" w:sz="0" w:space="0" w:color="auto"/>
        <w:right w:val="none" w:sz="0" w:space="0" w:color="auto"/>
      </w:divBdr>
      <w:divsChild>
        <w:div w:id="1210411914">
          <w:marLeft w:val="547"/>
          <w:marRight w:val="0"/>
          <w:marTop w:val="154"/>
          <w:marBottom w:val="0"/>
          <w:divBdr>
            <w:top w:val="none" w:sz="0" w:space="0" w:color="auto"/>
            <w:left w:val="none" w:sz="0" w:space="0" w:color="auto"/>
            <w:bottom w:val="none" w:sz="0" w:space="0" w:color="auto"/>
            <w:right w:val="none" w:sz="0" w:space="0" w:color="auto"/>
          </w:divBdr>
        </w:div>
        <w:div w:id="758603156">
          <w:marLeft w:val="547"/>
          <w:marRight w:val="0"/>
          <w:marTop w:val="154"/>
          <w:marBottom w:val="0"/>
          <w:divBdr>
            <w:top w:val="none" w:sz="0" w:space="0" w:color="auto"/>
            <w:left w:val="none" w:sz="0" w:space="0" w:color="auto"/>
            <w:bottom w:val="none" w:sz="0" w:space="0" w:color="auto"/>
            <w:right w:val="none" w:sz="0" w:space="0" w:color="auto"/>
          </w:divBdr>
        </w:div>
        <w:div w:id="586379378">
          <w:marLeft w:val="547"/>
          <w:marRight w:val="0"/>
          <w:marTop w:val="154"/>
          <w:marBottom w:val="0"/>
          <w:divBdr>
            <w:top w:val="none" w:sz="0" w:space="0" w:color="auto"/>
            <w:left w:val="none" w:sz="0" w:space="0" w:color="auto"/>
            <w:bottom w:val="none" w:sz="0" w:space="0" w:color="auto"/>
            <w:right w:val="none" w:sz="0" w:space="0" w:color="auto"/>
          </w:divBdr>
        </w:div>
      </w:divsChild>
    </w:div>
    <w:div w:id="1816288125">
      <w:bodyDiv w:val="1"/>
      <w:marLeft w:val="0"/>
      <w:marRight w:val="0"/>
      <w:marTop w:val="0"/>
      <w:marBottom w:val="0"/>
      <w:divBdr>
        <w:top w:val="none" w:sz="0" w:space="0" w:color="auto"/>
        <w:left w:val="none" w:sz="0" w:space="0" w:color="auto"/>
        <w:bottom w:val="none" w:sz="0" w:space="0" w:color="auto"/>
        <w:right w:val="none" w:sz="0" w:space="0" w:color="auto"/>
      </w:divBdr>
      <w:divsChild>
        <w:div w:id="330065969">
          <w:marLeft w:val="547"/>
          <w:marRight w:val="0"/>
          <w:marTop w:val="154"/>
          <w:marBottom w:val="0"/>
          <w:divBdr>
            <w:top w:val="none" w:sz="0" w:space="0" w:color="auto"/>
            <w:left w:val="none" w:sz="0" w:space="0" w:color="auto"/>
            <w:bottom w:val="none" w:sz="0" w:space="0" w:color="auto"/>
            <w:right w:val="none" w:sz="0" w:space="0" w:color="auto"/>
          </w:divBdr>
        </w:div>
        <w:div w:id="1241522708">
          <w:marLeft w:val="1166"/>
          <w:marRight w:val="0"/>
          <w:marTop w:val="154"/>
          <w:marBottom w:val="0"/>
          <w:divBdr>
            <w:top w:val="none" w:sz="0" w:space="0" w:color="auto"/>
            <w:left w:val="none" w:sz="0" w:space="0" w:color="auto"/>
            <w:bottom w:val="none" w:sz="0" w:space="0" w:color="auto"/>
            <w:right w:val="none" w:sz="0" w:space="0" w:color="auto"/>
          </w:divBdr>
        </w:div>
        <w:div w:id="1733969243">
          <w:marLeft w:val="1166"/>
          <w:marRight w:val="0"/>
          <w:marTop w:val="154"/>
          <w:marBottom w:val="0"/>
          <w:divBdr>
            <w:top w:val="none" w:sz="0" w:space="0" w:color="auto"/>
            <w:left w:val="none" w:sz="0" w:space="0" w:color="auto"/>
            <w:bottom w:val="none" w:sz="0" w:space="0" w:color="auto"/>
            <w:right w:val="none" w:sz="0" w:space="0" w:color="auto"/>
          </w:divBdr>
        </w:div>
        <w:div w:id="1371951992">
          <w:marLeft w:val="1166"/>
          <w:marRight w:val="0"/>
          <w:marTop w:val="154"/>
          <w:marBottom w:val="0"/>
          <w:divBdr>
            <w:top w:val="none" w:sz="0" w:space="0" w:color="auto"/>
            <w:left w:val="none" w:sz="0" w:space="0" w:color="auto"/>
            <w:bottom w:val="none" w:sz="0" w:space="0" w:color="auto"/>
            <w:right w:val="none" w:sz="0" w:space="0" w:color="auto"/>
          </w:divBdr>
        </w:div>
        <w:div w:id="836263752">
          <w:marLeft w:val="1166"/>
          <w:marRight w:val="0"/>
          <w:marTop w:val="154"/>
          <w:marBottom w:val="0"/>
          <w:divBdr>
            <w:top w:val="none" w:sz="0" w:space="0" w:color="auto"/>
            <w:left w:val="none" w:sz="0" w:space="0" w:color="auto"/>
            <w:bottom w:val="none" w:sz="0" w:space="0" w:color="auto"/>
            <w:right w:val="none" w:sz="0" w:space="0" w:color="auto"/>
          </w:divBdr>
        </w:div>
      </w:divsChild>
    </w:div>
    <w:div w:id="1818841999">
      <w:bodyDiv w:val="1"/>
      <w:marLeft w:val="0"/>
      <w:marRight w:val="0"/>
      <w:marTop w:val="0"/>
      <w:marBottom w:val="0"/>
      <w:divBdr>
        <w:top w:val="none" w:sz="0" w:space="0" w:color="auto"/>
        <w:left w:val="none" w:sz="0" w:space="0" w:color="auto"/>
        <w:bottom w:val="none" w:sz="0" w:space="0" w:color="auto"/>
        <w:right w:val="none" w:sz="0" w:space="0" w:color="auto"/>
      </w:divBdr>
      <w:divsChild>
        <w:div w:id="797452187">
          <w:marLeft w:val="547"/>
          <w:marRight w:val="0"/>
          <w:marTop w:val="154"/>
          <w:marBottom w:val="0"/>
          <w:divBdr>
            <w:top w:val="none" w:sz="0" w:space="0" w:color="auto"/>
            <w:left w:val="none" w:sz="0" w:space="0" w:color="auto"/>
            <w:bottom w:val="none" w:sz="0" w:space="0" w:color="auto"/>
            <w:right w:val="none" w:sz="0" w:space="0" w:color="auto"/>
          </w:divBdr>
        </w:div>
        <w:div w:id="2099598271">
          <w:marLeft w:val="547"/>
          <w:marRight w:val="0"/>
          <w:marTop w:val="154"/>
          <w:marBottom w:val="0"/>
          <w:divBdr>
            <w:top w:val="none" w:sz="0" w:space="0" w:color="auto"/>
            <w:left w:val="none" w:sz="0" w:space="0" w:color="auto"/>
            <w:bottom w:val="none" w:sz="0" w:space="0" w:color="auto"/>
            <w:right w:val="none" w:sz="0" w:space="0" w:color="auto"/>
          </w:divBdr>
        </w:div>
      </w:divsChild>
    </w:div>
    <w:div w:id="1826895014">
      <w:bodyDiv w:val="1"/>
      <w:marLeft w:val="0"/>
      <w:marRight w:val="0"/>
      <w:marTop w:val="0"/>
      <w:marBottom w:val="0"/>
      <w:divBdr>
        <w:top w:val="none" w:sz="0" w:space="0" w:color="auto"/>
        <w:left w:val="none" w:sz="0" w:space="0" w:color="auto"/>
        <w:bottom w:val="none" w:sz="0" w:space="0" w:color="auto"/>
        <w:right w:val="none" w:sz="0" w:space="0" w:color="auto"/>
      </w:divBdr>
      <w:divsChild>
        <w:div w:id="151414257">
          <w:marLeft w:val="547"/>
          <w:marRight w:val="0"/>
          <w:marTop w:val="154"/>
          <w:marBottom w:val="0"/>
          <w:divBdr>
            <w:top w:val="none" w:sz="0" w:space="0" w:color="auto"/>
            <w:left w:val="none" w:sz="0" w:space="0" w:color="auto"/>
            <w:bottom w:val="none" w:sz="0" w:space="0" w:color="auto"/>
            <w:right w:val="none" w:sz="0" w:space="0" w:color="auto"/>
          </w:divBdr>
        </w:div>
        <w:div w:id="1902524748">
          <w:marLeft w:val="547"/>
          <w:marRight w:val="0"/>
          <w:marTop w:val="154"/>
          <w:marBottom w:val="0"/>
          <w:divBdr>
            <w:top w:val="none" w:sz="0" w:space="0" w:color="auto"/>
            <w:left w:val="none" w:sz="0" w:space="0" w:color="auto"/>
            <w:bottom w:val="none" w:sz="0" w:space="0" w:color="auto"/>
            <w:right w:val="none" w:sz="0" w:space="0" w:color="auto"/>
          </w:divBdr>
        </w:div>
        <w:div w:id="965281531">
          <w:marLeft w:val="547"/>
          <w:marRight w:val="0"/>
          <w:marTop w:val="154"/>
          <w:marBottom w:val="0"/>
          <w:divBdr>
            <w:top w:val="none" w:sz="0" w:space="0" w:color="auto"/>
            <w:left w:val="none" w:sz="0" w:space="0" w:color="auto"/>
            <w:bottom w:val="none" w:sz="0" w:space="0" w:color="auto"/>
            <w:right w:val="none" w:sz="0" w:space="0" w:color="auto"/>
          </w:divBdr>
        </w:div>
        <w:div w:id="1132215106">
          <w:marLeft w:val="547"/>
          <w:marRight w:val="0"/>
          <w:marTop w:val="154"/>
          <w:marBottom w:val="0"/>
          <w:divBdr>
            <w:top w:val="none" w:sz="0" w:space="0" w:color="auto"/>
            <w:left w:val="none" w:sz="0" w:space="0" w:color="auto"/>
            <w:bottom w:val="none" w:sz="0" w:space="0" w:color="auto"/>
            <w:right w:val="none" w:sz="0" w:space="0" w:color="auto"/>
          </w:divBdr>
        </w:div>
      </w:divsChild>
    </w:div>
    <w:div w:id="187079654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66">
          <w:marLeft w:val="547"/>
          <w:marRight w:val="0"/>
          <w:marTop w:val="154"/>
          <w:marBottom w:val="0"/>
          <w:divBdr>
            <w:top w:val="none" w:sz="0" w:space="0" w:color="auto"/>
            <w:left w:val="none" w:sz="0" w:space="0" w:color="auto"/>
            <w:bottom w:val="none" w:sz="0" w:space="0" w:color="auto"/>
            <w:right w:val="none" w:sz="0" w:space="0" w:color="auto"/>
          </w:divBdr>
        </w:div>
        <w:div w:id="642807554">
          <w:marLeft w:val="547"/>
          <w:marRight w:val="0"/>
          <w:marTop w:val="154"/>
          <w:marBottom w:val="0"/>
          <w:divBdr>
            <w:top w:val="none" w:sz="0" w:space="0" w:color="auto"/>
            <w:left w:val="none" w:sz="0" w:space="0" w:color="auto"/>
            <w:bottom w:val="none" w:sz="0" w:space="0" w:color="auto"/>
            <w:right w:val="none" w:sz="0" w:space="0" w:color="auto"/>
          </w:divBdr>
        </w:div>
        <w:div w:id="619646149">
          <w:marLeft w:val="547"/>
          <w:marRight w:val="0"/>
          <w:marTop w:val="154"/>
          <w:marBottom w:val="0"/>
          <w:divBdr>
            <w:top w:val="none" w:sz="0" w:space="0" w:color="auto"/>
            <w:left w:val="none" w:sz="0" w:space="0" w:color="auto"/>
            <w:bottom w:val="none" w:sz="0" w:space="0" w:color="auto"/>
            <w:right w:val="none" w:sz="0" w:space="0" w:color="auto"/>
          </w:divBdr>
        </w:div>
      </w:divsChild>
    </w:div>
    <w:div w:id="1877304275">
      <w:bodyDiv w:val="1"/>
      <w:marLeft w:val="0"/>
      <w:marRight w:val="0"/>
      <w:marTop w:val="0"/>
      <w:marBottom w:val="0"/>
      <w:divBdr>
        <w:top w:val="none" w:sz="0" w:space="0" w:color="auto"/>
        <w:left w:val="none" w:sz="0" w:space="0" w:color="auto"/>
        <w:bottom w:val="none" w:sz="0" w:space="0" w:color="auto"/>
        <w:right w:val="none" w:sz="0" w:space="0" w:color="auto"/>
      </w:divBdr>
      <w:divsChild>
        <w:div w:id="2067561546">
          <w:marLeft w:val="547"/>
          <w:marRight w:val="0"/>
          <w:marTop w:val="154"/>
          <w:marBottom w:val="0"/>
          <w:divBdr>
            <w:top w:val="none" w:sz="0" w:space="0" w:color="auto"/>
            <w:left w:val="none" w:sz="0" w:space="0" w:color="auto"/>
            <w:bottom w:val="none" w:sz="0" w:space="0" w:color="auto"/>
            <w:right w:val="none" w:sz="0" w:space="0" w:color="auto"/>
          </w:divBdr>
        </w:div>
        <w:div w:id="1139612623">
          <w:marLeft w:val="547"/>
          <w:marRight w:val="0"/>
          <w:marTop w:val="154"/>
          <w:marBottom w:val="0"/>
          <w:divBdr>
            <w:top w:val="none" w:sz="0" w:space="0" w:color="auto"/>
            <w:left w:val="none" w:sz="0" w:space="0" w:color="auto"/>
            <w:bottom w:val="none" w:sz="0" w:space="0" w:color="auto"/>
            <w:right w:val="none" w:sz="0" w:space="0" w:color="auto"/>
          </w:divBdr>
        </w:div>
        <w:div w:id="1378625341">
          <w:marLeft w:val="547"/>
          <w:marRight w:val="0"/>
          <w:marTop w:val="154"/>
          <w:marBottom w:val="0"/>
          <w:divBdr>
            <w:top w:val="none" w:sz="0" w:space="0" w:color="auto"/>
            <w:left w:val="none" w:sz="0" w:space="0" w:color="auto"/>
            <w:bottom w:val="none" w:sz="0" w:space="0" w:color="auto"/>
            <w:right w:val="none" w:sz="0" w:space="0" w:color="auto"/>
          </w:divBdr>
        </w:div>
      </w:divsChild>
    </w:div>
    <w:div w:id="1890605120">
      <w:bodyDiv w:val="1"/>
      <w:marLeft w:val="0"/>
      <w:marRight w:val="0"/>
      <w:marTop w:val="0"/>
      <w:marBottom w:val="0"/>
      <w:divBdr>
        <w:top w:val="none" w:sz="0" w:space="0" w:color="auto"/>
        <w:left w:val="none" w:sz="0" w:space="0" w:color="auto"/>
        <w:bottom w:val="none" w:sz="0" w:space="0" w:color="auto"/>
        <w:right w:val="none" w:sz="0" w:space="0" w:color="auto"/>
      </w:divBdr>
      <w:divsChild>
        <w:div w:id="108164883">
          <w:marLeft w:val="547"/>
          <w:marRight w:val="0"/>
          <w:marTop w:val="154"/>
          <w:marBottom w:val="0"/>
          <w:divBdr>
            <w:top w:val="none" w:sz="0" w:space="0" w:color="auto"/>
            <w:left w:val="none" w:sz="0" w:space="0" w:color="auto"/>
            <w:bottom w:val="none" w:sz="0" w:space="0" w:color="auto"/>
            <w:right w:val="none" w:sz="0" w:space="0" w:color="auto"/>
          </w:divBdr>
        </w:div>
        <w:div w:id="1266619486">
          <w:marLeft w:val="547"/>
          <w:marRight w:val="0"/>
          <w:marTop w:val="154"/>
          <w:marBottom w:val="0"/>
          <w:divBdr>
            <w:top w:val="none" w:sz="0" w:space="0" w:color="auto"/>
            <w:left w:val="none" w:sz="0" w:space="0" w:color="auto"/>
            <w:bottom w:val="none" w:sz="0" w:space="0" w:color="auto"/>
            <w:right w:val="none" w:sz="0" w:space="0" w:color="auto"/>
          </w:divBdr>
        </w:div>
      </w:divsChild>
    </w:div>
    <w:div w:id="1913273528">
      <w:bodyDiv w:val="1"/>
      <w:marLeft w:val="0"/>
      <w:marRight w:val="0"/>
      <w:marTop w:val="0"/>
      <w:marBottom w:val="0"/>
      <w:divBdr>
        <w:top w:val="none" w:sz="0" w:space="0" w:color="auto"/>
        <w:left w:val="none" w:sz="0" w:space="0" w:color="auto"/>
        <w:bottom w:val="none" w:sz="0" w:space="0" w:color="auto"/>
        <w:right w:val="none" w:sz="0" w:space="0" w:color="auto"/>
      </w:divBdr>
      <w:divsChild>
        <w:div w:id="1952543873">
          <w:marLeft w:val="547"/>
          <w:marRight w:val="0"/>
          <w:marTop w:val="154"/>
          <w:marBottom w:val="0"/>
          <w:divBdr>
            <w:top w:val="none" w:sz="0" w:space="0" w:color="auto"/>
            <w:left w:val="none" w:sz="0" w:space="0" w:color="auto"/>
            <w:bottom w:val="none" w:sz="0" w:space="0" w:color="auto"/>
            <w:right w:val="none" w:sz="0" w:space="0" w:color="auto"/>
          </w:divBdr>
        </w:div>
        <w:div w:id="736322721">
          <w:marLeft w:val="547"/>
          <w:marRight w:val="0"/>
          <w:marTop w:val="154"/>
          <w:marBottom w:val="0"/>
          <w:divBdr>
            <w:top w:val="none" w:sz="0" w:space="0" w:color="auto"/>
            <w:left w:val="none" w:sz="0" w:space="0" w:color="auto"/>
            <w:bottom w:val="none" w:sz="0" w:space="0" w:color="auto"/>
            <w:right w:val="none" w:sz="0" w:space="0" w:color="auto"/>
          </w:divBdr>
        </w:div>
        <w:div w:id="238289200">
          <w:marLeft w:val="547"/>
          <w:marRight w:val="0"/>
          <w:marTop w:val="154"/>
          <w:marBottom w:val="0"/>
          <w:divBdr>
            <w:top w:val="none" w:sz="0" w:space="0" w:color="auto"/>
            <w:left w:val="none" w:sz="0" w:space="0" w:color="auto"/>
            <w:bottom w:val="none" w:sz="0" w:space="0" w:color="auto"/>
            <w:right w:val="none" w:sz="0" w:space="0" w:color="auto"/>
          </w:divBdr>
        </w:div>
        <w:div w:id="240603295">
          <w:marLeft w:val="547"/>
          <w:marRight w:val="0"/>
          <w:marTop w:val="154"/>
          <w:marBottom w:val="0"/>
          <w:divBdr>
            <w:top w:val="none" w:sz="0" w:space="0" w:color="auto"/>
            <w:left w:val="none" w:sz="0" w:space="0" w:color="auto"/>
            <w:bottom w:val="none" w:sz="0" w:space="0" w:color="auto"/>
            <w:right w:val="none" w:sz="0" w:space="0" w:color="auto"/>
          </w:divBdr>
        </w:div>
      </w:divsChild>
    </w:div>
    <w:div w:id="1958096001">
      <w:bodyDiv w:val="1"/>
      <w:marLeft w:val="0"/>
      <w:marRight w:val="0"/>
      <w:marTop w:val="0"/>
      <w:marBottom w:val="0"/>
      <w:divBdr>
        <w:top w:val="none" w:sz="0" w:space="0" w:color="auto"/>
        <w:left w:val="none" w:sz="0" w:space="0" w:color="auto"/>
        <w:bottom w:val="none" w:sz="0" w:space="0" w:color="auto"/>
        <w:right w:val="none" w:sz="0" w:space="0" w:color="auto"/>
      </w:divBdr>
      <w:divsChild>
        <w:div w:id="525408044">
          <w:marLeft w:val="547"/>
          <w:marRight w:val="0"/>
          <w:marTop w:val="154"/>
          <w:marBottom w:val="0"/>
          <w:divBdr>
            <w:top w:val="none" w:sz="0" w:space="0" w:color="auto"/>
            <w:left w:val="none" w:sz="0" w:space="0" w:color="auto"/>
            <w:bottom w:val="none" w:sz="0" w:space="0" w:color="auto"/>
            <w:right w:val="none" w:sz="0" w:space="0" w:color="auto"/>
          </w:divBdr>
        </w:div>
        <w:div w:id="97606871">
          <w:marLeft w:val="547"/>
          <w:marRight w:val="0"/>
          <w:marTop w:val="154"/>
          <w:marBottom w:val="0"/>
          <w:divBdr>
            <w:top w:val="none" w:sz="0" w:space="0" w:color="auto"/>
            <w:left w:val="none" w:sz="0" w:space="0" w:color="auto"/>
            <w:bottom w:val="none" w:sz="0" w:space="0" w:color="auto"/>
            <w:right w:val="none" w:sz="0" w:space="0" w:color="auto"/>
          </w:divBdr>
        </w:div>
        <w:div w:id="1280599986">
          <w:marLeft w:val="547"/>
          <w:marRight w:val="0"/>
          <w:marTop w:val="154"/>
          <w:marBottom w:val="0"/>
          <w:divBdr>
            <w:top w:val="none" w:sz="0" w:space="0" w:color="auto"/>
            <w:left w:val="none" w:sz="0" w:space="0" w:color="auto"/>
            <w:bottom w:val="none" w:sz="0" w:space="0" w:color="auto"/>
            <w:right w:val="none" w:sz="0" w:space="0" w:color="auto"/>
          </w:divBdr>
        </w:div>
        <w:div w:id="1337414278">
          <w:marLeft w:val="547"/>
          <w:marRight w:val="0"/>
          <w:marTop w:val="154"/>
          <w:marBottom w:val="0"/>
          <w:divBdr>
            <w:top w:val="none" w:sz="0" w:space="0" w:color="auto"/>
            <w:left w:val="none" w:sz="0" w:space="0" w:color="auto"/>
            <w:bottom w:val="none" w:sz="0" w:space="0" w:color="auto"/>
            <w:right w:val="none" w:sz="0" w:space="0" w:color="auto"/>
          </w:divBdr>
        </w:div>
      </w:divsChild>
    </w:div>
    <w:div w:id="1964538533">
      <w:bodyDiv w:val="1"/>
      <w:marLeft w:val="0"/>
      <w:marRight w:val="0"/>
      <w:marTop w:val="0"/>
      <w:marBottom w:val="0"/>
      <w:divBdr>
        <w:top w:val="none" w:sz="0" w:space="0" w:color="auto"/>
        <w:left w:val="none" w:sz="0" w:space="0" w:color="auto"/>
        <w:bottom w:val="none" w:sz="0" w:space="0" w:color="auto"/>
        <w:right w:val="none" w:sz="0" w:space="0" w:color="auto"/>
      </w:divBdr>
      <w:divsChild>
        <w:div w:id="1317610664">
          <w:marLeft w:val="547"/>
          <w:marRight w:val="0"/>
          <w:marTop w:val="154"/>
          <w:marBottom w:val="0"/>
          <w:divBdr>
            <w:top w:val="none" w:sz="0" w:space="0" w:color="auto"/>
            <w:left w:val="none" w:sz="0" w:space="0" w:color="auto"/>
            <w:bottom w:val="none" w:sz="0" w:space="0" w:color="auto"/>
            <w:right w:val="none" w:sz="0" w:space="0" w:color="auto"/>
          </w:divBdr>
        </w:div>
        <w:div w:id="1270116212">
          <w:marLeft w:val="547"/>
          <w:marRight w:val="0"/>
          <w:marTop w:val="154"/>
          <w:marBottom w:val="0"/>
          <w:divBdr>
            <w:top w:val="none" w:sz="0" w:space="0" w:color="auto"/>
            <w:left w:val="none" w:sz="0" w:space="0" w:color="auto"/>
            <w:bottom w:val="none" w:sz="0" w:space="0" w:color="auto"/>
            <w:right w:val="none" w:sz="0" w:space="0" w:color="auto"/>
          </w:divBdr>
        </w:div>
        <w:div w:id="1715933243">
          <w:marLeft w:val="547"/>
          <w:marRight w:val="0"/>
          <w:marTop w:val="154"/>
          <w:marBottom w:val="0"/>
          <w:divBdr>
            <w:top w:val="none" w:sz="0" w:space="0" w:color="auto"/>
            <w:left w:val="none" w:sz="0" w:space="0" w:color="auto"/>
            <w:bottom w:val="none" w:sz="0" w:space="0" w:color="auto"/>
            <w:right w:val="none" w:sz="0" w:space="0" w:color="auto"/>
          </w:divBdr>
        </w:div>
        <w:div w:id="908540016">
          <w:marLeft w:val="547"/>
          <w:marRight w:val="0"/>
          <w:marTop w:val="154"/>
          <w:marBottom w:val="0"/>
          <w:divBdr>
            <w:top w:val="none" w:sz="0" w:space="0" w:color="auto"/>
            <w:left w:val="none" w:sz="0" w:space="0" w:color="auto"/>
            <w:bottom w:val="none" w:sz="0" w:space="0" w:color="auto"/>
            <w:right w:val="none" w:sz="0" w:space="0" w:color="auto"/>
          </w:divBdr>
        </w:div>
        <w:div w:id="1285766054">
          <w:marLeft w:val="547"/>
          <w:marRight w:val="0"/>
          <w:marTop w:val="154"/>
          <w:marBottom w:val="0"/>
          <w:divBdr>
            <w:top w:val="none" w:sz="0" w:space="0" w:color="auto"/>
            <w:left w:val="none" w:sz="0" w:space="0" w:color="auto"/>
            <w:bottom w:val="none" w:sz="0" w:space="0" w:color="auto"/>
            <w:right w:val="none" w:sz="0" w:space="0" w:color="auto"/>
          </w:divBdr>
        </w:div>
      </w:divsChild>
    </w:div>
    <w:div w:id="1990867674">
      <w:bodyDiv w:val="1"/>
      <w:marLeft w:val="0"/>
      <w:marRight w:val="0"/>
      <w:marTop w:val="0"/>
      <w:marBottom w:val="0"/>
      <w:divBdr>
        <w:top w:val="none" w:sz="0" w:space="0" w:color="auto"/>
        <w:left w:val="none" w:sz="0" w:space="0" w:color="auto"/>
        <w:bottom w:val="none" w:sz="0" w:space="0" w:color="auto"/>
        <w:right w:val="none" w:sz="0" w:space="0" w:color="auto"/>
      </w:divBdr>
      <w:divsChild>
        <w:div w:id="1791977259">
          <w:marLeft w:val="547"/>
          <w:marRight w:val="0"/>
          <w:marTop w:val="154"/>
          <w:marBottom w:val="0"/>
          <w:divBdr>
            <w:top w:val="none" w:sz="0" w:space="0" w:color="auto"/>
            <w:left w:val="none" w:sz="0" w:space="0" w:color="auto"/>
            <w:bottom w:val="none" w:sz="0" w:space="0" w:color="auto"/>
            <w:right w:val="none" w:sz="0" w:space="0" w:color="auto"/>
          </w:divBdr>
        </w:div>
        <w:div w:id="2065367995">
          <w:marLeft w:val="547"/>
          <w:marRight w:val="0"/>
          <w:marTop w:val="154"/>
          <w:marBottom w:val="0"/>
          <w:divBdr>
            <w:top w:val="none" w:sz="0" w:space="0" w:color="auto"/>
            <w:left w:val="none" w:sz="0" w:space="0" w:color="auto"/>
            <w:bottom w:val="none" w:sz="0" w:space="0" w:color="auto"/>
            <w:right w:val="none" w:sz="0" w:space="0" w:color="auto"/>
          </w:divBdr>
        </w:div>
        <w:div w:id="391738960">
          <w:marLeft w:val="1166"/>
          <w:marRight w:val="0"/>
          <w:marTop w:val="154"/>
          <w:marBottom w:val="0"/>
          <w:divBdr>
            <w:top w:val="none" w:sz="0" w:space="0" w:color="auto"/>
            <w:left w:val="none" w:sz="0" w:space="0" w:color="auto"/>
            <w:bottom w:val="none" w:sz="0" w:space="0" w:color="auto"/>
            <w:right w:val="none" w:sz="0" w:space="0" w:color="auto"/>
          </w:divBdr>
        </w:div>
        <w:div w:id="424419324">
          <w:marLeft w:val="1166"/>
          <w:marRight w:val="0"/>
          <w:marTop w:val="154"/>
          <w:marBottom w:val="0"/>
          <w:divBdr>
            <w:top w:val="none" w:sz="0" w:space="0" w:color="auto"/>
            <w:left w:val="none" w:sz="0" w:space="0" w:color="auto"/>
            <w:bottom w:val="none" w:sz="0" w:space="0" w:color="auto"/>
            <w:right w:val="none" w:sz="0" w:space="0" w:color="auto"/>
          </w:divBdr>
        </w:div>
        <w:div w:id="93206485">
          <w:marLeft w:val="1166"/>
          <w:marRight w:val="0"/>
          <w:marTop w:val="154"/>
          <w:marBottom w:val="0"/>
          <w:divBdr>
            <w:top w:val="none" w:sz="0" w:space="0" w:color="auto"/>
            <w:left w:val="none" w:sz="0" w:space="0" w:color="auto"/>
            <w:bottom w:val="none" w:sz="0" w:space="0" w:color="auto"/>
            <w:right w:val="none" w:sz="0" w:space="0" w:color="auto"/>
          </w:divBdr>
        </w:div>
      </w:divsChild>
    </w:div>
    <w:div w:id="1993485395">
      <w:bodyDiv w:val="1"/>
      <w:marLeft w:val="0"/>
      <w:marRight w:val="0"/>
      <w:marTop w:val="0"/>
      <w:marBottom w:val="0"/>
      <w:divBdr>
        <w:top w:val="none" w:sz="0" w:space="0" w:color="auto"/>
        <w:left w:val="none" w:sz="0" w:space="0" w:color="auto"/>
        <w:bottom w:val="none" w:sz="0" w:space="0" w:color="auto"/>
        <w:right w:val="none" w:sz="0" w:space="0" w:color="auto"/>
      </w:divBdr>
      <w:divsChild>
        <w:div w:id="617687304">
          <w:marLeft w:val="547"/>
          <w:marRight w:val="0"/>
          <w:marTop w:val="240"/>
          <w:marBottom w:val="240"/>
          <w:divBdr>
            <w:top w:val="none" w:sz="0" w:space="0" w:color="auto"/>
            <w:left w:val="none" w:sz="0" w:space="0" w:color="auto"/>
            <w:bottom w:val="none" w:sz="0" w:space="0" w:color="auto"/>
            <w:right w:val="none" w:sz="0" w:space="0" w:color="auto"/>
          </w:divBdr>
        </w:div>
        <w:div w:id="731587296">
          <w:marLeft w:val="547"/>
          <w:marRight w:val="0"/>
          <w:marTop w:val="240"/>
          <w:marBottom w:val="240"/>
          <w:divBdr>
            <w:top w:val="none" w:sz="0" w:space="0" w:color="auto"/>
            <w:left w:val="none" w:sz="0" w:space="0" w:color="auto"/>
            <w:bottom w:val="none" w:sz="0" w:space="0" w:color="auto"/>
            <w:right w:val="none" w:sz="0" w:space="0" w:color="auto"/>
          </w:divBdr>
        </w:div>
      </w:divsChild>
    </w:div>
    <w:div w:id="2001224833">
      <w:bodyDiv w:val="1"/>
      <w:marLeft w:val="0"/>
      <w:marRight w:val="0"/>
      <w:marTop w:val="0"/>
      <w:marBottom w:val="0"/>
      <w:divBdr>
        <w:top w:val="none" w:sz="0" w:space="0" w:color="auto"/>
        <w:left w:val="none" w:sz="0" w:space="0" w:color="auto"/>
        <w:bottom w:val="none" w:sz="0" w:space="0" w:color="auto"/>
        <w:right w:val="none" w:sz="0" w:space="0" w:color="auto"/>
      </w:divBdr>
      <w:divsChild>
        <w:div w:id="740180107">
          <w:marLeft w:val="547"/>
          <w:marRight w:val="0"/>
          <w:marTop w:val="154"/>
          <w:marBottom w:val="0"/>
          <w:divBdr>
            <w:top w:val="none" w:sz="0" w:space="0" w:color="auto"/>
            <w:left w:val="none" w:sz="0" w:space="0" w:color="auto"/>
            <w:bottom w:val="none" w:sz="0" w:space="0" w:color="auto"/>
            <w:right w:val="none" w:sz="0" w:space="0" w:color="auto"/>
          </w:divBdr>
        </w:div>
        <w:div w:id="569076520">
          <w:marLeft w:val="547"/>
          <w:marRight w:val="0"/>
          <w:marTop w:val="154"/>
          <w:marBottom w:val="0"/>
          <w:divBdr>
            <w:top w:val="none" w:sz="0" w:space="0" w:color="auto"/>
            <w:left w:val="none" w:sz="0" w:space="0" w:color="auto"/>
            <w:bottom w:val="none" w:sz="0" w:space="0" w:color="auto"/>
            <w:right w:val="none" w:sz="0" w:space="0" w:color="auto"/>
          </w:divBdr>
        </w:div>
        <w:div w:id="350298435">
          <w:marLeft w:val="547"/>
          <w:marRight w:val="0"/>
          <w:marTop w:val="154"/>
          <w:marBottom w:val="0"/>
          <w:divBdr>
            <w:top w:val="none" w:sz="0" w:space="0" w:color="auto"/>
            <w:left w:val="none" w:sz="0" w:space="0" w:color="auto"/>
            <w:bottom w:val="none" w:sz="0" w:space="0" w:color="auto"/>
            <w:right w:val="none" w:sz="0" w:space="0" w:color="auto"/>
          </w:divBdr>
        </w:div>
        <w:div w:id="678121547">
          <w:marLeft w:val="547"/>
          <w:marRight w:val="0"/>
          <w:marTop w:val="154"/>
          <w:marBottom w:val="0"/>
          <w:divBdr>
            <w:top w:val="none" w:sz="0" w:space="0" w:color="auto"/>
            <w:left w:val="none" w:sz="0" w:space="0" w:color="auto"/>
            <w:bottom w:val="none" w:sz="0" w:space="0" w:color="auto"/>
            <w:right w:val="none" w:sz="0" w:space="0" w:color="auto"/>
          </w:divBdr>
        </w:div>
      </w:divsChild>
    </w:div>
    <w:div w:id="2005161909">
      <w:bodyDiv w:val="1"/>
      <w:marLeft w:val="0"/>
      <w:marRight w:val="0"/>
      <w:marTop w:val="0"/>
      <w:marBottom w:val="0"/>
      <w:divBdr>
        <w:top w:val="none" w:sz="0" w:space="0" w:color="auto"/>
        <w:left w:val="none" w:sz="0" w:space="0" w:color="auto"/>
        <w:bottom w:val="none" w:sz="0" w:space="0" w:color="auto"/>
        <w:right w:val="none" w:sz="0" w:space="0" w:color="auto"/>
      </w:divBdr>
      <w:divsChild>
        <w:div w:id="1118374902">
          <w:marLeft w:val="547"/>
          <w:marRight w:val="0"/>
          <w:marTop w:val="154"/>
          <w:marBottom w:val="0"/>
          <w:divBdr>
            <w:top w:val="none" w:sz="0" w:space="0" w:color="auto"/>
            <w:left w:val="none" w:sz="0" w:space="0" w:color="auto"/>
            <w:bottom w:val="none" w:sz="0" w:space="0" w:color="auto"/>
            <w:right w:val="none" w:sz="0" w:space="0" w:color="auto"/>
          </w:divBdr>
        </w:div>
        <w:div w:id="2062056199">
          <w:marLeft w:val="547"/>
          <w:marRight w:val="0"/>
          <w:marTop w:val="154"/>
          <w:marBottom w:val="0"/>
          <w:divBdr>
            <w:top w:val="none" w:sz="0" w:space="0" w:color="auto"/>
            <w:left w:val="none" w:sz="0" w:space="0" w:color="auto"/>
            <w:bottom w:val="none" w:sz="0" w:space="0" w:color="auto"/>
            <w:right w:val="none" w:sz="0" w:space="0" w:color="auto"/>
          </w:divBdr>
        </w:div>
      </w:divsChild>
    </w:div>
    <w:div w:id="2015454761">
      <w:bodyDiv w:val="1"/>
      <w:marLeft w:val="0"/>
      <w:marRight w:val="0"/>
      <w:marTop w:val="0"/>
      <w:marBottom w:val="0"/>
      <w:divBdr>
        <w:top w:val="none" w:sz="0" w:space="0" w:color="auto"/>
        <w:left w:val="none" w:sz="0" w:space="0" w:color="auto"/>
        <w:bottom w:val="none" w:sz="0" w:space="0" w:color="auto"/>
        <w:right w:val="none" w:sz="0" w:space="0" w:color="auto"/>
      </w:divBdr>
      <w:divsChild>
        <w:div w:id="56980800">
          <w:marLeft w:val="547"/>
          <w:marRight w:val="0"/>
          <w:marTop w:val="154"/>
          <w:marBottom w:val="0"/>
          <w:divBdr>
            <w:top w:val="none" w:sz="0" w:space="0" w:color="auto"/>
            <w:left w:val="none" w:sz="0" w:space="0" w:color="auto"/>
            <w:bottom w:val="none" w:sz="0" w:space="0" w:color="auto"/>
            <w:right w:val="none" w:sz="0" w:space="0" w:color="auto"/>
          </w:divBdr>
        </w:div>
        <w:div w:id="1018042934">
          <w:marLeft w:val="1166"/>
          <w:marRight w:val="0"/>
          <w:marTop w:val="134"/>
          <w:marBottom w:val="0"/>
          <w:divBdr>
            <w:top w:val="none" w:sz="0" w:space="0" w:color="auto"/>
            <w:left w:val="none" w:sz="0" w:space="0" w:color="auto"/>
            <w:bottom w:val="none" w:sz="0" w:space="0" w:color="auto"/>
            <w:right w:val="none" w:sz="0" w:space="0" w:color="auto"/>
          </w:divBdr>
        </w:div>
        <w:div w:id="332683395">
          <w:marLeft w:val="1166"/>
          <w:marRight w:val="0"/>
          <w:marTop w:val="134"/>
          <w:marBottom w:val="0"/>
          <w:divBdr>
            <w:top w:val="none" w:sz="0" w:space="0" w:color="auto"/>
            <w:left w:val="none" w:sz="0" w:space="0" w:color="auto"/>
            <w:bottom w:val="none" w:sz="0" w:space="0" w:color="auto"/>
            <w:right w:val="none" w:sz="0" w:space="0" w:color="auto"/>
          </w:divBdr>
        </w:div>
        <w:div w:id="1023938928">
          <w:marLeft w:val="547"/>
          <w:marRight w:val="0"/>
          <w:marTop w:val="154"/>
          <w:marBottom w:val="0"/>
          <w:divBdr>
            <w:top w:val="none" w:sz="0" w:space="0" w:color="auto"/>
            <w:left w:val="none" w:sz="0" w:space="0" w:color="auto"/>
            <w:bottom w:val="none" w:sz="0" w:space="0" w:color="auto"/>
            <w:right w:val="none" w:sz="0" w:space="0" w:color="auto"/>
          </w:divBdr>
        </w:div>
      </w:divsChild>
    </w:div>
    <w:div w:id="2050228724">
      <w:bodyDiv w:val="1"/>
      <w:marLeft w:val="0"/>
      <w:marRight w:val="0"/>
      <w:marTop w:val="0"/>
      <w:marBottom w:val="0"/>
      <w:divBdr>
        <w:top w:val="none" w:sz="0" w:space="0" w:color="auto"/>
        <w:left w:val="none" w:sz="0" w:space="0" w:color="auto"/>
        <w:bottom w:val="none" w:sz="0" w:space="0" w:color="auto"/>
        <w:right w:val="none" w:sz="0" w:space="0" w:color="auto"/>
      </w:divBdr>
      <w:divsChild>
        <w:div w:id="446973882">
          <w:marLeft w:val="547"/>
          <w:marRight w:val="0"/>
          <w:marTop w:val="154"/>
          <w:marBottom w:val="0"/>
          <w:divBdr>
            <w:top w:val="none" w:sz="0" w:space="0" w:color="auto"/>
            <w:left w:val="none" w:sz="0" w:space="0" w:color="auto"/>
            <w:bottom w:val="none" w:sz="0" w:space="0" w:color="auto"/>
            <w:right w:val="none" w:sz="0" w:space="0" w:color="auto"/>
          </w:divBdr>
        </w:div>
        <w:div w:id="1013844705">
          <w:marLeft w:val="547"/>
          <w:marRight w:val="0"/>
          <w:marTop w:val="154"/>
          <w:marBottom w:val="0"/>
          <w:divBdr>
            <w:top w:val="none" w:sz="0" w:space="0" w:color="auto"/>
            <w:left w:val="none" w:sz="0" w:space="0" w:color="auto"/>
            <w:bottom w:val="none" w:sz="0" w:space="0" w:color="auto"/>
            <w:right w:val="none" w:sz="0" w:space="0" w:color="auto"/>
          </w:divBdr>
        </w:div>
        <w:div w:id="1451775468">
          <w:marLeft w:val="547"/>
          <w:marRight w:val="0"/>
          <w:marTop w:val="154"/>
          <w:marBottom w:val="0"/>
          <w:divBdr>
            <w:top w:val="none" w:sz="0" w:space="0" w:color="auto"/>
            <w:left w:val="none" w:sz="0" w:space="0" w:color="auto"/>
            <w:bottom w:val="none" w:sz="0" w:space="0" w:color="auto"/>
            <w:right w:val="none" w:sz="0" w:space="0" w:color="auto"/>
          </w:divBdr>
        </w:div>
        <w:div w:id="1385256935">
          <w:marLeft w:val="547"/>
          <w:marRight w:val="0"/>
          <w:marTop w:val="154"/>
          <w:marBottom w:val="0"/>
          <w:divBdr>
            <w:top w:val="none" w:sz="0" w:space="0" w:color="auto"/>
            <w:left w:val="none" w:sz="0" w:space="0" w:color="auto"/>
            <w:bottom w:val="none" w:sz="0" w:space="0" w:color="auto"/>
            <w:right w:val="none" w:sz="0" w:space="0" w:color="auto"/>
          </w:divBdr>
        </w:div>
        <w:div w:id="1633826426">
          <w:marLeft w:val="547"/>
          <w:marRight w:val="0"/>
          <w:marTop w:val="154"/>
          <w:marBottom w:val="0"/>
          <w:divBdr>
            <w:top w:val="none" w:sz="0" w:space="0" w:color="auto"/>
            <w:left w:val="none" w:sz="0" w:space="0" w:color="auto"/>
            <w:bottom w:val="none" w:sz="0" w:space="0" w:color="auto"/>
            <w:right w:val="none" w:sz="0" w:space="0" w:color="auto"/>
          </w:divBdr>
        </w:div>
      </w:divsChild>
    </w:div>
    <w:div w:id="2073963459">
      <w:bodyDiv w:val="1"/>
      <w:marLeft w:val="0"/>
      <w:marRight w:val="0"/>
      <w:marTop w:val="0"/>
      <w:marBottom w:val="0"/>
      <w:divBdr>
        <w:top w:val="none" w:sz="0" w:space="0" w:color="auto"/>
        <w:left w:val="none" w:sz="0" w:space="0" w:color="auto"/>
        <w:bottom w:val="none" w:sz="0" w:space="0" w:color="auto"/>
        <w:right w:val="none" w:sz="0" w:space="0" w:color="auto"/>
      </w:divBdr>
      <w:divsChild>
        <w:div w:id="137770997">
          <w:marLeft w:val="547"/>
          <w:marRight w:val="0"/>
          <w:marTop w:val="154"/>
          <w:marBottom w:val="0"/>
          <w:divBdr>
            <w:top w:val="none" w:sz="0" w:space="0" w:color="auto"/>
            <w:left w:val="none" w:sz="0" w:space="0" w:color="auto"/>
            <w:bottom w:val="none" w:sz="0" w:space="0" w:color="auto"/>
            <w:right w:val="none" w:sz="0" w:space="0" w:color="auto"/>
          </w:divBdr>
        </w:div>
        <w:div w:id="1261136572">
          <w:marLeft w:val="547"/>
          <w:marRight w:val="0"/>
          <w:marTop w:val="154"/>
          <w:marBottom w:val="0"/>
          <w:divBdr>
            <w:top w:val="none" w:sz="0" w:space="0" w:color="auto"/>
            <w:left w:val="none" w:sz="0" w:space="0" w:color="auto"/>
            <w:bottom w:val="none" w:sz="0" w:space="0" w:color="auto"/>
            <w:right w:val="none" w:sz="0" w:space="0" w:color="auto"/>
          </w:divBdr>
        </w:div>
        <w:div w:id="1630234729">
          <w:marLeft w:val="547"/>
          <w:marRight w:val="0"/>
          <w:marTop w:val="154"/>
          <w:marBottom w:val="0"/>
          <w:divBdr>
            <w:top w:val="none" w:sz="0" w:space="0" w:color="auto"/>
            <w:left w:val="none" w:sz="0" w:space="0" w:color="auto"/>
            <w:bottom w:val="none" w:sz="0" w:space="0" w:color="auto"/>
            <w:right w:val="none" w:sz="0" w:space="0" w:color="auto"/>
          </w:divBdr>
        </w:div>
        <w:div w:id="916207989">
          <w:marLeft w:val="547"/>
          <w:marRight w:val="0"/>
          <w:marTop w:val="154"/>
          <w:marBottom w:val="0"/>
          <w:divBdr>
            <w:top w:val="none" w:sz="0" w:space="0" w:color="auto"/>
            <w:left w:val="none" w:sz="0" w:space="0" w:color="auto"/>
            <w:bottom w:val="none" w:sz="0" w:space="0" w:color="auto"/>
            <w:right w:val="none" w:sz="0" w:space="0" w:color="auto"/>
          </w:divBdr>
        </w:div>
        <w:div w:id="1369330860">
          <w:marLeft w:val="547"/>
          <w:marRight w:val="0"/>
          <w:marTop w:val="154"/>
          <w:marBottom w:val="0"/>
          <w:divBdr>
            <w:top w:val="none" w:sz="0" w:space="0" w:color="auto"/>
            <w:left w:val="none" w:sz="0" w:space="0" w:color="auto"/>
            <w:bottom w:val="none" w:sz="0" w:space="0" w:color="auto"/>
            <w:right w:val="none" w:sz="0" w:space="0" w:color="auto"/>
          </w:divBdr>
        </w:div>
      </w:divsChild>
    </w:div>
    <w:div w:id="2091585131">
      <w:bodyDiv w:val="1"/>
      <w:marLeft w:val="0"/>
      <w:marRight w:val="0"/>
      <w:marTop w:val="0"/>
      <w:marBottom w:val="0"/>
      <w:divBdr>
        <w:top w:val="none" w:sz="0" w:space="0" w:color="auto"/>
        <w:left w:val="none" w:sz="0" w:space="0" w:color="auto"/>
        <w:bottom w:val="none" w:sz="0" w:space="0" w:color="auto"/>
        <w:right w:val="none" w:sz="0" w:space="0" w:color="auto"/>
      </w:divBdr>
      <w:divsChild>
        <w:div w:id="2078747603">
          <w:marLeft w:val="547"/>
          <w:marRight w:val="0"/>
          <w:marTop w:val="154"/>
          <w:marBottom w:val="0"/>
          <w:divBdr>
            <w:top w:val="none" w:sz="0" w:space="0" w:color="auto"/>
            <w:left w:val="none" w:sz="0" w:space="0" w:color="auto"/>
            <w:bottom w:val="none" w:sz="0" w:space="0" w:color="auto"/>
            <w:right w:val="none" w:sz="0" w:space="0" w:color="auto"/>
          </w:divBdr>
        </w:div>
        <w:div w:id="1570651314">
          <w:marLeft w:val="547"/>
          <w:marRight w:val="0"/>
          <w:marTop w:val="154"/>
          <w:marBottom w:val="0"/>
          <w:divBdr>
            <w:top w:val="none" w:sz="0" w:space="0" w:color="auto"/>
            <w:left w:val="none" w:sz="0" w:space="0" w:color="auto"/>
            <w:bottom w:val="none" w:sz="0" w:space="0" w:color="auto"/>
            <w:right w:val="none" w:sz="0" w:space="0" w:color="auto"/>
          </w:divBdr>
        </w:div>
        <w:div w:id="243954039">
          <w:marLeft w:val="547"/>
          <w:marRight w:val="0"/>
          <w:marTop w:val="154"/>
          <w:marBottom w:val="0"/>
          <w:divBdr>
            <w:top w:val="none" w:sz="0" w:space="0" w:color="auto"/>
            <w:left w:val="none" w:sz="0" w:space="0" w:color="auto"/>
            <w:bottom w:val="none" w:sz="0" w:space="0" w:color="auto"/>
            <w:right w:val="none" w:sz="0" w:space="0" w:color="auto"/>
          </w:divBdr>
        </w:div>
      </w:divsChild>
    </w:div>
    <w:div w:id="2104182829">
      <w:bodyDiv w:val="1"/>
      <w:marLeft w:val="0"/>
      <w:marRight w:val="0"/>
      <w:marTop w:val="0"/>
      <w:marBottom w:val="0"/>
      <w:divBdr>
        <w:top w:val="none" w:sz="0" w:space="0" w:color="auto"/>
        <w:left w:val="none" w:sz="0" w:space="0" w:color="auto"/>
        <w:bottom w:val="none" w:sz="0" w:space="0" w:color="auto"/>
        <w:right w:val="none" w:sz="0" w:space="0" w:color="auto"/>
      </w:divBdr>
      <w:divsChild>
        <w:div w:id="496043860">
          <w:marLeft w:val="547"/>
          <w:marRight w:val="0"/>
          <w:marTop w:val="144"/>
          <w:marBottom w:val="0"/>
          <w:divBdr>
            <w:top w:val="none" w:sz="0" w:space="0" w:color="auto"/>
            <w:left w:val="none" w:sz="0" w:space="0" w:color="auto"/>
            <w:bottom w:val="none" w:sz="0" w:space="0" w:color="auto"/>
            <w:right w:val="none" w:sz="0" w:space="0" w:color="auto"/>
          </w:divBdr>
        </w:div>
        <w:div w:id="786583570">
          <w:marLeft w:val="547"/>
          <w:marRight w:val="0"/>
          <w:marTop w:val="144"/>
          <w:marBottom w:val="0"/>
          <w:divBdr>
            <w:top w:val="none" w:sz="0" w:space="0" w:color="auto"/>
            <w:left w:val="none" w:sz="0" w:space="0" w:color="auto"/>
            <w:bottom w:val="none" w:sz="0" w:space="0" w:color="auto"/>
            <w:right w:val="none" w:sz="0" w:space="0" w:color="auto"/>
          </w:divBdr>
        </w:div>
        <w:div w:id="1598095392">
          <w:marLeft w:val="547"/>
          <w:marRight w:val="0"/>
          <w:marTop w:val="144"/>
          <w:marBottom w:val="0"/>
          <w:divBdr>
            <w:top w:val="none" w:sz="0" w:space="0" w:color="auto"/>
            <w:left w:val="none" w:sz="0" w:space="0" w:color="auto"/>
            <w:bottom w:val="none" w:sz="0" w:space="0" w:color="auto"/>
            <w:right w:val="none" w:sz="0" w:space="0" w:color="auto"/>
          </w:divBdr>
        </w:div>
        <w:div w:id="1206790817">
          <w:marLeft w:val="547"/>
          <w:marRight w:val="0"/>
          <w:marTop w:val="144"/>
          <w:marBottom w:val="0"/>
          <w:divBdr>
            <w:top w:val="none" w:sz="0" w:space="0" w:color="auto"/>
            <w:left w:val="none" w:sz="0" w:space="0" w:color="auto"/>
            <w:bottom w:val="none" w:sz="0" w:space="0" w:color="auto"/>
            <w:right w:val="none" w:sz="0" w:space="0" w:color="auto"/>
          </w:divBdr>
        </w:div>
      </w:divsChild>
    </w:div>
    <w:div w:id="2108885985">
      <w:bodyDiv w:val="1"/>
      <w:marLeft w:val="0"/>
      <w:marRight w:val="0"/>
      <w:marTop w:val="0"/>
      <w:marBottom w:val="0"/>
      <w:divBdr>
        <w:top w:val="none" w:sz="0" w:space="0" w:color="auto"/>
        <w:left w:val="none" w:sz="0" w:space="0" w:color="auto"/>
        <w:bottom w:val="none" w:sz="0" w:space="0" w:color="auto"/>
        <w:right w:val="none" w:sz="0" w:space="0" w:color="auto"/>
      </w:divBdr>
      <w:divsChild>
        <w:div w:id="1039015940">
          <w:marLeft w:val="547"/>
          <w:marRight w:val="0"/>
          <w:marTop w:val="154"/>
          <w:marBottom w:val="0"/>
          <w:divBdr>
            <w:top w:val="none" w:sz="0" w:space="0" w:color="auto"/>
            <w:left w:val="none" w:sz="0" w:space="0" w:color="auto"/>
            <w:bottom w:val="none" w:sz="0" w:space="0" w:color="auto"/>
            <w:right w:val="none" w:sz="0" w:space="0" w:color="auto"/>
          </w:divBdr>
        </w:div>
        <w:div w:id="1396856365">
          <w:marLeft w:val="547"/>
          <w:marRight w:val="0"/>
          <w:marTop w:val="154"/>
          <w:marBottom w:val="0"/>
          <w:divBdr>
            <w:top w:val="none" w:sz="0" w:space="0" w:color="auto"/>
            <w:left w:val="none" w:sz="0" w:space="0" w:color="auto"/>
            <w:bottom w:val="none" w:sz="0" w:space="0" w:color="auto"/>
            <w:right w:val="none" w:sz="0" w:space="0" w:color="auto"/>
          </w:divBdr>
        </w:div>
        <w:div w:id="578633390">
          <w:marLeft w:val="547"/>
          <w:marRight w:val="0"/>
          <w:marTop w:val="154"/>
          <w:marBottom w:val="0"/>
          <w:divBdr>
            <w:top w:val="none" w:sz="0" w:space="0" w:color="auto"/>
            <w:left w:val="none" w:sz="0" w:space="0" w:color="auto"/>
            <w:bottom w:val="none" w:sz="0" w:space="0" w:color="auto"/>
            <w:right w:val="none" w:sz="0" w:space="0" w:color="auto"/>
          </w:divBdr>
        </w:div>
        <w:div w:id="794715195">
          <w:marLeft w:val="547"/>
          <w:marRight w:val="0"/>
          <w:marTop w:val="154"/>
          <w:marBottom w:val="0"/>
          <w:divBdr>
            <w:top w:val="none" w:sz="0" w:space="0" w:color="auto"/>
            <w:left w:val="none" w:sz="0" w:space="0" w:color="auto"/>
            <w:bottom w:val="none" w:sz="0" w:space="0" w:color="auto"/>
            <w:right w:val="none" w:sz="0" w:space="0" w:color="auto"/>
          </w:divBdr>
        </w:div>
        <w:div w:id="1564675363">
          <w:marLeft w:val="547"/>
          <w:marRight w:val="0"/>
          <w:marTop w:val="154"/>
          <w:marBottom w:val="0"/>
          <w:divBdr>
            <w:top w:val="none" w:sz="0" w:space="0" w:color="auto"/>
            <w:left w:val="none" w:sz="0" w:space="0" w:color="auto"/>
            <w:bottom w:val="none" w:sz="0" w:space="0" w:color="auto"/>
            <w:right w:val="none" w:sz="0" w:space="0" w:color="auto"/>
          </w:divBdr>
        </w:div>
      </w:divsChild>
    </w:div>
    <w:div w:id="2115785852">
      <w:bodyDiv w:val="1"/>
      <w:marLeft w:val="0"/>
      <w:marRight w:val="0"/>
      <w:marTop w:val="0"/>
      <w:marBottom w:val="0"/>
      <w:divBdr>
        <w:top w:val="none" w:sz="0" w:space="0" w:color="auto"/>
        <w:left w:val="none" w:sz="0" w:space="0" w:color="auto"/>
        <w:bottom w:val="none" w:sz="0" w:space="0" w:color="auto"/>
        <w:right w:val="none" w:sz="0" w:space="0" w:color="auto"/>
      </w:divBdr>
      <w:divsChild>
        <w:div w:id="1319385010">
          <w:marLeft w:val="547"/>
          <w:marRight w:val="0"/>
          <w:marTop w:val="154"/>
          <w:marBottom w:val="0"/>
          <w:divBdr>
            <w:top w:val="none" w:sz="0" w:space="0" w:color="auto"/>
            <w:left w:val="none" w:sz="0" w:space="0" w:color="auto"/>
            <w:bottom w:val="none" w:sz="0" w:space="0" w:color="auto"/>
            <w:right w:val="none" w:sz="0" w:space="0" w:color="auto"/>
          </w:divBdr>
        </w:div>
        <w:div w:id="13659021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package" Target="embeddings/Microsoft_Office_PowerPoint_Slayd_1.sl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package" Target="embeddings/Microsoft_Office_PowerPoint_Slayd_2.sldx"/><Relationship Id="rId43"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A545A-9D89-4471-8A91-18174813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25815</TotalTime>
  <Pages>99</Pages>
  <Words>31822</Words>
  <Characters>181390</Characters>
  <Application>Microsoft Office Word</Application>
  <DocSecurity>0</DocSecurity>
  <Lines>1511</Lines>
  <Paragraphs>425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328</cp:revision>
  <dcterms:created xsi:type="dcterms:W3CDTF">2015-01-30T19:17:00Z</dcterms:created>
  <dcterms:modified xsi:type="dcterms:W3CDTF">2017-02-02T07:38:00Z</dcterms:modified>
</cp:coreProperties>
</file>