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2816" w14:textId="77777777" w:rsidR="00EE63DA" w:rsidRDefault="00EE63DA" w:rsidP="00EE63DA">
      <w:pPr>
        <w:jc w:val="center"/>
        <w:rPr>
          <w:b/>
          <w:sz w:val="24"/>
          <w:szCs w:val="24"/>
        </w:rPr>
      </w:pPr>
      <w:r>
        <w:rPr>
          <w:b/>
          <w:sz w:val="24"/>
          <w:szCs w:val="24"/>
        </w:rPr>
        <w:t xml:space="preserve">                                                   </w:t>
      </w:r>
    </w:p>
    <w:p w14:paraId="17118DC4" w14:textId="77777777" w:rsidR="00EE63DA" w:rsidRPr="00D275BE" w:rsidRDefault="00EE63DA" w:rsidP="00EE63DA">
      <w:pPr>
        <w:rPr>
          <w:rFonts w:ascii="Times New Roman" w:hAnsi="Times New Roman" w:cs="Times New Roman"/>
          <w:b/>
          <w:sz w:val="24"/>
          <w:szCs w:val="24"/>
        </w:rPr>
      </w:pPr>
      <w:r>
        <w:rPr>
          <w:b/>
          <w:sz w:val="24"/>
          <w:szCs w:val="24"/>
        </w:rPr>
        <w:t xml:space="preserve"> </w:t>
      </w:r>
      <w:r>
        <w:rPr>
          <w:b/>
          <w:sz w:val="24"/>
          <w:szCs w:val="24"/>
        </w:rPr>
        <w:tab/>
      </w:r>
      <w:r w:rsidRPr="00D275BE">
        <w:rPr>
          <w:rFonts w:ascii="Times New Roman" w:hAnsi="Times New Roman" w:cs="Times New Roman"/>
          <w:b/>
          <w:sz w:val="24"/>
          <w:szCs w:val="24"/>
        </w:rPr>
        <w:t xml:space="preserve">                                                    YÖNETSEL YARGI </w:t>
      </w:r>
    </w:p>
    <w:p w14:paraId="17784D68" w14:textId="337C363D" w:rsidR="00EE63DA" w:rsidRPr="00D275BE" w:rsidRDefault="00EE63DA" w:rsidP="00D275BE">
      <w:pPr>
        <w:ind w:firstLine="708"/>
        <w:rPr>
          <w:rFonts w:ascii="Times New Roman" w:hAnsi="Times New Roman" w:cs="Times New Roman"/>
          <w:b/>
          <w:sz w:val="24"/>
          <w:szCs w:val="24"/>
        </w:rPr>
      </w:pPr>
      <w:r w:rsidRPr="00D275BE">
        <w:rPr>
          <w:rFonts w:ascii="Times New Roman" w:hAnsi="Times New Roman" w:cs="Times New Roman"/>
          <w:b/>
          <w:sz w:val="24"/>
          <w:szCs w:val="24"/>
        </w:rPr>
        <w:t xml:space="preserve">                                           GÜZ DÖNEMİ </w:t>
      </w:r>
      <w:r w:rsidR="00D275BE" w:rsidRPr="00D275BE">
        <w:rPr>
          <w:rFonts w:ascii="Times New Roman" w:hAnsi="Times New Roman" w:cs="Times New Roman"/>
          <w:b/>
          <w:sz w:val="24"/>
          <w:szCs w:val="24"/>
        </w:rPr>
        <w:t>ÇALIŞMA I</w:t>
      </w:r>
    </w:p>
    <w:p w14:paraId="7D3E40E8" w14:textId="77777777" w:rsidR="00EE63DA" w:rsidRDefault="00EE63DA" w:rsidP="00EE63DA">
      <w:pPr>
        <w:rPr>
          <w:rFonts w:ascii="Times New Roman" w:hAnsi="Times New Roman" w:cs="Times New Roman"/>
          <w:b/>
          <w:sz w:val="24"/>
          <w:szCs w:val="24"/>
        </w:rPr>
      </w:pPr>
    </w:p>
    <w:p w14:paraId="584CF1FA" w14:textId="77777777" w:rsidR="00EE63DA" w:rsidRDefault="00B247B0" w:rsidP="00EE63DA">
      <w:pPr>
        <w:rPr>
          <w:rFonts w:ascii="Times New Roman" w:hAnsi="Times New Roman" w:cs="Times New Roman"/>
          <w:b/>
          <w:sz w:val="24"/>
          <w:szCs w:val="24"/>
        </w:rPr>
      </w:pPr>
      <w:r>
        <w:rPr>
          <w:rFonts w:ascii="Times New Roman" w:hAnsi="Times New Roman" w:cs="Times New Roman"/>
          <w:b/>
          <w:sz w:val="24"/>
          <w:szCs w:val="24"/>
        </w:rPr>
        <w:t xml:space="preserve">OLAY </w:t>
      </w:r>
    </w:p>
    <w:p w14:paraId="1AEBDAAA" w14:textId="77777777" w:rsidR="00EE63DA" w:rsidRDefault="00EE63DA" w:rsidP="00EE63DA">
      <w:pPr>
        <w:jc w:val="both"/>
        <w:rPr>
          <w:rFonts w:ascii="Times New Roman" w:hAnsi="Times New Roman" w:cs="Times New Roman"/>
          <w:sz w:val="24"/>
          <w:szCs w:val="24"/>
        </w:rPr>
      </w:pPr>
    </w:p>
    <w:p w14:paraId="6530733D" w14:textId="52ECD514" w:rsidR="00EE63DA" w:rsidRDefault="00EE63DA" w:rsidP="00EE63DA">
      <w:pPr>
        <w:jc w:val="both"/>
        <w:rPr>
          <w:rFonts w:ascii="Times New Roman" w:hAnsi="Times New Roman" w:cs="Times New Roman"/>
          <w:sz w:val="24"/>
          <w:szCs w:val="24"/>
        </w:rPr>
      </w:pPr>
      <w:r>
        <w:rPr>
          <w:rFonts w:ascii="Times New Roman" w:hAnsi="Times New Roman" w:cs="Times New Roman"/>
          <w:sz w:val="24"/>
          <w:szCs w:val="24"/>
        </w:rPr>
        <w:t>Ankara Üniversitesi’nde Yüksek Lisans öğrencisi olan (A), 2011</w:t>
      </w:r>
      <w:r w:rsidR="00E26031">
        <w:rPr>
          <w:rFonts w:ascii="Times New Roman" w:hAnsi="Times New Roman" w:cs="Times New Roman"/>
          <w:sz w:val="24"/>
          <w:szCs w:val="24"/>
        </w:rPr>
        <w:t xml:space="preserve"> </w:t>
      </w:r>
      <w:r>
        <w:rPr>
          <w:rFonts w:ascii="Times New Roman" w:hAnsi="Times New Roman" w:cs="Times New Roman"/>
          <w:sz w:val="24"/>
          <w:szCs w:val="24"/>
        </w:rPr>
        <w:t>yılında Ankara Üniversitesi Yüksek Lisans Programına kayıt yaptırmış ve alan dışı bir lisans programından mezun olması nedeniyle 2011</w:t>
      </w:r>
      <w:r>
        <w:rPr>
          <w:rFonts w:ascii="Times New Roman" w:hAnsi="Times New Roman" w:cs="Times New Roman"/>
          <w:sz w:val="24"/>
          <w:szCs w:val="24"/>
        </w:rPr>
        <w:softHyphen/>
        <w:t>-2012 Güz ve Bahar dönemlerinde Bilimsel Hazırlık programında yer alan derslere devam etmiştir. Daha sonra 2012-</w:t>
      </w:r>
      <w:r>
        <w:rPr>
          <w:rFonts w:ascii="Times New Roman" w:hAnsi="Times New Roman" w:cs="Times New Roman"/>
          <w:sz w:val="24"/>
          <w:szCs w:val="24"/>
        </w:rPr>
        <w:softHyphen/>
        <w:t>2013 ve 2013-</w:t>
      </w:r>
      <w:r>
        <w:rPr>
          <w:rFonts w:ascii="Times New Roman" w:hAnsi="Times New Roman" w:cs="Times New Roman"/>
          <w:sz w:val="24"/>
          <w:szCs w:val="24"/>
        </w:rPr>
        <w:softHyphen/>
        <w:t>2014 Güz ve Bahar dönemlerinde ise yüksek lisans derslerini almıştır. 2014</w:t>
      </w:r>
      <w:r>
        <w:rPr>
          <w:rFonts w:ascii="Times New Roman" w:hAnsi="Times New Roman" w:cs="Times New Roman"/>
          <w:sz w:val="24"/>
          <w:szCs w:val="24"/>
        </w:rPr>
        <w:softHyphen/>
        <w:t>-2015 Güz dönemi, tez dönemi olup, kaydının yapılabilmesi için Öğrenci Bilgi Sistemi’nde 129,00 TL yatırması gerektiği belirtilmiştir. (A), ders kaydının tamamlanabilmesi için, belirtilen 129,00 TL harç ücretini 11 Eylül 2014 tarihinde hesaptan havale yoluyla ödemiştir. 2014-</w:t>
      </w:r>
      <w:r>
        <w:rPr>
          <w:rFonts w:ascii="Times New Roman" w:hAnsi="Times New Roman" w:cs="Times New Roman"/>
          <w:sz w:val="24"/>
          <w:szCs w:val="24"/>
        </w:rPr>
        <w:softHyphen/>
        <w:t>2015 dönemine ilişkin yatırmak zorunda kaldığı harç ücretinin tarafına iade edilmesi istemiyle 16 Eylül 2014 tarihli dilekçeyle Ankara Üniversitesine başvuruda bulunmuştur. Ankara Üniversitesi tarafından 26 Eylül 2014 tarihli cevap yazısı ile söz konusu harç ücretinin iade edilemeyeceği (A)’ya 27 Eylül 2014 tarihinde tebliğ edilmiştir. Bunun üzerine (A), şikayetçi olarak sorunun çözümü için 30 Eylül 2014 tarihinde Kamu Denetçiliği Kurumu’na başvuruda bulunmuştur. Kamu Denetçiliği Kurumu tarafından Ankara Üniversitesi ve Yükseköğretim Kurulu Başkanlığı’ndan ilgili bilgi ve belgeleri istedikten sonra, yapılan hukuki değerlendirme sonucunda, 23 Mart 2015 tarih ve 2014/4266 şik</w:t>
      </w:r>
      <w:r w:rsidR="00D84378">
        <w:rPr>
          <w:rFonts w:ascii="Times New Roman" w:hAnsi="Times New Roman" w:cs="Times New Roman"/>
          <w:sz w:val="24"/>
          <w:szCs w:val="24"/>
        </w:rPr>
        <w:t>â</w:t>
      </w:r>
      <w:r>
        <w:rPr>
          <w:rFonts w:ascii="Times New Roman" w:hAnsi="Times New Roman" w:cs="Times New Roman"/>
          <w:sz w:val="24"/>
          <w:szCs w:val="24"/>
        </w:rPr>
        <w:t>yet numaralı tavsiye kararını vermiştir. Tavsiye kararında “ 1) Güz dönemi için yatırılmış olan 129,00.</w:t>
      </w:r>
      <w:r>
        <w:rPr>
          <w:rFonts w:ascii="Times New Roman" w:hAnsi="Times New Roman" w:cs="Times New Roman"/>
          <w:sz w:val="24"/>
          <w:szCs w:val="24"/>
        </w:rPr>
        <w:softHyphen/>
        <w:t>TL harç ücretinin şikayetçinin mağduriyetinin makul sürede giderilmesi ve iadesi hususunda yeni bir işlem tesisi için Ankara Üniversitesi Rektörlüğü’ne tavsiyede bulunulmasına, 2) 6328 Sayılı Kanunun  20. maddesinin üçüncü fıkrası uyarınca, Ankara Üniversitesi Rektörlüğü tarafından bu karar üzerine tesis edilecek işlem ya da tavsiye edilen çözümün uygulanabilir nitelikte görülmediği takdirde gerekçesinin otuz gün içinde Kurumumuza bildirilmesinin zorunlu olduğuna, 3) Bu kararın şikayetçi ile Yükseköğrenim Kurulu Başkanlığı’na (YÖK) ve Ankara Üniversitesi Rektörlüğü’ne tebliğine” karar verilmiştir. Anılan tavsiye kararı (A)’ya 10 Nisan 2015 tarihinde, Ankara Üniversitesi Rektörlüğüne ise 15 Nisan 2015 tarihinde tebliğ edilmiştir.</w:t>
      </w:r>
    </w:p>
    <w:p w14:paraId="0EC1CFF1" w14:textId="77777777" w:rsidR="00EE63DA" w:rsidRDefault="00EE63DA" w:rsidP="00EE63DA">
      <w:pPr>
        <w:jc w:val="both"/>
        <w:rPr>
          <w:rFonts w:ascii="Times New Roman" w:hAnsi="Times New Roman" w:cs="Times New Roman"/>
          <w:sz w:val="24"/>
          <w:szCs w:val="24"/>
        </w:rPr>
      </w:pPr>
    </w:p>
    <w:p w14:paraId="3C530FCA" w14:textId="77777777" w:rsidR="00EE63DA" w:rsidRDefault="00EE63DA" w:rsidP="00EE63DA">
      <w:pPr>
        <w:jc w:val="both"/>
        <w:rPr>
          <w:rFonts w:ascii="Times New Roman" w:hAnsi="Times New Roman" w:cs="Times New Roman"/>
          <w:b/>
          <w:sz w:val="24"/>
          <w:szCs w:val="24"/>
        </w:rPr>
      </w:pPr>
      <w:r>
        <w:rPr>
          <w:rFonts w:ascii="Times New Roman" w:hAnsi="Times New Roman" w:cs="Times New Roman"/>
          <w:b/>
          <w:sz w:val="24"/>
          <w:szCs w:val="24"/>
        </w:rPr>
        <w:t>SORULAR:</w:t>
      </w:r>
    </w:p>
    <w:p w14:paraId="59919DE9" w14:textId="77777777" w:rsidR="00EE63DA" w:rsidRDefault="00EE63DA" w:rsidP="00EE63DA">
      <w:pPr>
        <w:jc w:val="both"/>
        <w:rPr>
          <w:rFonts w:ascii="Times New Roman" w:hAnsi="Times New Roman" w:cs="Times New Roman"/>
          <w:sz w:val="24"/>
          <w:szCs w:val="24"/>
        </w:rPr>
      </w:pPr>
    </w:p>
    <w:p w14:paraId="4263D234" w14:textId="77777777" w:rsidR="00EE63DA" w:rsidRPr="00696333" w:rsidRDefault="00EE63DA" w:rsidP="00EE63DA">
      <w:pPr>
        <w:pStyle w:val="ListeParagraf"/>
        <w:numPr>
          <w:ilvl w:val="0"/>
          <w:numId w:val="1"/>
        </w:numPr>
        <w:contextualSpacing/>
        <w:jc w:val="both"/>
      </w:pPr>
      <w:r w:rsidRPr="00696333">
        <w:rPr>
          <w:b/>
        </w:rPr>
        <w:t xml:space="preserve">Merkezi Ankara’da bulunan Kamu Denetçiliği Kurumunun tüzel kişiliğini, kuruma kimlerin başvuruda bulunabileceğini, başvuru süresini ve kararlarının niteliğini (bağlayıcı olup olmadıkları) açıklayınız? </w:t>
      </w:r>
    </w:p>
    <w:p w14:paraId="0A83F793" w14:textId="77777777" w:rsidR="00EE63DA" w:rsidRDefault="00EE63DA" w:rsidP="00EE63DA">
      <w:pPr>
        <w:contextualSpacing/>
        <w:jc w:val="both"/>
        <w:rPr>
          <w:rFonts w:ascii="Times New Roman" w:hAnsi="Times New Roman" w:cs="Times New Roman"/>
          <w:sz w:val="24"/>
          <w:szCs w:val="24"/>
        </w:rPr>
      </w:pPr>
      <w:r w:rsidRPr="00696333">
        <w:rPr>
          <w:rFonts w:ascii="Times New Roman" w:hAnsi="Times New Roman" w:cs="Times New Roman"/>
          <w:sz w:val="24"/>
          <w:szCs w:val="24"/>
        </w:rPr>
        <w:t xml:space="preserve">Kamu Denetçiliği </w:t>
      </w:r>
      <w:r>
        <w:rPr>
          <w:rFonts w:ascii="Times New Roman" w:hAnsi="Times New Roman" w:cs="Times New Roman"/>
          <w:sz w:val="24"/>
          <w:szCs w:val="24"/>
        </w:rPr>
        <w:t xml:space="preserve">Kurumu, TBMM’ne bağlıdır ve kamu tüzel kişiliğine sahiptir. Özel bütçeli idarelerdendir. </w:t>
      </w:r>
    </w:p>
    <w:p w14:paraId="03BD7E59" w14:textId="77777777"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 xml:space="preserve">Bu kuruma gerçek ve tüzel kişiler başvurabilir. Başvuru sahibinin istemi üzerine başvuru gizli tutulur. </w:t>
      </w:r>
    </w:p>
    <w:p w14:paraId="17A4DBCD" w14:textId="63DC0D8E"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 xml:space="preserve">Kuruma yapılan başvuru süresi, idareye yapılan başvuruya idare tarafından verilen cevabın tebliğinden itibaren veya idare bu başvuruya </w:t>
      </w:r>
      <w:r w:rsidR="00E26031">
        <w:rPr>
          <w:rFonts w:ascii="Times New Roman" w:hAnsi="Times New Roman" w:cs="Times New Roman"/>
          <w:sz w:val="24"/>
          <w:szCs w:val="24"/>
        </w:rPr>
        <w:t>zımni ret süresi</w:t>
      </w:r>
      <w:r>
        <w:rPr>
          <w:rFonts w:ascii="Times New Roman" w:hAnsi="Times New Roman" w:cs="Times New Roman"/>
          <w:sz w:val="24"/>
          <w:szCs w:val="24"/>
        </w:rPr>
        <w:t xml:space="preserve"> içinde cevap vermediği takdirde bu sürenin bitmesinden itibaren 6 aydır. Dava açma süresi içinde yapılan başvurular işlemeye başlamış olan (idari) dava açma süresini durdurur. </w:t>
      </w:r>
    </w:p>
    <w:p w14:paraId="2A90F52E" w14:textId="77777777"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 xml:space="preserve">Kurumun kararlarının bağlayıcılığı söz konusu değildir. Kurum önerilerde bulunmakla görevlidir. İlgili merci, kurumun önerileri doğrultusunda işlem tesis edebileceği gibi, önerilen </w:t>
      </w:r>
      <w:r>
        <w:rPr>
          <w:rFonts w:ascii="Times New Roman" w:hAnsi="Times New Roman" w:cs="Times New Roman"/>
          <w:sz w:val="24"/>
          <w:szCs w:val="24"/>
        </w:rPr>
        <w:lastRenderedPageBreak/>
        <w:t>çözümü uygulanabilir nitelikte görmediği takdirde bunun gerekçesini 30 gün içinde Kamu Denetçiliği Kurumuna bildirir.</w:t>
      </w:r>
    </w:p>
    <w:p w14:paraId="161AB7E9" w14:textId="77777777" w:rsidR="00EE63DA" w:rsidRPr="00AC4B20" w:rsidRDefault="00EE63DA" w:rsidP="00EE63DA">
      <w:pPr>
        <w:pStyle w:val="ListeParagraf"/>
        <w:numPr>
          <w:ilvl w:val="0"/>
          <w:numId w:val="1"/>
        </w:numPr>
        <w:contextualSpacing/>
        <w:jc w:val="both"/>
      </w:pPr>
      <w:r w:rsidRPr="00696333">
        <w:t xml:space="preserve"> </w:t>
      </w:r>
      <w:r w:rsidRPr="00D936F8">
        <w:rPr>
          <w:b/>
        </w:rPr>
        <w:t>Yüksek Lisan</w:t>
      </w:r>
      <w:r>
        <w:rPr>
          <w:b/>
        </w:rPr>
        <w:t>s</w:t>
      </w:r>
      <w:r w:rsidRPr="00D936F8">
        <w:rPr>
          <w:b/>
        </w:rPr>
        <w:t xml:space="preserve"> Öğrencisi (A)’nın Kamu Denetçiliği Kurumuna yaptığı başvuru üzerine verilen tavsiye kararına, Ankara Üniversite Rektörlüğünün “uygulanabilir nitelikte görmemesi” üzerine (A), hangi işleme karşı, ne kadar sürede (tarih belirtilecek) dava açabilir? Gerekçeli olarak açıklayınız?</w:t>
      </w:r>
      <w:r>
        <w:t xml:space="preserve"> </w:t>
      </w:r>
    </w:p>
    <w:p w14:paraId="1A0E2317" w14:textId="77777777" w:rsidR="00EE63DA" w:rsidRDefault="00EE63DA" w:rsidP="00EE63DA">
      <w:pPr>
        <w:contextualSpacing/>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(A), Ankara Üniversitesinin harcın iade edilmeyeceği yönündeki işlemine karşı, “129 TL harcın ödenmemesi işleminin iptali istemli” iptal davası açmalıdır. </w:t>
      </w:r>
    </w:p>
    <w:p w14:paraId="2B64DABC" w14:textId="77777777" w:rsidR="00EE63DA" w:rsidRDefault="00EE63DA" w:rsidP="00EE63DA">
      <w:pPr>
        <w:contextualSpacing/>
        <w:jc w:val="both"/>
        <w:rPr>
          <w:rFonts w:ascii="Times New Roman" w:hAnsi="Times New Roman" w:cs="Times New Roman"/>
          <w:sz w:val="24"/>
          <w:szCs w:val="24"/>
        </w:rPr>
      </w:pPr>
    </w:p>
    <w:p w14:paraId="57282CAC" w14:textId="1EFEE1D6"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 xml:space="preserve">(A), 16 Eylül 2014 tarihli dilekçeyle harç ücretinin iade edilmesi için Ankara Üniversitesine başvuruda bulunmuştur. Ankara Üniversitesi 26 Eylül 2014 tarihli yazısıyla, harcın iade edilmeyeceği yönünde cevap vermiş ve </w:t>
      </w:r>
      <w:r w:rsidRPr="00000CDC">
        <w:rPr>
          <w:rFonts w:ascii="Times New Roman" w:hAnsi="Times New Roman" w:cs="Times New Roman"/>
          <w:b/>
          <w:sz w:val="24"/>
          <w:szCs w:val="24"/>
        </w:rPr>
        <w:t>bu cevabi yazı (A)’</w:t>
      </w:r>
      <w:r>
        <w:rPr>
          <w:rFonts w:ascii="Times New Roman" w:hAnsi="Times New Roman" w:cs="Times New Roman"/>
          <w:b/>
          <w:sz w:val="24"/>
          <w:szCs w:val="24"/>
        </w:rPr>
        <w:t>ya 27 Eylül 2014 tarihinde tebliğ</w:t>
      </w:r>
      <w:r w:rsidRPr="00000CDC">
        <w:rPr>
          <w:rFonts w:ascii="Times New Roman" w:hAnsi="Times New Roman" w:cs="Times New Roman"/>
          <w:b/>
          <w:sz w:val="24"/>
          <w:szCs w:val="24"/>
        </w:rPr>
        <w:t xml:space="preserve"> edilmiştir.</w:t>
      </w:r>
      <w:r>
        <w:rPr>
          <w:rFonts w:ascii="Times New Roman" w:hAnsi="Times New Roman" w:cs="Times New Roman"/>
          <w:sz w:val="24"/>
          <w:szCs w:val="24"/>
        </w:rPr>
        <w:t xml:space="preserve"> Daha sonra (A), 30 Eylül 2014 tarihinde Kamu Denetçiliği Kurumuna başvurmuştur. </w:t>
      </w:r>
    </w:p>
    <w:p w14:paraId="3B469C2D" w14:textId="77777777" w:rsidR="00B247B0" w:rsidRDefault="00B247B0" w:rsidP="00EE63DA">
      <w:pPr>
        <w:contextualSpacing/>
        <w:jc w:val="both"/>
        <w:rPr>
          <w:rFonts w:ascii="Times New Roman" w:hAnsi="Times New Roman" w:cs="Times New Roman"/>
          <w:sz w:val="24"/>
          <w:szCs w:val="24"/>
        </w:rPr>
      </w:pPr>
    </w:p>
    <w:p w14:paraId="1EE22E16" w14:textId="332A9CAB"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(A)’nın Kuruma başvurusu 60 günlük idari dava açma süresi içinde olduğu için, 27 Eylül 2014 tarihini takip eden günden başlamış olan dava açma süresini durdurmuştur. Dava açma süresi üç gün işlemiş ve durmuştur.</w:t>
      </w:r>
    </w:p>
    <w:p w14:paraId="660EBD42" w14:textId="77777777" w:rsidR="00B247B0" w:rsidRDefault="00B247B0" w:rsidP="00EE63DA">
      <w:pPr>
        <w:contextualSpacing/>
        <w:jc w:val="both"/>
        <w:rPr>
          <w:rFonts w:ascii="Times New Roman" w:hAnsi="Times New Roman" w:cs="Times New Roman"/>
          <w:sz w:val="24"/>
          <w:szCs w:val="24"/>
        </w:rPr>
      </w:pPr>
    </w:p>
    <w:p w14:paraId="5E7F80D0" w14:textId="77777777"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Ankara Üniversitesi Rektörlüğü Kurumun tavsiye kararını, uygulanabilir nitelikte görmemiştir. Bu durumda, dava açma süresi (6328 sayılı Kanunun 20. maddesi uyarınca 30 günü takip eden günden itibaren işlemeye başlayacaktır. Bu konudaki yasal düzenleme ve bilgi olay içinde verilmiştir.) 30 gün içinde Ankara Üniversitesi Rektörlüğü işlem yapmayınca dava açma süresi tekrar başlayacaktır.</w:t>
      </w:r>
    </w:p>
    <w:p w14:paraId="5C7DA4B8" w14:textId="77777777" w:rsidR="00B247B0" w:rsidRDefault="00B247B0" w:rsidP="00EE63DA">
      <w:pPr>
        <w:contextualSpacing/>
        <w:jc w:val="both"/>
        <w:rPr>
          <w:rFonts w:ascii="Times New Roman" w:hAnsi="Times New Roman" w:cs="Times New Roman"/>
          <w:sz w:val="24"/>
          <w:szCs w:val="24"/>
        </w:rPr>
      </w:pPr>
    </w:p>
    <w:p w14:paraId="5B251C08" w14:textId="77777777" w:rsidR="00EE63DA" w:rsidRPr="00DB10B6" w:rsidRDefault="00EE63DA" w:rsidP="00EE63DA">
      <w:pPr>
        <w:contextualSpacing/>
        <w:jc w:val="both"/>
        <w:rPr>
          <w:rFonts w:ascii="Times New Roman" w:hAnsi="Times New Roman" w:cs="Times New Roman"/>
          <w:b/>
          <w:sz w:val="24"/>
          <w:szCs w:val="24"/>
        </w:rPr>
      </w:pPr>
      <w:r>
        <w:rPr>
          <w:rFonts w:ascii="Times New Roman" w:hAnsi="Times New Roman" w:cs="Times New Roman"/>
          <w:sz w:val="24"/>
          <w:szCs w:val="24"/>
        </w:rPr>
        <w:t xml:space="preserve"> Bu açıklamalar çerçevesinde, 60 günlük dava açma süresi 30 Eylül 2014 tarihinde durmuştur. </w:t>
      </w:r>
      <w:r w:rsidRPr="00DB10B6">
        <w:rPr>
          <w:rFonts w:ascii="Times New Roman" w:hAnsi="Times New Roman" w:cs="Times New Roman"/>
          <w:b/>
          <w:sz w:val="24"/>
          <w:szCs w:val="24"/>
        </w:rPr>
        <w:t>Dava açma süresinde 3 gün işlemiş ve geriye 57 gün kalmıştır.</w:t>
      </w:r>
    </w:p>
    <w:p w14:paraId="39B13C0B" w14:textId="77777777" w:rsidR="00B247B0" w:rsidRDefault="00B247B0" w:rsidP="00EE63DA">
      <w:pPr>
        <w:contextualSpacing/>
        <w:jc w:val="both"/>
        <w:rPr>
          <w:rFonts w:ascii="Times New Roman" w:hAnsi="Times New Roman" w:cs="Times New Roman"/>
          <w:sz w:val="24"/>
          <w:szCs w:val="24"/>
        </w:rPr>
      </w:pPr>
    </w:p>
    <w:p w14:paraId="5F59435E" w14:textId="0C201E46" w:rsidR="00EE63DA" w:rsidRPr="00DB10B6" w:rsidRDefault="00EE63DA" w:rsidP="00EE63DA">
      <w:pPr>
        <w:contextualSpacing/>
        <w:jc w:val="both"/>
        <w:rPr>
          <w:rFonts w:ascii="Times New Roman" w:hAnsi="Times New Roman" w:cs="Times New Roman"/>
          <w:b/>
          <w:sz w:val="24"/>
          <w:szCs w:val="24"/>
        </w:rPr>
      </w:pPr>
      <w:r>
        <w:rPr>
          <w:rFonts w:ascii="Times New Roman" w:hAnsi="Times New Roman" w:cs="Times New Roman"/>
          <w:sz w:val="24"/>
          <w:szCs w:val="24"/>
        </w:rPr>
        <w:t>6328 sayılı Kanunun 20. maddesine uyarınca Ankara Üniversitesi 30 gün içinde işlem yapmamış olduğuna göre, 30. günü takip eden günden itibaren dava açma süresi kaldığı yerden işlemeye başlayacaktır. Kamu Denetçiliği Kurumunun tavsiye kararı Ankara Üniversitesine 15 Nisan 2015 tarihinde tebliğ edilmiştir. Bu tarihten itibaren 30 gün sayılacaktır. (Nisan ayından 15 gün + Mayıs ayından 15 gün = 30 gün) 16 Mayıs 2015 tarihinde dava açma süresinin geriye kalan 57 günü işlemeye başlayacaktır. (Mayıs ayından 16 gün +</w:t>
      </w:r>
      <w:r w:rsidR="00D84378">
        <w:rPr>
          <w:rFonts w:ascii="Times New Roman" w:hAnsi="Times New Roman" w:cs="Times New Roman"/>
          <w:sz w:val="24"/>
          <w:szCs w:val="24"/>
        </w:rPr>
        <w:t xml:space="preserve"> </w:t>
      </w:r>
      <w:r>
        <w:rPr>
          <w:rFonts w:ascii="Times New Roman" w:hAnsi="Times New Roman" w:cs="Times New Roman"/>
          <w:sz w:val="24"/>
          <w:szCs w:val="24"/>
        </w:rPr>
        <w:t>Haziran ayından 30 gün + Temmuz ayından 11 gün = 57 gün).</w:t>
      </w:r>
      <w:r w:rsidRPr="00DB10B6">
        <w:rPr>
          <w:rFonts w:ascii="Times New Roman" w:hAnsi="Times New Roman" w:cs="Times New Roman"/>
          <w:b/>
          <w:sz w:val="24"/>
          <w:szCs w:val="24"/>
        </w:rPr>
        <w:t xml:space="preserve"> </w:t>
      </w:r>
      <w:r>
        <w:rPr>
          <w:rFonts w:ascii="Times New Roman" w:hAnsi="Times New Roman" w:cs="Times New Roman"/>
          <w:b/>
          <w:sz w:val="24"/>
          <w:szCs w:val="24"/>
        </w:rPr>
        <w:t>(A), en geç 11 Temmuz 2015 t</w:t>
      </w:r>
      <w:r w:rsidRPr="00DB10B6">
        <w:rPr>
          <w:rFonts w:ascii="Times New Roman" w:hAnsi="Times New Roman" w:cs="Times New Roman"/>
          <w:b/>
          <w:sz w:val="24"/>
          <w:szCs w:val="24"/>
        </w:rPr>
        <w:t>arihinde iptal davasını açmalıdır.</w:t>
      </w:r>
      <w:r>
        <w:rPr>
          <w:rFonts w:ascii="Times New Roman" w:hAnsi="Times New Roman" w:cs="Times New Roman"/>
          <w:b/>
          <w:sz w:val="24"/>
          <w:szCs w:val="24"/>
        </w:rPr>
        <w:t xml:space="preserve"> </w:t>
      </w:r>
    </w:p>
    <w:p w14:paraId="7E7A5106" w14:textId="77777777" w:rsidR="00EE63DA" w:rsidRDefault="00EE63DA" w:rsidP="00EE63D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5835841" w14:textId="0269E4D3" w:rsidR="00EE63DA" w:rsidRDefault="00EE63DA" w:rsidP="00EE63DA">
      <w:pPr>
        <w:pStyle w:val="ListeParagraf"/>
        <w:numPr>
          <w:ilvl w:val="0"/>
          <w:numId w:val="1"/>
        </w:numPr>
        <w:contextualSpacing/>
        <w:jc w:val="both"/>
        <w:rPr>
          <w:b/>
        </w:rPr>
      </w:pPr>
      <w:r w:rsidRPr="00DB10B6">
        <w:rPr>
          <w:b/>
        </w:rPr>
        <w:t xml:space="preserve">Kamu Denetçiliği Kurumu (A)’nın başvurusu hakkında </w:t>
      </w:r>
      <w:r w:rsidR="00B247B0">
        <w:rPr>
          <w:b/>
        </w:rPr>
        <w:t>tavsiye kararı değil de,</w:t>
      </w:r>
      <w:r w:rsidRPr="00DB10B6">
        <w:rPr>
          <w:b/>
        </w:rPr>
        <w:t xml:space="preserve"> ret kararı vermiş olsaydı, dava açma süresi hangi tarihte başlardı? (A), İdare Mahkemesine en geç hangi tarihte dava açabilirdi?  Gerekçe</w:t>
      </w:r>
      <w:r w:rsidR="00D275BE">
        <w:rPr>
          <w:b/>
        </w:rPr>
        <w:t xml:space="preserve">li olarak açıklayınız. </w:t>
      </w:r>
    </w:p>
    <w:p w14:paraId="0ADD7FDF" w14:textId="77777777" w:rsidR="00AC7677" w:rsidRDefault="00EE63DA" w:rsidP="00B247B0">
      <w:pPr>
        <w:contextualSpacing/>
        <w:jc w:val="both"/>
      </w:pPr>
      <w:r w:rsidRPr="00863CD8">
        <w:rPr>
          <w:rFonts w:ascii="Times New Roman" w:hAnsi="Times New Roman" w:cs="Times New Roman"/>
          <w:sz w:val="24"/>
          <w:szCs w:val="24"/>
        </w:rPr>
        <w:t>Kamu Denetçiliği Kuru</w:t>
      </w:r>
      <w:r>
        <w:rPr>
          <w:rFonts w:ascii="Times New Roman" w:hAnsi="Times New Roman" w:cs="Times New Roman"/>
          <w:sz w:val="24"/>
          <w:szCs w:val="24"/>
        </w:rPr>
        <w:t>mu kararı ret yönünde olsaydı. Dava açma süresi kaldığı yerden, gerekçeli ret kararının tebliği tarihini takip eden günden itibaren işlemeye başlayacaktır. O</w:t>
      </w:r>
      <w:r w:rsidRPr="00863CD8">
        <w:rPr>
          <w:rFonts w:ascii="Times New Roman" w:hAnsi="Times New Roman" w:cs="Times New Roman"/>
          <w:sz w:val="24"/>
          <w:szCs w:val="24"/>
        </w:rPr>
        <w:t>laya göre</w:t>
      </w:r>
      <w:r>
        <w:rPr>
          <w:rFonts w:ascii="Times New Roman" w:hAnsi="Times New Roman" w:cs="Times New Roman"/>
          <w:sz w:val="24"/>
          <w:szCs w:val="24"/>
        </w:rPr>
        <w:t>,</w:t>
      </w:r>
      <w:r w:rsidRPr="00863CD8">
        <w:rPr>
          <w:rFonts w:ascii="Times New Roman" w:hAnsi="Times New Roman" w:cs="Times New Roman"/>
          <w:sz w:val="24"/>
          <w:szCs w:val="24"/>
        </w:rPr>
        <w:t xml:space="preserve"> karar 10 Nisan 2015 tarihinde (A)’ya te</w:t>
      </w:r>
      <w:r>
        <w:rPr>
          <w:rFonts w:ascii="Times New Roman" w:hAnsi="Times New Roman" w:cs="Times New Roman"/>
          <w:sz w:val="24"/>
          <w:szCs w:val="24"/>
        </w:rPr>
        <w:t xml:space="preserve">bliğ edilmiştir. Dava açma süresinde 3 günün işlemesiyle </w:t>
      </w:r>
      <w:r w:rsidRPr="00863CD8">
        <w:rPr>
          <w:rFonts w:ascii="Times New Roman" w:hAnsi="Times New Roman" w:cs="Times New Roman"/>
          <w:sz w:val="24"/>
          <w:szCs w:val="24"/>
        </w:rPr>
        <w:t>duran dava açma süresi</w:t>
      </w:r>
      <w:r>
        <w:rPr>
          <w:rFonts w:ascii="Times New Roman" w:hAnsi="Times New Roman" w:cs="Times New Roman"/>
          <w:sz w:val="24"/>
          <w:szCs w:val="24"/>
        </w:rPr>
        <w:t>,</w:t>
      </w:r>
      <w:r w:rsidRPr="00863CD8">
        <w:rPr>
          <w:rFonts w:ascii="Times New Roman" w:hAnsi="Times New Roman" w:cs="Times New Roman"/>
          <w:sz w:val="24"/>
          <w:szCs w:val="24"/>
        </w:rPr>
        <w:t xml:space="preserve"> bu tarih</w:t>
      </w:r>
      <w:r>
        <w:rPr>
          <w:rFonts w:ascii="Times New Roman" w:hAnsi="Times New Roman" w:cs="Times New Roman"/>
          <w:sz w:val="24"/>
          <w:szCs w:val="24"/>
        </w:rPr>
        <w:t>i</w:t>
      </w:r>
      <w:r w:rsidRPr="00863CD8">
        <w:rPr>
          <w:rFonts w:ascii="Times New Roman" w:hAnsi="Times New Roman" w:cs="Times New Roman"/>
          <w:sz w:val="24"/>
          <w:szCs w:val="24"/>
        </w:rPr>
        <w:t xml:space="preserve"> takip eden günden itibaren </w:t>
      </w:r>
      <w:r>
        <w:rPr>
          <w:rFonts w:ascii="Times New Roman" w:hAnsi="Times New Roman" w:cs="Times New Roman"/>
          <w:sz w:val="24"/>
          <w:szCs w:val="24"/>
        </w:rPr>
        <w:t xml:space="preserve">kaldığı yerden yeniden işlemeye </w:t>
      </w:r>
      <w:r w:rsidRPr="00863CD8">
        <w:rPr>
          <w:rFonts w:ascii="Times New Roman" w:hAnsi="Times New Roman" w:cs="Times New Roman"/>
          <w:sz w:val="24"/>
          <w:szCs w:val="24"/>
        </w:rPr>
        <w:t>başlayacaktır.</w:t>
      </w:r>
      <w:r>
        <w:rPr>
          <w:rFonts w:ascii="Times New Roman" w:hAnsi="Times New Roman" w:cs="Times New Roman"/>
          <w:sz w:val="24"/>
          <w:szCs w:val="24"/>
        </w:rPr>
        <w:t xml:space="preserve"> (Nisan ayından 20 gün + Mayıs ayında 31 gün + Haziran ayından 6 gün = 57 gün). (A) en geç 6 Haziran 2015 tarihinde dava açmalıdır.</w:t>
      </w:r>
      <w:r w:rsidRPr="00863CD8">
        <w:rPr>
          <w:rFonts w:ascii="Times New Roman" w:hAnsi="Times New Roman" w:cs="Times New Roman"/>
          <w:sz w:val="24"/>
          <w:szCs w:val="24"/>
        </w:rPr>
        <w:t xml:space="preserve"> </w:t>
      </w:r>
    </w:p>
    <w:sectPr w:rsidR="00AC7677" w:rsidSect="00AC76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146F" w14:textId="77777777" w:rsidR="00D1288A" w:rsidRDefault="00D1288A" w:rsidP="00D275BE">
      <w:r>
        <w:separator/>
      </w:r>
    </w:p>
  </w:endnote>
  <w:endnote w:type="continuationSeparator" w:id="0">
    <w:p w14:paraId="4949FF21" w14:textId="77777777" w:rsidR="00D1288A" w:rsidRDefault="00D1288A" w:rsidP="00D2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595"/>
      <w:docPartObj>
        <w:docPartGallery w:val="Page Numbers (Bottom of Page)"/>
        <w:docPartUnique/>
      </w:docPartObj>
    </w:sdtPr>
    <w:sdtContent>
      <w:p w14:paraId="76F4DD95" w14:textId="77777777" w:rsidR="00D275BE" w:rsidRDefault="008F76EF">
        <w:pPr>
          <w:pStyle w:val="AltBilgi"/>
          <w:jc w:val="center"/>
        </w:pPr>
        <w:r>
          <w:fldChar w:fldCharType="begin"/>
        </w:r>
        <w:r>
          <w:instrText xml:space="preserve"> PAGE   \* MERGEFORMAT </w:instrText>
        </w:r>
        <w:r>
          <w:fldChar w:fldCharType="separate"/>
        </w:r>
        <w:r w:rsidR="00B247B0">
          <w:rPr>
            <w:noProof/>
          </w:rPr>
          <w:t>1</w:t>
        </w:r>
        <w:r>
          <w:rPr>
            <w:noProof/>
          </w:rPr>
          <w:fldChar w:fldCharType="end"/>
        </w:r>
      </w:p>
    </w:sdtContent>
  </w:sdt>
  <w:p w14:paraId="2AE59910"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29DA" w14:textId="77777777" w:rsidR="00D1288A" w:rsidRDefault="00D1288A" w:rsidP="00D275BE">
      <w:r>
        <w:separator/>
      </w:r>
    </w:p>
  </w:footnote>
  <w:footnote w:type="continuationSeparator" w:id="0">
    <w:p w14:paraId="71FD4675" w14:textId="77777777" w:rsidR="00D1288A" w:rsidRDefault="00D1288A" w:rsidP="00D2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C59C4"/>
    <w:multiLevelType w:val="hybridMultilevel"/>
    <w:tmpl w:val="5D38B83C"/>
    <w:lvl w:ilvl="0" w:tplc="80220002">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29D1410"/>
    <w:multiLevelType w:val="hybridMultilevel"/>
    <w:tmpl w:val="219A84A4"/>
    <w:lvl w:ilvl="0" w:tplc="FDFAEFA0">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1D3362B"/>
    <w:multiLevelType w:val="hybridMultilevel"/>
    <w:tmpl w:val="DAB023CC"/>
    <w:lvl w:ilvl="0" w:tplc="C810B996">
      <w:start w:val="1"/>
      <w:numFmt w:val="decimal"/>
      <w:lvlText w:val="%1."/>
      <w:lvlJc w:val="left"/>
      <w:pPr>
        <w:ind w:left="530" w:hanging="360"/>
      </w:pPr>
      <w:rPr>
        <w:rFonts w:eastAsia="Times New Roman"/>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657615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707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27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3DA"/>
    <w:rsid w:val="00112B90"/>
    <w:rsid w:val="00140BA2"/>
    <w:rsid w:val="0014591C"/>
    <w:rsid w:val="00151AC7"/>
    <w:rsid w:val="003278E9"/>
    <w:rsid w:val="00560F80"/>
    <w:rsid w:val="0087240F"/>
    <w:rsid w:val="008F76EF"/>
    <w:rsid w:val="00AB2DEA"/>
    <w:rsid w:val="00AC7677"/>
    <w:rsid w:val="00B247B0"/>
    <w:rsid w:val="00B82076"/>
    <w:rsid w:val="00D1288A"/>
    <w:rsid w:val="00D275BE"/>
    <w:rsid w:val="00D84378"/>
    <w:rsid w:val="00E26031"/>
    <w:rsid w:val="00EE63DA"/>
    <w:rsid w:val="00F10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A077"/>
  <w15:docId w15:val="{4FAE1A96-ACA9-4BB2-A21B-348417E1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DA"/>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63DA"/>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E63DA"/>
    <w:pPr>
      <w:tabs>
        <w:tab w:val="center" w:pos="4536"/>
        <w:tab w:val="right" w:pos="9072"/>
      </w:tabs>
    </w:pPr>
  </w:style>
  <w:style w:type="character" w:customStyle="1" w:styleId="AltBilgiChar">
    <w:name w:val="Alt Bilgi Char"/>
    <w:basedOn w:val="VarsaylanParagrafYazTipi"/>
    <w:link w:val="AltBilgi"/>
    <w:uiPriority w:val="99"/>
    <w:rsid w:val="00EE63DA"/>
  </w:style>
  <w:style w:type="paragraph" w:styleId="stBilgi">
    <w:name w:val="header"/>
    <w:basedOn w:val="Normal"/>
    <w:link w:val="stBilgiChar"/>
    <w:uiPriority w:val="99"/>
    <w:semiHidden/>
    <w:unhideWhenUsed/>
    <w:rsid w:val="00D275BE"/>
    <w:pPr>
      <w:tabs>
        <w:tab w:val="center" w:pos="4536"/>
        <w:tab w:val="right" w:pos="9072"/>
      </w:tabs>
    </w:pPr>
  </w:style>
  <w:style w:type="character" w:customStyle="1" w:styleId="stBilgiChar">
    <w:name w:val="Üst Bilgi Char"/>
    <w:basedOn w:val="VarsaylanParagrafYazTipi"/>
    <w:link w:val="stBilgi"/>
    <w:uiPriority w:val="99"/>
    <w:semiHidden/>
    <w:rsid w:val="00D2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7283-138B-4EC8-B46C-C73CC7B6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958</Words>
  <Characters>5467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7</cp:revision>
  <dcterms:created xsi:type="dcterms:W3CDTF">2020-10-08T07:10:00Z</dcterms:created>
  <dcterms:modified xsi:type="dcterms:W3CDTF">2023-11-07T11:32:00Z</dcterms:modified>
</cp:coreProperties>
</file>