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4CF" w:rsidRPr="005C1EDC" w:rsidRDefault="001937E1" w:rsidP="008D14CF">
      <w:pPr>
        <w:spacing w:after="0" w:line="240" w:lineRule="auto"/>
        <w:jc w:val="center"/>
        <w:rPr>
          <w:rFonts w:ascii="Times New Roman" w:hAnsi="Times New Roman" w:cs="Times New Roman"/>
          <w:b/>
          <w:szCs w:val="24"/>
          <w:lang w:val="en-US"/>
        </w:rPr>
      </w:pPr>
      <w:r w:rsidRPr="005C1EDC">
        <w:rPr>
          <w:rFonts w:ascii="Times New Roman" w:hAnsi="Times New Roman" w:cs="Times New Roman"/>
          <w:b/>
          <w:szCs w:val="24"/>
          <w:lang w:val="en-US"/>
        </w:rPr>
        <w:t>STUDY GUIDE</w:t>
      </w:r>
    </w:p>
    <w:p w:rsidR="008D14CF" w:rsidRPr="005C1EDC" w:rsidRDefault="008D14CF" w:rsidP="008D14CF">
      <w:pPr>
        <w:spacing w:after="0" w:line="240" w:lineRule="auto"/>
        <w:jc w:val="center"/>
        <w:rPr>
          <w:rFonts w:ascii="Times New Roman" w:hAnsi="Times New Roman" w:cs="Times New Roman"/>
          <w:b/>
          <w:szCs w:val="24"/>
          <w:u w:val="single"/>
          <w:lang w:val="en-US"/>
        </w:rPr>
      </w:pPr>
      <w:r w:rsidRPr="005C1EDC">
        <w:rPr>
          <w:rFonts w:ascii="Times New Roman" w:hAnsi="Times New Roman" w:cs="Times New Roman"/>
          <w:b/>
          <w:szCs w:val="24"/>
          <w:u w:val="single"/>
          <w:lang w:val="en-US"/>
        </w:rPr>
        <w:t>INTERNATIONAL LEGAL ENGLISH</w:t>
      </w:r>
    </w:p>
    <w:p w:rsidR="008D14CF" w:rsidRPr="005C1EDC" w:rsidRDefault="008D14CF" w:rsidP="008D14CF">
      <w:pPr>
        <w:spacing w:line="360" w:lineRule="auto"/>
        <w:rPr>
          <w:rFonts w:ascii="Times New Roman" w:hAnsi="Times New Roman" w:cs="Times New Roman"/>
          <w:b/>
          <w:szCs w:val="24"/>
          <w:lang w:val="en-US"/>
        </w:rPr>
      </w:pPr>
    </w:p>
    <w:p w:rsidR="008D14CF" w:rsidRPr="005C1EDC" w:rsidRDefault="008D14CF" w:rsidP="008D14CF">
      <w:pPr>
        <w:pStyle w:val="ListeParagraf"/>
        <w:numPr>
          <w:ilvl w:val="0"/>
          <w:numId w:val="1"/>
        </w:numPr>
        <w:rPr>
          <w:rFonts w:ascii="Times New Roman" w:hAnsi="Times New Roman" w:cs="Times New Roman"/>
          <w:b/>
          <w:sz w:val="28"/>
          <w:szCs w:val="24"/>
          <w:lang w:val="en-US"/>
        </w:rPr>
      </w:pPr>
      <w:r w:rsidRPr="005C1EDC">
        <w:rPr>
          <w:rFonts w:ascii="Times New Roman" w:hAnsi="Times New Roman" w:cs="Times New Roman"/>
          <w:b/>
          <w:sz w:val="28"/>
          <w:szCs w:val="24"/>
          <w:u w:val="single"/>
          <w:lang w:val="en-US"/>
        </w:rPr>
        <w:t>READING</w:t>
      </w:r>
      <w:r w:rsidRPr="005C1EDC">
        <w:rPr>
          <w:rFonts w:ascii="Times New Roman" w:hAnsi="Times New Roman" w:cs="Times New Roman"/>
          <w:b/>
          <w:sz w:val="28"/>
          <w:szCs w:val="24"/>
          <w:lang w:val="en-US"/>
        </w:rPr>
        <w:t>. Choose the correct answer (1-10) according to the passage.</w:t>
      </w:r>
    </w:p>
    <w:tbl>
      <w:tblPr>
        <w:tblW w:w="10153"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3"/>
      </w:tblGrid>
      <w:tr w:rsidR="008D14CF" w:rsidRPr="005C1EDC" w:rsidTr="008B2A11">
        <w:trPr>
          <w:trHeight w:val="7266"/>
        </w:trPr>
        <w:tc>
          <w:tcPr>
            <w:tcW w:w="10153" w:type="dxa"/>
          </w:tcPr>
          <w:p w:rsidR="008D14CF" w:rsidRPr="005C1EDC" w:rsidRDefault="008D14CF" w:rsidP="008D14CF">
            <w:pPr>
              <w:spacing w:before="100" w:beforeAutospacing="1" w:after="100" w:afterAutospacing="1" w:line="240" w:lineRule="auto"/>
              <w:ind w:left="2429" w:firstLine="720"/>
              <w:outlineLvl w:val="2"/>
              <w:rPr>
                <w:rFonts w:ascii="Times New Roman" w:eastAsia="Times New Roman" w:hAnsi="Times New Roman" w:cs="Times New Roman"/>
                <w:b/>
                <w:bCs/>
                <w:i/>
                <w:sz w:val="24"/>
                <w:szCs w:val="27"/>
                <w:u w:val="single"/>
                <w:lang w:val="en-US"/>
              </w:rPr>
            </w:pPr>
            <w:r w:rsidRPr="005C1EDC">
              <w:rPr>
                <w:rFonts w:ascii="Times New Roman" w:eastAsia="Times New Roman" w:hAnsi="Times New Roman" w:cs="Times New Roman"/>
                <w:b/>
                <w:bCs/>
                <w:i/>
                <w:sz w:val="24"/>
                <w:szCs w:val="27"/>
                <w:u w:val="single"/>
                <w:lang w:val="en-US"/>
              </w:rPr>
              <w:br/>
            </w:r>
            <w:r w:rsidR="008B2A11" w:rsidRPr="005C1EDC">
              <w:rPr>
                <w:rFonts w:ascii="Times New Roman" w:eastAsia="Times New Roman" w:hAnsi="Times New Roman" w:cs="Times New Roman"/>
                <w:b/>
                <w:bCs/>
                <w:i/>
                <w:sz w:val="24"/>
                <w:szCs w:val="27"/>
                <w:lang w:val="en-US"/>
              </w:rPr>
              <w:t xml:space="preserve">      </w:t>
            </w:r>
            <w:r w:rsidRPr="005C1EDC">
              <w:rPr>
                <w:rFonts w:ascii="Times New Roman" w:eastAsia="Times New Roman" w:hAnsi="Times New Roman" w:cs="Times New Roman"/>
                <w:b/>
                <w:bCs/>
                <w:i/>
                <w:sz w:val="24"/>
                <w:szCs w:val="27"/>
                <w:u w:val="single"/>
                <w:lang w:val="en-US"/>
              </w:rPr>
              <w:t>Statutory Conditions of Tenancy Agreement</w:t>
            </w:r>
          </w:p>
          <w:p w:rsidR="008D14CF" w:rsidRPr="005C1EDC" w:rsidRDefault="008D14CF" w:rsidP="008B2A11">
            <w:pPr>
              <w:spacing w:before="100" w:beforeAutospacing="1" w:after="100" w:afterAutospacing="1" w:line="240" w:lineRule="auto"/>
              <w:ind w:left="269"/>
              <w:rPr>
                <w:rFonts w:ascii="Times New Roman" w:eastAsia="Times New Roman" w:hAnsi="Times New Roman" w:cs="Times New Roman"/>
                <w:sz w:val="20"/>
                <w:szCs w:val="24"/>
                <w:lang w:val="en-US"/>
              </w:rPr>
            </w:pPr>
            <w:r w:rsidRPr="005C1EDC">
              <w:rPr>
                <w:rFonts w:ascii="Times New Roman" w:eastAsia="Times New Roman" w:hAnsi="Times New Roman" w:cs="Times New Roman"/>
                <w:sz w:val="20"/>
                <w:szCs w:val="24"/>
                <w:lang w:val="en-US"/>
              </w:rPr>
              <w:t>A tenancy agreement is a legal contract between a landlord and a tenant that outlines the terms and conditions of renting a property. Statutory conditions are mandatory terms that apply to all tenancy agreements, even if they are not explicitly stated in the contract. These conditions are designed to protect the rights and responsibilities of both parties.</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Quiet Enjoyment</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landlord must ensure that the tenant has the right to live in the rental property peacefully and without interference. This includes protecting the tenant from unreasonable disturbances or unlawful entry by the landlord or others.</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Repair and Maintenance</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landlord is responsible for keeping the rental property in a good state of repair and ensuring it meets health and safety standards. The tenant must notify the landlord of any necessary repairs and must not deliberately cause damage to the property.</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Payment of Rent</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tenant must pay rent on time as agreed in the tenancy agreement. The landlord cannot demand additional payments unless specified in the contract and permitted by law.</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Security Deposit</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landlord may collect a security deposit at the start of the tenancy. This deposit must be returned to the tenant at the end of the tenancy, minus any lawful deductions for unpaid rent or damages.</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Notice of Termination</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Both the landlord and the tenant must provide written notice to terminate the tenancy. The required notice period depends on the type of tenancy and local laws. Failure to provide proper notice may result in legal consequences.</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Subletting and Assignment</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tenant may sublet or assign the rental property to another person only with the landlord’s written consent. The landlord cannot unreasonably withhold consent.</w:t>
            </w:r>
          </w:p>
          <w:p w:rsidR="008D14CF" w:rsidRPr="005C1EDC" w:rsidRDefault="008D14CF" w:rsidP="008B2A11">
            <w:pPr>
              <w:numPr>
                <w:ilvl w:val="0"/>
                <w:numId w:val="2"/>
              </w:numPr>
              <w:spacing w:before="100" w:beforeAutospacing="1" w:after="100" w:afterAutospacing="1" w:line="240" w:lineRule="auto"/>
              <w:ind w:left="989"/>
              <w:rPr>
                <w:rFonts w:ascii="Times New Roman" w:eastAsia="Times New Roman" w:hAnsi="Times New Roman" w:cs="Times New Roman"/>
                <w:b/>
                <w:bCs/>
                <w:sz w:val="24"/>
                <w:szCs w:val="27"/>
                <w:lang w:val="en-US"/>
              </w:rPr>
            </w:pPr>
            <w:r w:rsidRPr="005C1EDC">
              <w:rPr>
                <w:rFonts w:ascii="Times New Roman" w:eastAsia="Times New Roman" w:hAnsi="Times New Roman" w:cs="Times New Roman"/>
                <w:b/>
                <w:bCs/>
                <w:sz w:val="20"/>
                <w:szCs w:val="24"/>
                <w:lang w:val="en-US"/>
              </w:rPr>
              <w:t>Entry to the Rental Unit</w:t>
            </w:r>
            <w:proofErr w:type="gramStart"/>
            <w:r w:rsidRPr="005C1EDC">
              <w:rPr>
                <w:rFonts w:ascii="Times New Roman" w:eastAsia="Times New Roman" w:hAnsi="Times New Roman" w:cs="Times New Roman"/>
                <w:b/>
                <w:bCs/>
                <w:sz w:val="20"/>
                <w:szCs w:val="24"/>
                <w:lang w:val="en-US"/>
              </w:rPr>
              <w:t>:</w:t>
            </w:r>
            <w:proofErr w:type="gramEnd"/>
            <w:r w:rsidRPr="005C1EDC">
              <w:rPr>
                <w:rFonts w:ascii="Times New Roman" w:eastAsia="Times New Roman" w:hAnsi="Times New Roman" w:cs="Times New Roman"/>
                <w:sz w:val="20"/>
                <w:szCs w:val="24"/>
                <w:lang w:val="en-US"/>
              </w:rPr>
              <w:br/>
              <w:t>The landlord may enter the rental property only under specific conditions, such as to carry out repairs or inspections, and must provide advance notice to the tenant, except in emergencies.</w:t>
            </w:r>
          </w:p>
        </w:tc>
      </w:tr>
    </w:tbl>
    <w:p w:rsidR="008D14CF"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What is the primary purpose of the "Quiet Enjoyment" condition in a tenancy agreement?</w:t>
      </w:r>
      <w:r w:rsidRPr="005C1EDC">
        <w:rPr>
          <w:rFonts w:ascii="Times New Roman" w:eastAsia="Times New Roman" w:hAnsi="Times New Roman" w:cs="Times New Roman"/>
          <w:sz w:val="20"/>
          <w:szCs w:val="24"/>
          <w:lang w:val="en-US"/>
        </w:rPr>
        <w:br/>
        <w:t>a) To ensure the landlord can access the property whenever needed.</w:t>
      </w:r>
      <w:r w:rsidRPr="005C1EDC">
        <w:rPr>
          <w:rFonts w:ascii="Times New Roman" w:eastAsia="Times New Roman" w:hAnsi="Times New Roman" w:cs="Times New Roman"/>
          <w:sz w:val="20"/>
          <w:szCs w:val="24"/>
          <w:lang w:val="en-US"/>
        </w:rPr>
        <w:br/>
        <w:t>b) To allow the tenant to live pe</w:t>
      </w:r>
      <w:r w:rsidR="005C1EDC" w:rsidRPr="005C1EDC">
        <w:rPr>
          <w:rFonts w:ascii="Times New Roman" w:eastAsia="Times New Roman" w:hAnsi="Times New Roman" w:cs="Times New Roman"/>
          <w:sz w:val="20"/>
          <w:szCs w:val="24"/>
          <w:lang w:val="en-US"/>
        </w:rPr>
        <w:t xml:space="preserve">acefully without interference. </w:t>
      </w:r>
      <w:r w:rsidRPr="005C1EDC">
        <w:rPr>
          <w:rFonts w:ascii="Times New Roman" w:eastAsia="Times New Roman" w:hAnsi="Times New Roman" w:cs="Times New Roman"/>
          <w:sz w:val="20"/>
          <w:szCs w:val="24"/>
          <w:lang w:val="en-US"/>
        </w:rPr>
        <w:br/>
        <w:t>c) To protect the tenant from paying extra rent.</w:t>
      </w:r>
      <w:r w:rsidRPr="005C1EDC">
        <w:rPr>
          <w:rFonts w:ascii="Times New Roman" w:eastAsia="Times New Roman" w:hAnsi="Times New Roman" w:cs="Times New Roman"/>
          <w:sz w:val="20"/>
          <w:szCs w:val="24"/>
          <w:lang w:val="en-US"/>
        </w:rPr>
        <w:br/>
        <w:t>d) To require the tenant to provide notice before moving out.</w:t>
      </w:r>
      <w:r w:rsidR="005C1EDC" w:rsidRPr="005C1EDC">
        <w:rPr>
          <w:rFonts w:ascii="Times New Roman" w:eastAsia="Times New Roman" w:hAnsi="Times New Roman" w:cs="Times New Roman"/>
          <w:sz w:val="20"/>
          <w:szCs w:val="24"/>
          <w:lang w:val="en-US"/>
        </w:rPr>
        <w:br/>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Under the "Repair and Maintenance" condition, what is the tenant required to do?</w:t>
      </w:r>
      <w:r w:rsidRPr="005C1EDC">
        <w:rPr>
          <w:rFonts w:ascii="Times New Roman" w:eastAsia="Times New Roman" w:hAnsi="Times New Roman" w:cs="Times New Roman"/>
          <w:sz w:val="20"/>
          <w:szCs w:val="24"/>
          <w:lang w:val="en-US"/>
        </w:rPr>
        <w:br/>
        <w:t>a) Make all necessary repairs to the property.</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c) Ensure the property meets safety standards.</w:t>
      </w:r>
      <w:r w:rsidRPr="005C1EDC">
        <w:rPr>
          <w:rFonts w:ascii="Times New Roman" w:eastAsia="Times New Roman" w:hAnsi="Times New Roman" w:cs="Times New Roman"/>
          <w:sz w:val="20"/>
          <w:szCs w:val="24"/>
          <w:lang w:val="en-US"/>
        </w:rPr>
        <w:br/>
        <w:t>b) Notify the lan</w:t>
      </w:r>
      <w:r w:rsidR="005C1EDC" w:rsidRPr="005C1EDC">
        <w:rPr>
          <w:rFonts w:ascii="Times New Roman" w:eastAsia="Times New Roman" w:hAnsi="Times New Roman" w:cs="Times New Roman"/>
          <w:sz w:val="20"/>
          <w:szCs w:val="24"/>
          <w:lang w:val="en-US"/>
        </w:rPr>
        <w:t xml:space="preserve">dlord of any required repairs. </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d) Collect a security deposit from the landlord.</w:t>
      </w:r>
      <w:r w:rsidR="005C1EDC" w:rsidRPr="005C1EDC">
        <w:rPr>
          <w:rFonts w:ascii="Times New Roman" w:eastAsia="Times New Roman" w:hAnsi="Times New Roman" w:cs="Times New Roman"/>
          <w:sz w:val="20"/>
          <w:szCs w:val="24"/>
          <w:lang w:val="en-US"/>
        </w:rPr>
        <w:br/>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What happens to the security deposit at the end of the tenancy?</w:t>
      </w:r>
      <w:r w:rsidRPr="005C1EDC">
        <w:rPr>
          <w:rFonts w:ascii="Times New Roman" w:eastAsia="Times New Roman" w:hAnsi="Times New Roman" w:cs="Times New Roman"/>
          <w:sz w:val="20"/>
          <w:szCs w:val="24"/>
          <w:lang w:val="en-US"/>
        </w:rPr>
        <w:br/>
        <w:t>a) It is always returned to the tenant in full.</w:t>
      </w:r>
      <w:r w:rsidRPr="005C1EDC">
        <w:rPr>
          <w:rFonts w:ascii="Times New Roman" w:eastAsia="Times New Roman" w:hAnsi="Times New Roman" w:cs="Times New Roman"/>
          <w:sz w:val="20"/>
          <w:szCs w:val="24"/>
          <w:lang w:val="en-US"/>
        </w:rPr>
        <w:br/>
        <w:t>b) It is returned to the tenant minus lawful deductio</w:t>
      </w:r>
      <w:r w:rsidR="005C1EDC" w:rsidRPr="005C1EDC">
        <w:rPr>
          <w:rFonts w:ascii="Times New Roman" w:eastAsia="Times New Roman" w:hAnsi="Times New Roman" w:cs="Times New Roman"/>
          <w:sz w:val="20"/>
          <w:szCs w:val="24"/>
          <w:lang w:val="en-US"/>
        </w:rPr>
        <w:t xml:space="preserve">ns for unpaid rent or damages. </w:t>
      </w:r>
      <w:r w:rsidRPr="005C1EDC">
        <w:rPr>
          <w:rFonts w:ascii="Times New Roman" w:eastAsia="Times New Roman" w:hAnsi="Times New Roman" w:cs="Times New Roman"/>
          <w:sz w:val="20"/>
          <w:szCs w:val="24"/>
          <w:lang w:val="en-US"/>
        </w:rPr>
        <w:br/>
        <w:t>c) It is kept by the landlord as additional rent.</w:t>
      </w:r>
      <w:r w:rsidRPr="005C1EDC">
        <w:rPr>
          <w:rFonts w:ascii="Times New Roman" w:eastAsia="Times New Roman" w:hAnsi="Times New Roman" w:cs="Times New Roman"/>
          <w:sz w:val="20"/>
          <w:szCs w:val="24"/>
          <w:lang w:val="en-US"/>
        </w:rPr>
        <w:br/>
        <w:t>d) It is transferred to the next tenant.</w:t>
      </w:r>
      <w:r w:rsidR="005C1EDC" w:rsidRPr="005C1EDC">
        <w:rPr>
          <w:rFonts w:ascii="Times New Roman" w:eastAsia="Times New Roman" w:hAnsi="Times New Roman" w:cs="Times New Roman"/>
          <w:sz w:val="20"/>
          <w:szCs w:val="24"/>
          <w:lang w:val="en-US"/>
        </w:rPr>
        <w:br/>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t>What must a landlord do before entering the rental property?</w:t>
      </w:r>
      <w:r w:rsidRPr="005C1EDC">
        <w:rPr>
          <w:rFonts w:ascii="Times New Roman" w:eastAsia="Times New Roman" w:hAnsi="Times New Roman" w:cs="Times New Roman"/>
          <w:sz w:val="20"/>
          <w:szCs w:val="24"/>
          <w:lang w:val="en-US"/>
        </w:rPr>
        <w:br/>
        <w:t>a) Provide advance notice to the tenant, except in eme</w:t>
      </w:r>
      <w:r w:rsidR="005C1EDC" w:rsidRPr="005C1EDC">
        <w:rPr>
          <w:rFonts w:ascii="Times New Roman" w:eastAsia="Times New Roman" w:hAnsi="Times New Roman" w:cs="Times New Roman"/>
          <w:sz w:val="20"/>
          <w:szCs w:val="24"/>
          <w:lang w:val="en-US"/>
        </w:rPr>
        <w:t xml:space="preserve">rgencies. </w:t>
      </w:r>
      <w:r w:rsidRPr="005C1EDC">
        <w:rPr>
          <w:rFonts w:ascii="Times New Roman" w:eastAsia="Times New Roman" w:hAnsi="Times New Roman" w:cs="Times New Roman"/>
          <w:sz w:val="20"/>
          <w:szCs w:val="24"/>
          <w:lang w:val="en-US"/>
        </w:rPr>
        <w:tab/>
        <w:t>c) Ensure the tenant is present during the visit.</w:t>
      </w:r>
      <w:r w:rsidRPr="005C1EDC">
        <w:rPr>
          <w:rFonts w:ascii="Times New Roman" w:eastAsia="Times New Roman" w:hAnsi="Times New Roman" w:cs="Times New Roman"/>
          <w:sz w:val="20"/>
          <w:szCs w:val="24"/>
          <w:lang w:val="en-US"/>
        </w:rPr>
        <w:br/>
        <w:t xml:space="preserve">b) Obtain written permission from the tenant. </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d) Wait until the tenancy agreement ends.</w:t>
      </w:r>
      <w:r w:rsidR="005C1EDC" w:rsidRPr="005C1EDC">
        <w:rPr>
          <w:rFonts w:ascii="Times New Roman" w:eastAsia="Times New Roman" w:hAnsi="Times New Roman" w:cs="Times New Roman"/>
          <w:sz w:val="20"/>
          <w:szCs w:val="24"/>
          <w:lang w:val="en-US"/>
        </w:rPr>
        <w:br/>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bCs/>
          <w:sz w:val="20"/>
          <w:szCs w:val="24"/>
          <w:lang w:val="en-US"/>
        </w:rPr>
        <w:lastRenderedPageBreak/>
        <w:t>What is required for a tenant to sublet the property?</w:t>
      </w:r>
      <w:r w:rsidRPr="005C1EDC">
        <w:rPr>
          <w:rFonts w:ascii="Times New Roman" w:eastAsia="Times New Roman" w:hAnsi="Times New Roman" w:cs="Times New Roman"/>
          <w:sz w:val="20"/>
          <w:szCs w:val="24"/>
          <w:lang w:val="en-US"/>
        </w:rPr>
        <w:br/>
        <w:t>a) No permission is required from the landlord.</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c) Written consent from the landlord</w:t>
      </w:r>
      <w:r w:rsidR="005C1EDC" w:rsidRPr="005C1EDC">
        <w:rPr>
          <w:rFonts w:ascii="Times New Roman" w:eastAsia="Times New Roman" w:hAnsi="Times New Roman" w:cs="Times New Roman"/>
          <w:sz w:val="20"/>
          <w:szCs w:val="24"/>
          <w:lang w:val="en-US"/>
        </w:rPr>
        <w:t xml:space="preserve">. </w:t>
      </w:r>
      <w:r w:rsidRPr="005C1EDC">
        <w:rPr>
          <w:rFonts w:ascii="Times New Roman" w:eastAsia="Times New Roman" w:hAnsi="Times New Roman" w:cs="Times New Roman"/>
          <w:sz w:val="20"/>
          <w:szCs w:val="24"/>
          <w:lang w:val="en-US"/>
        </w:rPr>
        <w:br/>
        <w:t>b) Verbal consent from the landlord.</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d) A new tenancy agreement with the subtenant.</w:t>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sz w:val="20"/>
          <w:szCs w:val="24"/>
          <w:lang w:val="en-US"/>
        </w:rPr>
        <w:t>The landlord must ensure the tenant can live peacefully without interference under the "Quiet Enjoyment" condition</w:t>
      </w:r>
      <w:r w:rsidRPr="005C1EDC">
        <w:rPr>
          <w:rFonts w:ascii="Times New Roman" w:eastAsia="Times New Roman" w:hAnsi="Times New Roman" w:cs="Times New Roman"/>
          <w:sz w:val="20"/>
          <w:szCs w:val="24"/>
          <w:lang w:val="en-US"/>
        </w:rPr>
        <w:t xml:space="preserve">. </w:t>
      </w:r>
      <w:r w:rsidRPr="005C1EDC">
        <w:rPr>
          <w:rFonts w:ascii="Times New Roman" w:eastAsia="Times New Roman" w:hAnsi="Times New Roman" w:cs="Times New Roman"/>
          <w:sz w:val="20"/>
          <w:szCs w:val="24"/>
          <w:lang w:val="en-US"/>
        </w:rPr>
        <w:br/>
        <w:t>a) True</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b) False</w:t>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sz w:val="20"/>
          <w:szCs w:val="24"/>
          <w:lang w:val="en-US"/>
        </w:rPr>
        <w:t>A landlord can demand additional payments from the tenant without including them in the tenancy agreement.</w:t>
      </w:r>
      <w:r w:rsidRPr="005C1EDC">
        <w:rPr>
          <w:rFonts w:ascii="Times New Roman" w:eastAsia="Times New Roman" w:hAnsi="Times New Roman" w:cs="Times New Roman"/>
          <w:sz w:val="20"/>
          <w:szCs w:val="24"/>
          <w:lang w:val="en-US"/>
        </w:rPr>
        <w:t xml:space="preserve"> </w:t>
      </w:r>
      <w:r w:rsidRPr="005C1EDC">
        <w:rPr>
          <w:rFonts w:ascii="Times New Roman" w:eastAsia="Times New Roman" w:hAnsi="Times New Roman" w:cs="Times New Roman"/>
          <w:i/>
          <w:iCs/>
          <w:sz w:val="20"/>
          <w:szCs w:val="24"/>
          <w:lang w:val="en-US"/>
        </w:rPr>
        <w:br/>
      </w:r>
      <w:r w:rsidRPr="005C1EDC">
        <w:rPr>
          <w:rFonts w:ascii="Times New Roman" w:eastAsia="Times New Roman" w:hAnsi="Times New Roman" w:cs="Times New Roman"/>
          <w:iCs/>
          <w:sz w:val="20"/>
          <w:szCs w:val="24"/>
          <w:lang w:val="en-US"/>
        </w:rPr>
        <w:t>a) True</w:t>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t>b) False</w:t>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sz w:val="20"/>
          <w:szCs w:val="24"/>
          <w:lang w:val="en-US"/>
        </w:rPr>
        <w:t>The tenant must provide written notice to terminate the tenancy</w:t>
      </w:r>
      <w:r w:rsidRPr="005C1EDC">
        <w:rPr>
          <w:rFonts w:ascii="Times New Roman" w:eastAsia="Times New Roman" w:hAnsi="Times New Roman" w:cs="Times New Roman"/>
          <w:sz w:val="20"/>
          <w:szCs w:val="24"/>
          <w:lang w:val="en-US"/>
        </w:rPr>
        <w:t xml:space="preserve">. </w:t>
      </w:r>
      <w:r w:rsidRPr="005C1EDC">
        <w:rPr>
          <w:rFonts w:ascii="Times New Roman" w:eastAsia="Times New Roman" w:hAnsi="Times New Roman" w:cs="Times New Roman"/>
          <w:sz w:val="20"/>
          <w:szCs w:val="24"/>
          <w:lang w:val="en-US"/>
        </w:rPr>
        <w:br/>
        <w:t>a) True</w:t>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r>
      <w:r w:rsidRPr="005C1EDC">
        <w:rPr>
          <w:rFonts w:ascii="Times New Roman" w:eastAsia="Times New Roman" w:hAnsi="Times New Roman" w:cs="Times New Roman"/>
          <w:sz w:val="20"/>
          <w:szCs w:val="24"/>
          <w:lang w:val="en-US"/>
        </w:rPr>
        <w:tab/>
        <w:t>b) False</w:t>
      </w:r>
    </w:p>
    <w:p w:rsidR="008B2A11"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sz w:val="20"/>
          <w:szCs w:val="24"/>
          <w:lang w:val="en-US"/>
        </w:rPr>
        <w:t>The landlord can enter the property without notice for routine inspections</w:t>
      </w:r>
      <w:r w:rsidRPr="005C1EDC">
        <w:rPr>
          <w:rFonts w:ascii="Times New Roman" w:eastAsia="Times New Roman" w:hAnsi="Times New Roman" w:cs="Times New Roman"/>
          <w:sz w:val="20"/>
          <w:szCs w:val="24"/>
          <w:lang w:val="en-US"/>
        </w:rPr>
        <w:t xml:space="preserve">. </w:t>
      </w:r>
      <w:r w:rsidRPr="005C1EDC">
        <w:rPr>
          <w:rFonts w:ascii="Times New Roman" w:eastAsia="Times New Roman" w:hAnsi="Times New Roman" w:cs="Times New Roman"/>
          <w:i/>
          <w:iCs/>
          <w:sz w:val="20"/>
          <w:szCs w:val="24"/>
          <w:lang w:val="en-US"/>
        </w:rPr>
        <w:br/>
      </w:r>
      <w:r w:rsidRPr="005C1EDC">
        <w:rPr>
          <w:rFonts w:ascii="Times New Roman" w:eastAsia="Times New Roman" w:hAnsi="Times New Roman" w:cs="Times New Roman"/>
          <w:iCs/>
          <w:sz w:val="20"/>
          <w:szCs w:val="24"/>
          <w:lang w:val="en-US"/>
        </w:rPr>
        <w:t>a) True</w:t>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t>b) False</w:t>
      </w:r>
    </w:p>
    <w:p w:rsidR="006B4332" w:rsidRPr="005C1EDC" w:rsidRDefault="008B2A11" w:rsidP="00B477C3">
      <w:pPr>
        <w:numPr>
          <w:ilvl w:val="0"/>
          <w:numId w:val="3"/>
        </w:numPr>
        <w:spacing w:before="100" w:beforeAutospacing="1" w:after="100" w:afterAutospacing="1"/>
        <w:rPr>
          <w:rFonts w:ascii="Times New Roman" w:eastAsia="Times New Roman" w:hAnsi="Times New Roman" w:cs="Times New Roman"/>
          <w:sz w:val="20"/>
          <w:szCs w:val="24"/>
          <w:lang w:val="en-US"/>
        </w:rPr>
      </w:pPr>
      <w:r w:rsidRPr="005C1EDC">
        <w:rPr>
          <w:rFonts w:ascii="Times New Roman" w:eastAsia="Times New Roman" w:hAnsi="Times New Roman" w:cs="Times New Roman"/>
          <w:b/>
          <w:iCs/>
          <w:sz w:val="20"/>
          <w:szCs w:val="24"/>
          <w:lang w:val="en-US"/>
        </w:rPr>
        <w:t xml:space="preserve">The landlord must return the security deposit in full at the end of the tenancy, regardless of unpaid rent or damages. </w:t>
      </w:r>
      <w:r w:rsidRPr="005C1EDC">
        <w:rPr>
          <w:rFonts w:ascii="Times New Roman" w:eastAsia="Times New Roman" w:hAnsi="Times New Roman" w:cs="Times New Roman"/>
          <w:iCs/>
          <w:sz w:val="20"/>
          <w:szCs w:val="24"/>
          <w:lang w:val="en-US"/>
        </w:rPr>
        <w:br/>
        <w:t>a) True</w:t>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r>
      <w:r w:rsidRPr="005C1EDC">
        <w:rPr>
          <w:rFonts w:ascii="Times New Roman" w:eastAsia="Times New Roman" w:hAnsi="Times New Roman" w:cs="Times New Roman"/>
          <w:iCs/>
          <w:sz w:val="20"/>
          <w:szCs w:val="24"/>
          <w:lang w:val="en-US"/>
        </w:rPr>
        <w:tab/>
        <w:t>b) False</w:t>
      </w:r>
    </w:p>
    <w:p w:rsidR="006B4332" w:rsidRPr="005C1EDC" w:rsidRDefault="006B4332" w:rsidP="00B477C3">
      <w:pPr>
        <w:pStyle w:val="ListeParagraf"/>
        <w:numPr>
          <w:ilvl w:val="0"/>
          <w:numId w:val="1"/>
        </w:numPr>
        <w:rPr>
          <w:rFonts w:ascii="Times New Roman" w:hAnsi="Times New Roman" w:cs="Times New Roman"/>
          <w:b/>
          <w:sz w:val="28"/>
          <w:szCs w:val="24"/>
          <w:lang w:val="en-US"/>
        </w:rPr>
      </w:pPr>
      <w:r w:rsidRPr="005C1EDC">
        <w:rPr>
          <w:rFonts w:ascii="Times New Roman" w:hAnsi="Times New Roman" w:cs="Times New Roman"/>
          <w:b/>
          <w:sz w:val="28"/>
          <w:szCs w:val="24"/>
          <w:u w:val="single"/>
          <w:lang w:val="en-US"/>
        </w:rPr>
        <w:t>VOCABULARY</w:t>
      </w:r>
      <w:r w:rsidRPr="005C1EDC">
        <w:rPr>
          <w:rFonts w:ascii="Times New Roman" w:hAnsi="Times New Roman" w:cs="Times New Roman"/>
          <w:b/>
          <w:sz w:val="28"/>
          <w:szCs w:val="24"/>
          <w:lang w:val="en-US"/>
        </w:rPr>
        <w:t>. Choose the correct answer (11-15).</w:t>
      </w:r>
    </w:p>
    <w:p w:rsidR="006B4332" w:rsidRPr="005C1EDC" w:rsidRDefault="006B4332" w:rsidP="00B477C3">
      <w:pPr>
        <w:pStyle w:val="NormalWeb"/>
        <w:numPr>
          <w:ilvl w:val="0"/>
          <w:numId w:val="3"/>
        </w:numPr>
        <w:spacing w:line="276" w:lineRule="auto"/>
        <w:rPr>
          <w:sz w:val="20"/>
          <w:szCs w:val="20"/>
        </w:rPr>
      </w:pPr>
      <w:r w:rsidRPr="005C1EDC">
        <w:rPr>
          <w:rStyle w:val="Gl"/>
          <w:sz w:val="20"/>
          <w:szCs w:val="20"/>
        </w:rPr>
        <w:t xml:space="preserve">Which sentence correctly </w:t>
      </w:r>
      <w:bookmarkStart w:id="0" w:name="_GoBack"/>
      <w:bookmarkEnd w:id="0"/>
      <w:r w:rsidRPr="005C1EDC">
        <w:rPr>
          <w:rStyle w:val="Gl"/>
          <w:sz w:val="20"/>
          <w:szCs w:val="20"/>
        </w:rPr>
        <w:t>show the difference between the terms in property law?</w:t>
      </w:r>
      <w:r w:rsidRPr="005C1EDC">
        <w:rPr>
          <w:sz w:val="20"/>
          <w:szCs w:val="20"/>
        </w:rPr>
        <w:br/>
        <w:t xml:space="preserve">a) A </w:t>
      </w:r>
      <w:r w:rsidRPr="005C1EDC">
        <w:rPr>
          <w:rStyle w:val="Gl"/>
          <w:b w:val="0"/>
          <w:sz w:val="20"/>
          <w:szCs w:val="20"/>
        </w:rPr>
        <w:t>freehold estate</w:t>
      </w:r>
      <w:r w:rsidRPr="005C1EDC">
        <w:rPr>
          <w:sz w:val="20"/>
          <w:szCs w:val="20"/>
        </w:rPr>
        <w:t xml:space="preserve"> gives ownership of land for an unlimited period, </w:t>
      </w:r>
      <w:r w:rsidRPr="005C1EDC">
        <w:rPr>
          <w:rStyle w:val="Gl"/>
          <w:b w:val="0"/>
          <w:sz w:val="20"/>
          <w:szCs w:val="20"/>
        </w:rPr>
        <w:t>while</w:t>
      </w:r>
      <w:r w:rsidRPr="005C1EDC">
        <w:rPr>
          <w:b/>
          <w:sz w:val="20"/>
          <w:szCs w:val="20"/>
        </w:rPr>
        <w:t xml:space="preserve"> </w:t>
      </w:r>
      <w:r w:rsidRPr="005C1EDC">
        <w:rPr>
          <w:sz w:val="20"/>
          <w:szCs w:val="20"/>
        </w:rPr>
        <w:t>a</w:t>
      </w:r>
      <w:r w:rsidRPr="005C1EDC">
        <w:rPr>
          <w:b/>
          <w:sz w:val="20"/>
          <w:szCs w:val="20"/>
        </w:rPr>
        <w:t xml:space="preserve"> </w:t>
      </w:r>
      <w:r w:rsidRPr="005C1EDC">
        <w:rPr>
          <w:rStyle w:val="Gl"/>
          <w:b w:val="0"/>
          <w:sz w:val="20"/>
          <w:szCs w:val="20"/>
        </w:rPr>
        <w:t>lease</w:t>
      </w:r>
      <w:r w:rsidRPr="005C1EDC">
        <w:rPr>
          <w:sz w:val="20"/>
          <w:szCs w:val="20"/>
        </w:rPr>
        <w:t xml:space="preserve"> grants temporary possession</w:t>
      </w:r>
      <w:r w:rsidR="005C1EDC" w:rsidRPr="005C1EDC">
        <w:rPr>
          <w:sz w:val="20"/>
          <w:szCs w:val="20"/>
        </w:rPr>
        <w:t xml:space="preserve"> of land. </w:t>
      </w:r>
      <w:r w:rsidRPr="005C1EDC">
        <w:rPr>
          <w:sz w:val="20"/>
          <w:szCs w:val="20"/>
        </w:rPr>
        <w:br/>
        <w:t>b) A</w:t>
      </w:r>
      <w:r w:rsidRPr="005C1EDC">
        <w:rPr>
          <w:b/>
          <w:sz w:val="20"/>
          <w:szCs w:val="20"/>
        </w:rPr>
        <w:t xml:space="preserve"> </w:t>
      </w:r>
      <w:r w:rsidRPr="005C1EDC">
        <w:rPr>
          <w:rStyle w:val="Gl"/>
          <w:b w:val="0"/>
          <w:sz w:val="20"/>
          <w:szCs w:val="20"/>
        </w:rPr>
        <w:t>landlord</w:t>
      </w:r>
      <w:r w:rsidRPr="005C1EDC">
        <w:rPr>
          <w:sz w:val="20"/>
          <w:szCs w:val="20"/>
        </w:rPr>
        <w:t xml:space="preserve"> can enter the property anytime, </w:t>
      </w:r>
      <w:r w:rsidRPr="005C1EDC">
        <w:rPr>
          <w:rStyle w:val="Gl"/>
          <w:b w:val="0"/>
          <w:sz w:val="20"/>
          <w:szCs w:val="20"/>
        </w:rPr>
        <w:t>whereas</w:t>
      </w:r>
      <w:r w:rsidRPr="005C1EDC">
        <w:rPr>
          <w:b/>
          <w:sz w:val="20"/>
          <w:szCs w:val="20"/>
        </w:rPr>
        <w:t xml:space="preserve"> </w:t>
      </w:r>
      <w:r w:rsidRPr="005C1EDC">
        <w:rPr>
          <w:sz w:val="20"/>
          <w:szCs w:val="20"/>
        </w:rPr>
        <w:t>a</w:t>
      </w:r>
      <w:r w:rsidRPr="005C1EDC">
        <w:rPr>
          <w:b/>
          <w:sz w:val="20"/>
          <w:szCs w:val="20"/>
        </w:rPr>
        <w:t xml:space="preserve"> </w:t>
      </w:r>
      <w:r w:rsidRPr="005C1EDC">
        <w:rPr>
          <w:rStyle w:val="Gl"/>
          <w:b w:val="0"/>
          <w:sz w:val="20"/>
          <w:szCs w:val="20"/>
        </w:rPr>
        <w:t>tenant</w:t>
      </w:r>
      <w:r w:rsidRPr="005C1EDC">
        <w:rPr>
          <w:sz w:val="20"/>
          <w:szCs w:val="20"/>
        </w:rPr>
        <w:t xml:space="preserve"> must give notice before moving out.</w:t>
      </w:r>
      <w:r w:rsidRPr="005C1EDC">
        <w:rPr>
          <w:sz w:val="20"/>
          <w:szCs w:val="20"/>
        </w:rPr>
        <w:br/>
        <w:t xml:space="preserve">c) An </w:t>
      </w:r>
      <w:r w:rsidRPr="005C1EDC">
        <w:rPr>
          <w:rStyle w:val="Gl"/>
          <w:b w:val="0"/>
          <w:sz w:val="20"/>
          <w:szCs w:val="20"/>
        </w:rPr>
        <w:t>easement</w:t>
      </w:r>
      <w:r w:rsidRPr="005C1EDC">
        <w:rPr>
          <w:sz w:val="20"/>
          <w:szCs w:val="20"/>
        </w:rPr>
        <w:t xml:space="preserve"> allows the right to use land for a specific purpose, </w:t>
      </w:r>
      <w:r w:rsidRPr="005C1EDC">
        <w:rPr>
          <w:rStyle w:val="Gl"/>
          <w:b w:val="0"/>
          <w:sz w:val="20"/>
          <w:szCs w:val="20"/>
        </w:rPr>
        <w:t>while</w:t>
      </w:r>
      <w:r w:rsidRPr="005C1EDC">
        <w:rPr>
          <w:b/>
          <w:sz w:val="20"/>
          <w:szCs w:val="20"/>
        </w:rPr>
        <w:t xml:space="preserve"> </w:t>
      </w:r>
      <w:r w:rsidRPr="005C1EDC">
        <w:rPr>
          <w:sz w:val="20"/>
          <w:szCs w:val="20"/>
        </w:rPr>
        <w:t>a</w:t>
      </w:r>
      <w:r w:rsidRPr="005C1EDC">
        <w:rPr>
          <w:b/>
          <w:sz w:val="20"/>
          <w:szCs w:val="20"/>
        </w:rPr>
        <w:t xml:space="preserve"> </w:t>
      </w:r>
      <w:r w:rsidRPr="005C1EDC">
        <w:rPr>
          <w:rStyle w:val="Gl"/>
          <w:b w:val="0"/>
          <w:sz w:val="20"/>
          <w:szCs w:val="20"/>
        </w:rPr>
        <w:t>usufruct</w:t>
      </w:r>
      <w:r w:rsidRPr="005C1EDC">
        <w:rPr>
          <w:sz w:val="20"/>
          <w:szCs w:val="20"/>
        </w:rPr>
        <w:t xml:space="preserve"> grants full ownership of land.</w:t>
      </w:r>
      <w:r w:rsidRPr="005C1EDC">
        <w:rPr>
          <w:sz w:val="20"/>
          <w:szCs w:val="20"/>
        </w:rPr>
        <w:br/>
        <w:t xml:space="preserve">d) A </w:t>
      </w:r>
      <w:r w:rsidRPr="005C1EDC">
        <w:rPr>
          <w:rStyle w:val="Gl"/>
          <w:b w:val="0"/>
          <w:sz w:val="20"/>
          <w:szCs w:val="20"/>
        </w:rPr>
        <w:t>lease</w:t>
      </w:r>
      <w:r w:rsidRPr="005C1EDC">
        <w:rPr>
          <w:sz w:val="20"/>
          <w:szCs w:val="20"/>
        </w:rPr>
        <w:t xml:space="preserve"> allows exclusive possession of land, </w:t>
      </w:r>
      <w:r w:rsidRPr="005C1EDC">
        <w:rPr>
          <w:rStyle w:val="Gl"/>
          <w:b w:val="0"/>
          <w:sz w:val="20"/>
          <w:szCs w:val="20"/>
        </w:rPr>
        <w:t>whereas</w:t>
      </w:r>
      <w:r w:rsidRPr="005C1EDC">
        <w:rPr>
          <w:sz w:val="20"/>
          <w:szCs w:val="20"/>
        </w:rPr>
        <w:t xml:space="preserve"> a</w:t>
      </w:r>
      <w:r w:rsidRPr="005C1EDC">
        <w:rPr>
          <w:b/>
          <w:sz w:val="20"/>
          <w:szCs w:val="20"/>
        </w:rPr>
        <w:t xml:space="preserve"> </w:t>
      </w:r>
      <w:r w:rsidR="005C1EDC" w:rsidRPr="005C1EDC">
        <w:rPr>
          <w:rStyle w:val="Gl"/>
          <w:b w:val="0"/>
          <w:sz w:val="20"/>
          <w:szCs w:val="20"/>
        </w:rPr>
        <w:t>license</w:t>
      </w:r>
      <w:r w:rsidRPr="005C1EDC">
        <w:rPr>
          <w:sz w:val="20"/>
          <w:szCs w:val="20"/>
        </w:rPr>
        <w:t xml:space="preserve"> allows use without exclusive possession.</w:t>
      </w:r>
      <w:r w:rsidR="00B477C3" w:rsidRPr="005C1EDC">
        <w:rPr>
          <w:sz w:val="20"/>
          <w:szCs w:val="20"/>
        </w:rPr>
        <w:br/>
      </w:r>
    </w:p>
    <w:p w:rsidR="00A15D98" w:rsidRPr="005C1EDC" w:rsidRDefault="00A15D98" w:rsidP="00B477C3">
      <w:pPr>
        <w:pStyle w:val="NormalWeb"/>
        <w:numPr>
          <w:ilvl w:val="0"/>
          <w:numId w:val="3"/>
        </w:numPr>
        <w:spacing w:line="276" w:lineRule="auto"/>
        <w:rPr>
          <w:sz w:val="20"/>
        </w:rPr>
      </w:pPr>
      <w:r w:rsidRPr="005C1EDC">
        <w:rPr>
          <w:rStyle w:val="Gl"/>
          <w:sz w:val="20"/>
        </w:rPr>
        <w:t>Which of the following pairs correctly matches the roles or concepts in property law?</w:t>
      </w:r>
      <w:r w:rsidRPr="005C1EDC">
        <w:rPr>
          <w:sz w:val="20"/>
        </w:rPr>
        <w:br/>
        <w:t xml:space="preserve">a) The </w:t>
      </w:r>
      <w:r w:rsidRPr="005C1EDC">
        <w:rPr>
          <w:rStyle w:val="Gl"/>
          <w:sz w:val="20"/>
        </w:rPr>
        <w:t>decedent</w:t>
      </w:r>
      <w:r w:rsidRPr="005C1EDC">
        <w:rPr>
          <w:sz w:val="20"/>
        </w:rPr>
        <w:t xml:space="preserve"> is the person receiving the property, </w:t>
      </w:r>
      <w:r w:rsidRPr="005C1EDC">
        <w:rPr>
          <w:rStyle w:val="Gl"/>
          <w:b w:val="0"/>
          <w:sz w:val="20"/>
        </w:rPr>
        <w:t>while</w:t>
      </w:r>
      <w:r w:rsidRPr="005C1EDC">
        <w:rPr>
          <w:sz w:val="20"/>
        </w:rPr>
        <w:t xml:space="preserve"> the </w:t>
      </w:r>
      <w:r w:rsidRPr="005C1EDC">
        <w:rPr>
          <w:rStyle w:val="Gl"/>
          <w:sz w:val="20"/>
        </w:rPr>
        <w:t>heir</w:t>
      </w:r>
      <w:r w:rsidRPr="005C1EDC">
        <w:rPr>
          <w:sz w:val="20"/>
        </w:rPr>
        <w:t xml:space="preserve"> is the person who transfers the property.</w:t>
      </w:r>
      <w:r w:rsidRPr="005C1EDC">
        <w:rPr>
          <w:sz w:val="20"/>
        </w:rPr>
        <w:br/>
        <w:t xml:space="preserve">b) The </w:t>
      </w:r>
      <w:r w:rsidRPr="005C1EDC">
        <w:rPr>
          <w:rStyle w:val="Gl"/>
          <w:sz w:val="20"/>
        </w:rPr>
        <w:t>grantor</w:t>
      </w:r>
      <w:r w:rsidRPr="005C1EDC">
        <w:rPr>
          <w:sz w:val="20"/>
        </w:rPr>
        <w:t xml:space="preserve"> is the person transferring the property, </w:t>
      </w:r>
      <w:r w:rsidRPr="005C1EDC">
        <w:rPr>
          <w:rStyle w:val="Gl"/>
          <w:b w:val="0"/>
          <w:sz w:val="20"/>
        </w:rPr>
        <w:t>while</w:t>
      </w:r>
      <w:r w:rsidRPr="005C1EDC">
        <w:rPr>
          <w:sz w:val="20"/>
        </w:rPr>
        <w:t xml:space="preserve"> the </w:t>
      </w:r>
      <w:r w:rsidRPr="005C1EDC">
        <w:rPr>
          <w:rStyle w:val="Gl"/>
          <w:sz w:val="20"/>
        </w:rPr>
        <w:t>grantee</w:t>
      </w:r>
      <w:r w:rsidRPr="005C1EDC">
        <w:rPr>
          <w:sz w:val="20"/>
        </w:rPr>
        <w:t xml:space="preserve"> is the </w:t>
      </w:r>
      <w:r w:rsidR="005C1EDC" w:rsidRPr="005C1EDC">
        <w:rPr>
          <w:sz w:val="20"/>
        </w:rPr>
        <w:t xml:space="preserve">person receiving the property. </w:t>
      </w:r>
      <w:r w:rsidRPr="005C1EDC">
        <w:rPr>
          <w:sz w:val="20"/>
        </w:rPr>
        <w:br/>
        <w:t xml:space="preserve">c) A </w:t>
      </w:r>
      <w:r w:rsidRPr="005C1EDC">
        <w:rPr>
          <w:rStyle w:val="Gl"/>
          <w:sz w:val="20"/>
        </w:rPr>
        <w:t>lease</w:t>
      </w:r>
      <w:r w:rsidRPr="005C1EDC">
        <w:rPr>
          <w:sz w:val="20"/>
        </w:rPr>
        <w:t xml:space="preserve"> gives the tenant temporary ownership of the property, </w:t>
      </w:r>
      <w:r w:rsidRPr="005C1EDC">
        <w:rPr>
          <w:rStyle w:val="Gl"/>
          <w:b w:val="0"/>
          <w:sz w:val="20"/>
        </w:rPr>
        <w:t>while</w:t>
      </w:r>
      <w:r w:rsidRPr="005C1EDC">
        <w:rPr>
          <w:sz w:val="20"/>
        </w:rPr>
        <w:t xml:space="preserve"> a </w:t>
      </w:r>
      <w:r w:rsidR="005C1EDC" w:rsidRPr="005C1EDC">
        <w:rPr>
          <w:rStyle w:val="Gl"/>
          <w:sz w:val="20"/>
        </w:rPr>
        <w:t>licens</w:t>
      </w:r>
      <w:r w:rsidRPr="005C1EDC">
        <w:rPr>
          <w:rStyle w:val="Gl"/>
          <w:sz w:val="20"/>
        </w:rPr>
        <w:t>e</w:t>
      </w:r>
      <w:r w:rsidRPr="005C1EDC">
        <w:rPr>
          <w:sz w:val="20"/>
        </w:rPr>
        <w:t xml:space="preserve"> grants the tenant exclusive possession.</w:t>
      </w:r>
      <w:r w:rsidRPr="005C1EDC">
        <w:rPr>
          <w:sz w:val="20"/>
        </w:rPr>
        <w:br/>
        <w:t xml:space="preserve">d) The </w:t>
      </w:r>
      <w:r w:rsidRPr="005C1EDC">
        <w:rPr>
          <w:rStyle w:val="Gl"/>
          <w:sz w:val="20"/>
        </w:rPr>
        <w:t>landlord</w:t>
      </w:r>
      <w:r w:rsidRPr="005C1EDC">
        <w:rPr>
          <w:sz w:val="20"/>
        </w:rPr>
        <w:t xml:space="preserve"> is the person who receives the property’s benefits, </w:t>
      </w:r>
      <w:r w:rsidRPr="005C1EDC">
        <w:rPr>
          <w:rStyle w:val="Gl"/>
          <w:b w:val="0"/>
          <w:sz w:val="20"/>
        </w:rPr>
        <w:t>while</w:t>
      </w:r>
      <w:r w:rsidRPr="005C1EDC">
        <w:rPr>
          <w:sz w:val="20"/>
        </w:rPr>
        <w:t xml:space="preserve"> the </w:t>
      </w:r>
      <w:r w:rsidRPr="005C1EDC">
        <w:rPr>
          <w:rStyle w:val="Gl"/>
          <w:sz w:val="20"/>
        </w:rPr>
        <w:t>usufruct</w:t>
      </w:r>
      <w:r w:rsidRPr="005C1EDC">
        <w:rPr>
          <w:sz w:val="20"/>
        </w:rPr>
        <w:t xml:space="preserve"> is the person who owns the property.</w:t>
      </w:r>
      <w:r w:rsidR="00B477C3" w:rsidRPr="005C1EDC">
        <w:rPr>
          <w:sz w:val="20"/>
        </w:rPr>
        <w:br/>
      </w:r>
    </w:p>
    <w:p w:rsidR="00A15D98" w:rsidRPr="005C1EDC" w:rsidRDefault="00A15D98" w:rsidP="00B477C3">
      <w:pPr>
        <w:pStyle w:val="NormalWeb"/>
        <w:numPr>
          <w:ilvl w:val="0"/>
          <w:numId w:val="3"/>
        </w:numPr>
        <w:spacing w:line="276" w:lineRule="auto"/>
        <w:rPr>
          <w:sz w:val="20"/>
        </w:rPr>
      </w:pPr>
      <w:r w:rsidRPr="005C1EDC">
        <w:rPr>
          <w:rStyle w:val="Gl"/>
          <w:sz w:val="20"/>
        </w:rPr>
        <w:t>Complete the sentence with the correct pair of terms.</w:t>
      </w:r>
      <w:r w:rsidR="00552678" w:rsidRPr="005C1EDC">
        <w:rPr>
          <w:sz w:val="20"/>
        </w:rPr>
        <w:br/>
      </w:r>
      <w:r w:rsidRPr="005C1EDC">
        <w:rPr>
          <w:sz w:val="20"/>
        </w:rPr>
        <w:t xml:space="preserve">The </w:t>
      </w:r>
      <w:r w:rsidRPr="005C1EDC">
        <w:rPr>
          <w:rStyle w:val="Gl"/>
          <w:sz w:val="20"/>
        </w:rPr>
        <w:t>________</w:t>
      </w:r>
      <w:r w:rsidRPr="005C1EDC">
        <w:rPr>
          <w:sz w:val="20"/>
        </w:rPr>
        <w:t xml:space="preserve"> is the person who transfers ownership or rights in property, while the </w:t>
      </w:r>
      <w:r w:rsidRPr="005C1EDC">
        <w:rPr>
          <w:rStyle w:val="Gl"/>
          <w:sz w:val="20"/>
        </w:rPr>
        <w:t>________</w:t>
      </w:r>
      <w:r w:rsidRPr="005C1EDC">
        <w:rPr>
          <w:sz w:val="20"/>
        </w:rPr>
        <w:t xml:space="preserve"> is the person who receives those rights. Additionally, a </w:t>
      </w:r>
      <w:r w:rsidRPr="005C1EDC">
        <w:rPr>
          <w:rStyle w:val="Gl"/>
          <w:sz w:val="20"/>
        </w:rPr>
        <w:t>________</w:t>
      </w:r>
      <w:r w:rsidRPr="005C1EDC">
        <w:rPr>
          <w:sz w:val="20"/>
        </w:rPr>
        <w:t xml:space="preserve"> grants the right to use someone else’s property for a specific purpose, while a </w:t>
      </w:r>
      <w:r w:rsidRPr="005C1EDC">
        <w:rPr>
          <w:rStyle w:val="Gl"/>
          <w:sz w:val="20"/>
        </w:rPr>
        <w:t>________</w:t>
      </w:r>
      <w:r w:rsidRPr="005C1EDC">
        <w:rPr>
          <w:sz w:val="20"/>
        </w:rPr>
        <w:t xml:space="preserve"> allows someone to temporarily use property without transferring ownership. A </w:t>
      </w:r>
      <w:r w:rsidRPr="005C1EDC">
        <w:rPr>
          <w:rStyle w:val="Gl"/>
          <w:sz w:val="20"/>
        </w:rPr>
        <w:t>________</w:t>
      </w:r>
      <w:r w:rsidRPr="005C1EDC">
        <w:rPr>
          <w:sz w:val="20"/>
        </w:rPr>
        <w:t xml:space="preserve"> involves the right to use property and enjoy its benefits without owning it.</w:t>
      </w:r>
      <w:r w:rsidR="00552678" w:rsidRPr="005C1EDC">
        <w:rPr>
          <w:sz w:val="20"/>
        </w:rPr>
        <w:br/>
      </w:r>
      <w:r w:rsidRPr="005C1EDC">
        <w:rPr>
          <w:b/>
          <w:sz w:val="20"/>
        </w:rPr>
        <w:t xml:space="preserve">a) </w:t>
      </w:r>
      <w:r w:rsidRPr="005C1EDC">
        <w:rPr>
          <w:rStyle w:val="Gl"/>
          <w:b w:val="0"/>
          <w:sz w:val="20"/>
        </w:rPr>
        <w:t>Grantor / Grantee / Easement / License / Usufruct</w:t>
      </w:r>
      <w:r w:rsidR="005C1EDC" w:rsidRPr="005C1EDC">
        <w:rPr>
          <w:b/>
          <w:sz w:val="20"/>
        </w:rPr>
        <w:t xml:space="preserve"> </w:t>
      </w:r>
      <w:r w:rsidRPr="005C1EDC">
        <w:rPr>
          <w:b/>
          <w:sz w:val="20"/>
        </w:rPr>
        <w:br/>
        <w:t xml:space="preserve">b) </w:t>
      </w:r>
      <w:r w:rsidRPr="005C1EDC">
        <w:rPr>
          <w:rStyle w:val="Gl"/>
          <w:b w:val="0"/>
          <w:sz w:val="20"/>
        </w:rPr>
        <w:t>Decedent / Heir / Lease / License / Easement</w:t>
      </w:r>
      <w:r w:rsidRPr="005C1EDC">
        <w:rPr>
          <w:b/>
          <w:sz w:val="20"/>
        </w:rPr>
        <w:br/>
        <w:t xml:space="preserve">c) </w:t>
      </w:r>
      <w:r w:rsidRPr="005C1EDC">
        <w:rPr>
          <w:rStyle w:val="Gl"/>
          <w:b w:val="0"/>
          <w:sz w:val="20"/>
        </w:rPr>
        <w:t>Grantor / Grantee / Lease / Usufruct / License</w:t>
      </w:r>
      <w:r w:rsidR="00552678" w:rsidRPr="005C1EDC">
        <w:rPr>
          <w:rStyle w:val="Gl"/>
          <w:b w:val="0"/>
          <w:sz w:val="20"/>
        </w:rPr>
        <w:tab/>
      </w:r>
      <w:r w:rsidR="00552678" w:rsidRPr="005C1EDC">
        <w:rPr>
          <w:rStyle w:val="Gl"/>
          <w:b w:val="0"/>
          <w:sz w:val="20"/>
        </w:rPr>
        <w:tab/>
      </w:r>
      <w:r w:rsidR="00552678" w:rsidRPr="005C1EDC">
        <w:rPr>
          <w:rStyle w:val="Gl"/>
          <w:b w:val="0"/>
          <w:sz w:val="20"/>
        </w:rPr>
        <w:tab/>
      </w:r>
      <w:r w:rsidR="00552678" w:rsidRPr="005C1EDC">
        <w:rPr>
          <w:rStyle w:val="Gl"/>
          <w:b w:val="0"/>
          <w:sz w:val="20"/>
        </w:rPr>
        <w:tab/>
      </w:r>
      <w:r w:rsidR="00552678" w:rsidRPr="005C1EDC">
        <w:rPr>
          <w:rStyle w:val="Gl"/>
          <w:b w:val="0"/>
          <w:sz w:val="20"/>
        </w:rPr>
        <w:tab/>
      </w:r>
      <w:r w:rsidRPr="005C1EDC">
        <w:rPr>
          <w:b/>
          <w:sz w:val="20"/>
        </w:rPr>
        <w:br/>
        <w:t xml:space="preserve">d) </w:t>
      </w:r>
      <w:r w:rsidRPr="005C1EDC">
        <w:rPr>
          <w:rStyle w:val="Gl"/>
          <w:b w:val="0"/>
          <w:sz w:val="20"/>
        </w:rPr>
        <w:t>Landlord / Tenant / Usufruct / Lease / License</w:t>
      </w:r>
      <w:r w:rsidR="00B477C3" w:rsidRPr="005C1EDC">
        <w:rPr>
          <w:rStyle w:val="Gl"/>
          <w:b w:val="0"/>
          <w:sz w:val="20"/>
        </w:rPr>
        <w:br/>
      </w:r>
    </w:p>
    <w:p w:rsidR="006B4332" w:rsidRPr="005C1EDC" w:rsidRDefault="00F70298" w:rsidP="00B477C3">
      <w:pPr>
        <w:pStyle w:val="ListeParagraf"/>
        <w:numPr>
          <w:ilvl w:val="0"/>
          <w:numId w:val="3"/>
        </w:numPr>
        <w:rPr>
          <w:rFonts w:ascii="Times New Roman" w:hAnsi="Times New Roman" w:cs="Times New Roman"/>
          <w:b/>
          <w:sz w:val="28"/>
          <w:szCs w:val="24"/>
          <w:lang w:val="en-US"/>
        </w:rPr>
      </w:pPr>
      <w:r w:rsidRPr="005C1EDC">
        <w:rPr>
          <w:rFonts w:ascii="Times New Roman" w:hAnsi="Times New Roman" w:cs="Times New Roman"/>
          <w:b/>
          <w:sz w:val="20"/>
          <w:szCs w:val="24"/>
          <w:lang w:val="en-US"/>
        </w:rPr>
        <w:t xml:space="preserve">Which </w:t>
      </w:r>
      <w:r w:rsidR="004F0BD7" w:rsidRPr="005C1EDC">
        <w:rPr>
          <w:rFonts w:ascii="Times New Roman" w:hAnsi="Times New Roman" w:cs="Times New Roman"/>
          <w:b/>
          <w:sz w:val="20"/>
          <w:szCs w:val="24"/>
          <w:lang w:val="en-US"/>
        </w:rPr>
        <w:t>meaning below</w:t>
      </w:r>
      <w:r w:rsidRPr="005C1EDC">
        <w:rPr>
          <w:rFonts w:ascii="Times New Roman" w:hAnsi="Times New Roman" w:cs="Times New Roman"/>
          <w:b/>
          <w:sz w:val="20"/>
          <w:szCs w:val="24"/>
          <w:lang w:val="en-US"/>
        </w:rPr>
        <w:t xml:space="preserve"> doesn’t</w:t>
      </w:r>
      <w:r w:rsidR="004F0BD7" w:rsidRPr="005C1EDC">
        <w:rPr>
          <w:rFonts w:ascii="Times New Roman" w:hAnsi="Times New Roman" w:cs="Times New Roman"/>
          <w:b/>
          <w:sz w:val="20"/>
          <w:szCs w:val="24"/>
          <w:lang w:val="en-US"/>
        </w:rPr>
        <w:t xml:space="preserve"> fit with the </w:t>
      </w:r>
      <w:proofErr w:type="gramStart"/>
      <w:r w:rsidR="004F0BD7" w:rsidRPr="005C1EDC">
        <w:rPr>
          <w:rFonts w:ascii="Times New Roman" w:hAnsi="Times New Roman" w:cs="Times New Roman"/>
          <w:b/>
          <w:sz w:val="20"/>
          <w:szCs w:val="24"/>
          <w:lang w:val="en-US"/>
        </w:rPr>
        <w:t>paragraph.</w:t>
      </w:r>
      <w:proofErr w:type="gramEnd"/>
    </w:p>
    <w:p w:rsidR="004F0BD7" w:rsidRPr="005C1EDC" w:rsidRDefault="004F0BD7" w:rsidP="00B477C3">
      <w:pPr>
        <w:pStyle w:val="ListeParagraf"/>
        <w:rPr>
          <w:rFonts w:ascii="Times New Roman" w:hAnsi="Times New Roman" w:cs="Times New Roman"/>
          <w:sz w:val="20"/>
          <w:lang w:val="en-US"/>
        </w:rPr>
      </w:pPr>
      <w:r w:rsidRPr="005C1EDC">
        <w:rPr>
          <w:rFonts w:ascii="Times New Roman" w:hAnsi="Times New Roman" w:cs="Times New Roman"/>
          <w:sz w:val="20"/>
          <w:lang w:val="en-US"/>
        </w:rPr>
        <w:t xml:space="preserve">The landlord and tenant agreed that any changes to the </w:t>
      </w:r>
      <w:r w:rsidRPr="005C1EDC">
        <w:rPr>
          <w:rStyle w:val="Gl"/>
          <w:rFonts w:ascii="Times New Roman" w:hAnsi="Times New Roman" w:cs="Times New Roman"/>
          <w:sz w:val="20"/>
          <w:lang w:val="en-US"/>
        </w:rPr>
        <w:t>premises</w:t>
      </w:r>
      <w:r w:rsidRPr="005C1EDC">
        <w:rPr>
          <w:rFonts w:ascii="Times New Roman" w:hAnsi="Times New Roman" w:cs="Times New Roman"/>
          <w:sz w:val="20"/>
          <w:lang w:val="en-US"/>
        </w:rPr>
        <w:t xml:space="preserve"> would not be made </w:t>
      </w:r>
      <w:r w:rsidRPr="005C1EDC">
        <w:rPr>
          <w:rStyle w:val="Gl"/>
          <w:rFonts w:ascii="Times New Roman" w:hAnsi="Times New Roman" w:cs="Times New Roman"/>
          <w:sz w:val="20"/>
          <w:lang w:val="en-US"/>
        </w:rPr>
        <w:t>arbitrarily</w:t>
      </w:r>
      <w:r w:rsidRPr="005C1EDC">
        <w:rPr>
          <w:rFonts w:ascii="Times New Roman" w:hAnsi="Times New Roman" w:cs="Times New Roman"/>
          <w:sz w:val="20"/>
          <w:lang w:val="en-US"/>
        </w:rPr>
        <w:t xml:space="preserve"> but only with </w:t>
      </w:r>
      <w:r w:rsidRPr="005C1EDC">
        <w:rPr>
          <w:rStyle w:val="Gl"/>
          <w:rFonts w:ascii="Times New Roman" w:hAnsi="Times New Roman" w:cs="Times New Roman"/>
          <w:sz w:val="20"/>
          <w:lang w:val="en-US"/>
        </w:rPr>
        <w:t>mutual consent</w:t>
      </w:r>
      <w:r w:rsidRPr="005C1EDC">
        <w:rPr>
          <w:rFonts w:ascii="Times New Roman" w:hAnsi="Times New Roman" w:cs="Times New Roman"/>
          <w:sz w:val="20"/>
          <w:lang w:val="en-US"/>
        </w:rPr>
        <w:t xml:space="preserve">. The lease agreement clearly outlined the </w:t>
      </w:r>
      <w:r w:rsidRPr="005C1EDC">
        <w:rPr>
          <w:rStyle w:val="Gl"/>
          <w:rFonts w:ascii="Times New Roman" w:hAnsi="Times New Roman" w:cs="Times New Roman"/>
          <w:sz w:val="20"/>
          <w:lang w:val="en-US"/>
        </w:rPr>
        <w:t>term</w:t>
      </w:r>
      <w:r w:rsidRPr="005C1EDC">
        <w:rPr>
          <w:rFonts w:ascii="Times New Roman" w:hAnsi="Times New Roman" w:cs="Times New Roman"/>
          <w:sz w:val="20"/>
          <w:lang w:val="en-US"/>
        </w:rPr>
        <w:t xml:space="preserve"> of the tenancy as one year, during which both parties were required to follow the conditions set forth in the contract. Any violation of these terms, such as unauthorized alterations to the property, would result in legal consequences.</w:t>
      </w:r>
      <w:r w:rsidRPr="005C1EDC">
        <w:rPr>
          <w:rFonts w:ascii="Times New Roman" w:hAnsi="Times New Roman" w:cs="Times New Roman"/>
          <w:sz w:val="20"/>
          <w:lang w:val="en-US"/>
        </w:rPr>
        <w:br/>
        <w:t xml:space="preserve">a) </w:t>
      </w:r>
      <w:proofErr w:type="gramStart"/>
      <w:r w:rsidRPr="005C1EDC">
        <w:rPr>
          <w:rFonts w:ascii="Times New Roman" w:hAnsi="Times New Roman" w:cs="Times New Roman"/>
          <w:sz w:val="20"/>
          <w:lang w:val="en-US"/>
        </w:rPr>
        <w:t>agreement</w:t>
      </w:r>
      <w:proofErr w:type="gramEnd"/>
      <w:r w:rsidRPr="005C1EDC">
        <w:rPr>
          <w:rFonts w:ascii="Times New Roman" w:hAnsi="Times New Roman" w:cs="Times New Roman"/>
          <w:sz w:val="20"/>
          <w:lang w:val="en-US"/>
        </w:rPr>
        <w:t xml:space="preserve"> of both parties</w:t>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t>c) in a manner based on chance</w:t>
      </w:r>
      <w:r w:rsidRPr="005C1EDC">
        <w:rPr>
          <w:rFonts w:ascii="Times New Roman" w:hAnsi="Times New Roman" w:cs="Times New Roman"/>
          <w:sz w:val="20"/>
          <w:lang w:val="en-US"/>
        </w:rPr>
        <w:br/>
        <w:t>b) a piece of land</w:t>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r>
      <w:r w:rsidRPr="005C1EDC">
        <w:rPr>
          <w:rFonts w:ascii="Times New Roman" w:hAnsi="Times New Roman" w:cs="Times New Roman"/>
          <w:sz w:val="20"/>
          <w:lang w:val="en-US"/>
        </w:rPr>
        <w:tab/>
        <w:t xml:space="preserve">d) </w:t>
      </w:r>
      <w:r w:rsidR="005C1EDC" w:rsidRPr="005C1EDC">
        <w:rPr>
          <w:rFonts w:ascii="Times New Roman" w:hAnsi="Times New Roman" w:cs="Times New Roman"/>
          <w:sz w:val="20"/>
          <w:lang w:val="en-US"/>
        </w:rPr>
        <w:t>minimizing</w:t>
      </w:r>
      <w:r w:rsidRPr="005C1EDC">
        <w:rPr>
          <w:rFonts w:ascii="Times New Roman" w:hAnsi="Times New Roman" w:cs="Times New Roman"/>
          <w:sz w:val="20"/>
          <w:lang w:val="en-US"/>
        </w:rPr>
        <w:t xml:space="preserve"> any loss</w:t>
      </w:r>
      <w:r w:rsidR="00B477C3" w:rsidRPr="005C1EDC">
        <w:rPr>
          <w:rFonts w:ascii="Times New Roman" w:hAnsi="Times New Roman" w:cs="Times New Roman"/>
          <w:sz w:val="20"/>
          <w:lang w:val="en-US"/>
        </w:rPr>
        <w:br/>
      </w:r>
    </w:p>
    <w:p w:rsidR="00290427" w:rsidRPr="005C1EDC" w:rsidRDefault="004F0BD7" w:rsidP="00B477C3">
      <w:pPr>
        <w:pStyle w:val="ListeParagraf"/>
        <w:numPr>
          <w:ilvl w:val="0"/>
          <w:numId w:val="3"/>
        </w:numPr>
        <w:rPr>
          <w:rFonts w:ascii="Times New Roman" w:eastAsia="Times New Roman" w:hAnsi="Times New Roman" w:cs="Times New Roman"/>
          <w:sz w:val="20"/>
          <w:szCs w:val="20"/>
          <w:lang w:val="en-US"/>
        </w:rPr>
      </w:pPr>
      <w:r w:rsidRPr="005C1EDC">
        <w:rPr>
          <w:rFonts w:ascii="Times New Roman" w:hAnsi="Times New Roman" w:cs="Times New Roman"/>
          <w:b/>
          <w:sz w:val="20"/>
          <w:lang w:val="en-US"/>
        </w:rPr>
        <w:t xml:space="preserve">Which </w:t>
      </w:r>
      <w:r w:rsidR="005C1EDC" w:rsidRPr="005C1EDC">
        <w:rPr>
          <w:rFonts w:ascii="Times New Roman" w:hAnsi="Times New Roman" w:cs="Times New Roman"/>
          <w:b/>
          <w:sz w:val="20"/>
          <w:lang w:val="en-US"/>
        </w:rPr>
        <w:t>collocation</w:t>
      </w:r>
      <w:r w:rsidRPr="005C1EDC">
        <w:rPr>
          <w:rFonts w:ascii="Times New Roman" w:hAnsi="Times New Roman" w:cs="Times New Roman"/>
          <w:b/>
          <w:sz w:val="20"/>
          <w:lang w:val="en-US"/>
        </w:rPr>
        <w:t xml:space="preserve"> is not true?</w:t>
      </w:r>
      <w:r w:rsidRPr="005C1EDC">
        <w:rPr>
          <w:rFonts w:ascii="Times New Roman" w:hAnsi="Times New Roman" w:cs="Times New Roman"/>
          <w:b/>
          <w:sz w:val="20"/>
          <w:lang w:val="en-US"/>
        </w:rPr>
        <w:br/>
      </w:r>
      <w:r w:rsidRPr="005C1EDC">
        <w:rPr>
          <w:rFonts w:ascii="Times New Roman" w:hAnsi="Times New Roman" w:cs="Times New Roman"/>
          <w:sz w:val="20"/>
          <w:szCs w:val="20"/>
          <w:lang w:val="en-US"/>
        </w:rPr>
        <w:t xml:space="preserve">a) </w:t>
      </w:r>
      <w:r w:rsidRPr="005C1EDC">
        <w:rPr>
          <w:rFonts w:ascii="Times New Roman" w:eastAsia="Times New Roman" w:hAnsi="Times New Roman" w:cs="Times New Roman"/>
          <w:sz w:val="20"/>
          <w:szCs w:val="20"/>
          <w:lang w:val="en-US"/>
        </w:rPr>
        <w:t xml:space="preserve"> The tenant decided to </w:t>
      </w:r>
      <w:r w:rsidRPr="005C1EDC">
        <w:rPr>
          <w:rFonts w:ascii="Times New Roman" w:eastAsia="Times New Roman" w:hAnsi="Times New Roman" w:cs="Times New Roman"/>
          <w:b/>
          <w:bCs/>
          <w:sz w:val="20"/>
          <w:szCs w:val="20"/>
          <w:lang w:val="en-US"/>
        </w:rPr>
        <w:t>abandon the premises</w:t>
      </w:r>
      <w:r w:rsidRPr="005C1EDC">
        <w:rPr>
          <w:rFonts w:ascii="Times New Roman" w:eastAsia="Times New Roman" w:hAnsi="Times New Roman" w:cs="Times New Roman"/>
          <w:sz w:val="20"/>
          <w:szCs w:val="20"/>
          <w:lang w:val="en-US"/>
        </w:rPr>
        <w:t xml:space="preserve"> without giving prior notice, which violated the terms of the lease agreement.</w:t>
      </w:r>
      <w:r w:rsidRPr="005C1EDC">
        <w:rPr>
          <w:rFonts w:ascii="Times New Roman" w:eastAsia="Times New Roman" w:hAnsi="Times New Roman" w:cs="Times New Roman"/>
          <w:sz w:val="20"/>
          <w:szCs w:val="20"/>
          <w:lang w:val="en-US"/>
        </w:rPr>
        <w:br/>
        <w:t>b)</w:t>
      </w:r>
      <w:r w:rsidR="005C1EDC">
        <w:rPr>
          <w:rFonts w:ascii="Times New Roman" w:eastAsia="Times New Roman" w:hAnsi="Times New Roman" w:cs="Times New Roman"/>
          <w:sz w:val="20"/>
          <w:szCs w:val="20"/>
          <w:lang w:val="en-US"/>
        </w:rPr>
        <w:t xml:space="preserve"> </w:t>
      </w:r>
      <w:r w:rsidRPr="005C1EDC">
        <w:rPr>
          <w:rFonts w:ascii="Times New Roman" w:eastAsia="Times New Roman" w:hAnsi="Times New Roman" w:cs="Times New Roman"/>
          <w:sz w:val="20"/>
          <w:szCs w:val="20"/>
          <w:lang w:val="en-US"/>
        </w:rPr>
        <w:t xml:space="preserve">The landlord can only </w:t>
      </w:r>
      <w:r w:rsidRPr="005C1EDC">
        <w:rPr>
          <w:rFonts w:ascii="Times New Roman" w:eastAsia="Times New Roman" w:hAnsi="Times New Roman" w:cs="Times New Roman"/>
          <w:b/>
          <w:bCs/>
          <w:sz w:val="20"/>
          <w:szCs w:val="20"/>
          <w:lang w:val="en-US"/>
        </w:rPr>
        <w:t>terminate the foregoing</w:t>
      </w:r>
      <w:r w:rsidRPr="005C1EDC">
        <w:rPr>
          <w:rFonts w:ascii="Times New Roman" w:eastAsia="Times New Roman" w:hAnsi="Times New Roman" w:cs="Times New Roman"/>
          <w:sz w:val="20"/>
          <w:szCs w:val="20"/>
          <w:lang w:val="en-US"/>
        </w:rPr>
        <w:t xml:space="preserve"> if the tenant fails to pay rent or breaches a significant term of the contract.</w:t>
      </w:r>
      <w:r w:rsidRPr="005C1EDC">
        <w:rPr>
          <w:rFonts w:ascii="Times New Roman" w:eastAsia="Times New Roman" w:hAnsi="Times New Roman" w:cs="Times New Roman"/>
          <w:sz w:val="20"/>
          <w:szCs w:val="20"/>
          <w:lang w:val="en-US"/>
        </w:rPr>
        <w:br/>
        <w:t>c)</w:t>
      </w:r>
      <w:r w:rsidR="005C1EDC">
        <w:rPr>
          <w:rFonts w:ascii="Times New Roman" w:eastAsia="Times New Roman" w:hAnsi="Times New Roman" w:cs="Times New Roman"/>
          <w:sz w:val="20"/>
          <w:szCs w:val="20"/>
          <w:lang w:val="en-US"/>
        </w:rPr>
        <w:t xml:space="preserve"> </w:t>
      </w:r>
      <w:r w:rsidRPr="005C1EDC">
        <w:rPr>
          <w:rFonts w:ascii="Times New Roman" w:eastAsia="Times New Roman" w:hAnsi="Times New Roman" w:cs="Times New Roman"/>
          <w:sz w:val="20"/>
          <w:szCs w:val="20"/>
          <w:lang w:val="en-US"/>
        </w:rPr>
        <w:t xml:space="preserve">Both the landlord and tenant must </w:t>
      </w:r>
      <w:r w:rsidRPr="005C1EDC">
        <w:rPr>
          <w:rFonts w:ascii="Times New Roman" w:eastAsia="Times New Roman" w:hAnsi="Times New Roman" w:cs="Times New Roman"/>
          <w:b/>
          <w:bCs/>
          <w:sz w:val="20"/>
          <w:szCs w:val="20"/>
          <w:lang w:val="en-US"/>
        </w:rPr>
        <w:t>comply with the law</w:t>
      </w:r>
      <w:r w:rsidRPr="005C1EDC">
        <w:rPr>
          <w:rFonts w:ascii="Times New Roman" w:eastAsia="Times New Roman" w:hAnsi="Times New Roman" w:cs="Times New Roman"/>
          <w:sz w:val="20"/>
          <w:szCs w:val="20"/>
          <w:lang w:val="en-US"/>
        </w:rPr>
        <w:t>, including local housing regulations and safety standards.</w:t>
      </w:r>
      <w:r w:rsidRPr="005C1EDC">
        <w:rPr>
          <w:rFonts w:ascii="Times New Roman" w:eastAsia="Times New Roman" w:hAnsi="Times New Roman" w:cs="Times New Roman"/>
          <w:sz w:val="20"/>
          <w:szCs w:val="20"/>
          <w:lang w:val="en-US"/>
        </w:rPr>
        <w:br/>
      </w:r>
      <w:proofErr w:type="gramStart"/>
      <w:r w:rsidRPr="005C1EDC">
        <w:rPr>
          <w:rFonts w:ascii="Times New Roman" w:eastAsia="Times New Roman" w:hAnsi="Times New Roman" w:cs="Times New Roman"/>
          <w:sz w:val="20"/>
          <w:szCs w:val="20"/>
          <w:lang w:val="en-US"/>
        </w:rPr>
        <w:t>d)</w:t>
      </w:r>
      <w:proofErr w:type="gramEnd"/>
      <w:r w:rsidRPr="005C1EDC">
        <w:rPr>
          <w:rFonts w:ascii="Times New Roman" w:eastAsia="Times New Roman" w:hAnsi="Times New Roman" w:cs="Times New Roman"/>
          <w:sz w:val="20"/>
          <w:szCs w:val="20"/>
          <w:lang w:val="en-US"/>
        </w:rPr>
        <w:t xml:space="preserve">The landlord refused to </w:t>
      </w:r>
      <w:r w:rsidRPr="005C1EDC">
        <w:rPr>
          <w:rFonts w:ascii="Times New Roman" w:eastAsia="Times New Roman" w:hAnsi="Times New Roman" w:cs="Times New Roman"/>
          <w:b/>
          <w:bCs/>
          <w:sz w:val="20"/>
          <w:szCs w:val="20"/>
          <w:lang w:val="en-US"/>
        </w:rPr>
        <w:t>grant consent</w:t>
      </w:r>
      <w:r w:rsidRPr="005C1EDC">
        <w:rPr>
          <w:rFonts w:ascii="Times New Roman" w:eastAsia="Times New Roman" w:hAnsi="Times New Roman" w:cs="Times New Roman"/>
          <w:sz w:val="20"/>
          <w:szCs w:val="20"/>
          <w:lang w:val="en-US"/>
        </w:rPr>
        <w:t xml:space="preserve"> for the tenant to sublet the property to a third party.</w:t>
      </w:r>
      <w:r w:rsidR="005C1EDC" w:rsidRPr="005C1EDC">
        <w:rPr>
          <w:rFonts w:ascii="Times New Roman" w:eastAsia="Times New Roman" w:hAnsi="Times New Roman" w:cs="Times New Roman"/>
          <w:sz w:val="20"/>
          <w:szCs w:val="20"/>
          <w:lang w:val="en-US"/>
        </w:rPr>
        <w:br/>
      </w:r>
    </w:p>
    <w:p w:rsidR="00290427" w:rsidRPr="005C1EDC" w:rsidRDefault="004F0BD7" w:rsidP="00B477C3">
      <w:pPr>
        <w:pStyle w:val="ListeParagraf"/>
        <w:numPr>
          <w:ilvl w:val="0"/>
          <w:numId w:val="1"/>
        </w:numPr>
        <w:rPr>
          <w:rFonts w:ascii="Times New Roman" w:hAnsi="Times New Roman" w:cs="Times New Roman"/>
          <w:b/>
          <w:sz w:val="28"/>
          <w:szCs w:val="24"/>
          <w:lang w:val="en-US"/>
        </w:rPr>
      </w:pPr>
      <w:r w:rsidRPr="005C1EDC">
        <w:rPr>
          <w:rFonts w:ascii="Times New Roman" w:hAnsi="Times New Roman" w:cs="Times New Roman"/>
          <w:b/>
          <w:sz w:val="28"/>
          <w:szCs w:val="24"/>
          <w:u w:val="single"/>
          <w:lang w:val="en-US"/>
        </w:rPr>
        <w:lastRenderedPageBreak/>
        <w:t>GENERAL QUESTIONS</w:t>
      </w:r>
      <w:r w:rsidRPr="005C1EDC">
        <w:rPr>
          <w:rFonts w:ascii="Times New Roman" w:hAnsi="Times New Roman" w:cs="Times New Roman"/>
          <w:b/>
          <w:sz w:val="28"/>
          <w:szCs w:val="24"/>
          <w:lang w:val="en-US"/>
        </w:rPr>
        <w:t>. Choose the correct answer (16-20).</w:t>
      </w:r>
    </w:p>
    <w:p w:rsidR="00290427" w:rsidRPr="005C1EDC" w:rsidRDefault="00290427" w:rsidP="00B477C3">
      <w:pPr>
        <w:pStyle w:val="ListeParagraf"/>
        <w:rPr>
          <w:rFonts w:ascii="Times New Roman" w:hAnsi="Times New Roman" w:cs="Times New Roman"/>
          <w:b/>
          <w:sz w:val="28"/>
          <w:szCs w:val="24"/>
          <w:lang w:val="en-US"/>
        </w:rPr>
      </w:pPr>
    </w:p>
    <w:p w:rsidR="004F0BD7" w:rsidRPr="005C1EDC" w:rsidRDefault="00290427" w:rsidP="00B477C3">
      <w:pPr>
        <w:pStyle w:val="ListeParagraf"/>
        <w:numPr>
          <w:ilvl w:val="0"/>
          <w:numId w:val="3"/>
        </w:numPr>
        <w:rPr>
          <w:rFonts w:ascii="Times New Roman" w:eastAsia="Times New Roman" w:hAnsi="Times New Roman" w:cs="Times New Roman"/>
          <w:sz w:val="20"/>
          <w:szCs w:val="20"/>
          <w:lang w:val="en-US"/>
        </w:rPr>
      </w:pPr>
      <w:r w:rsidRPr="005C1EDC">
        <w:rPr>
          <w:rFonts w:ascii="Times New Roman" w:eastAsia="Times New Roman" w:hAnsi="Times New Roman" w:cs="Times New Roman"/>
          <w:sz w:val="20"/>
          <w:szCs w:val="20"/>
          <w:lang w:val="en-US"/>
        </w:rPr>
        <w:t>“</w:t>
      </w:r>
      <w:r w:rsidRPr="005C1EDC">
        <w:rPr>
          <w:rFonts w:ascii="Times New Roman" w:eastAsia="Times New Roman" w:hAnsi="Times New Roman" w:cs="Times New Roman"/>
          <w:i/>
          <w:sz w:val="20"/>
          <w:szCs w:val="20"/>
          <w:lang w:val="en-US"/>
        </w:rPr>
        <w:t>The city granted a telecommunications company an easement to install and maintain fiber optic cables across private properties.”</w:t>
      </w:r>
      <w:r w:rsidRPr="005C1EDC">
        <w:rPr>
          <w:rFonts w:ascii="Times New Roman" w:eastAsia="Times New Roman" w:hAnsi="Times New Roman" w:cs="Times New Roman"/>
          <w:sz w:val="20"/>
          <w:szCs w:val="20"/>
          <w:lang w:val="en-US"/>
        </w:rPr>
        <w:t xml:space="preserve">  </w:t>
      </w:r>
      <w:r w:rsidRPr="005C1EDC">
        <w:rPr>
          <w:rFonts w:ascii="Times New Roman" w:eastAsia="Times New Roman" w:hAnsi="Times New Roman" w:cs="Times New Roman"/>
          <w:b/>
          <w:sz w:val="20"/>
          <w:szCs w:val="20"/>
          <w:lang w:val="en-US"/>
        </w:rPr>
        <w:t xml:space="preserve">According to this example, which is not true </w:t>
      </w:r>
      <w:r w:rsidR="005C1EDC">
        <w:rPr>
          <w:rFonts w:ascii="Times New Roman" w:eastAsia="Times New Roman" w:hAnsi="Times New Roman" w:cs="Times New Roman"/>
          <w:b/>
          <w:sz w:val="20"/>
          <w:szCs w:val="20"/>
          <w:lang w:val="en-US"/>
        </w:rPr>
        <w:t>for t</w:t>
      </w:r>
      <w:r w:rsidRPr="005C1EDC">
        <w:rPr>
          <w:rFonts w:ascii="Times New Roman" w:eastAsia="Times New Roman" w:hAnsi="Times New Roman" w:cs="Times New Roman"/>
          <w:b/>
          <w:sz w:val="20"/>
          <w:szCs w:val="20"/>
          <w:lang w:val="en-US"/>
        </w:rPr>
        <w:t>his type of easement?</w:t>
      </w:r>
      <w:r w:rsidRPr="005C1EDC">
        <w:rPr>
          <w:rFonts w:ascii="Times New Roman" w:eastAsia="Times New Roman" w:hAnsi="Times New Roman" w:cs="Times New Roman"/>
          <w:b/>
          <w:sz w:val="20"/>
          <w:szCs w:val="20"/>
          <w:lang w:val="en-US"/>
        </w:rPr>
        <w:br/>
      </w:r>
      <w:proofErr w:type="gramStart"/>
      <w:r w:rsidRPr="005C1EDC">
        <w:rPr>
          <w:rFonts w:ascii="Times New Roman" w:eastAsia="Times New Roman" w:hAnsi="Times New Roman" w:cs="Times New Roman"/>
          <w:sz w:val="20"/>
          <w:szCs w:val="20"/>
          <w:lang w:val="en-US"/>
        </w:rPr>
        <w:t>a</w:t>
      </w:r>
      <w:proofErr w:type="gramEnd"/>
      <w:r w:rsidRPr="005C1EDC">
        <w:rPr>
          <w:rFonts w:ascii="Times New Roman" w:eastAsia="Times New Roman" w:hAnsi="Times New Roman" w:cs="Times New Roman"/>
          <w:sz w:val="20"/>
          <w:szCs w:val="20"/>
          <w:lang w:val="en-US"/>
        </w:rPr>
        <w:t xml:space="preserve">) </w:t>
      </w:r>
      <w:r w:rsidR="007B7B4D" w:rsidRPr="005C1EDC">
        <w:rPr>
          <w:rFonts w:ascii="Times New Roman" w:eastAsia="Times New Roman" w:hAnsi="Times New Roman" w:cs="Times New Roman"/>
          <w:sz w:val="20"/>
          <w:szCs w:val="20"/>
          <w:lang w:val="en-US"/>
        </w:rPr>
        <w:t>It’s for a clear reason, like putting up power lines or pipelines.</w:t>
      </w:r>
      <w:r w:rsidR="007B7B4D" w:rsidRPr="005C1EDC">
        <w:rPr>
          <w:rFonts w:ascii="Times New Roman" w:eastAsia="Times New Roman" w:hAnsi="Times New Roman" w:cs="Times New Roman"/>
          <w:sz w:val="20"/>
          <w:szCs w:val="20"/>
          <w:lang w:val="en-US"/>
        </w:rPr>
        <w:br/>
        <w:t>b) The landowner doesn’t get any benefit from it, only the person or company with the easement.</w:t>
      </w:r>
      <w:r w:rsidR="007B7B4D" w:rsidRPr="005C1EDC">
        <w:rPr>
          <w:rFonts w:ascii="Times New Roman" w:eastAsia="Times New Roman" w:hAnsi="Times New Roman" w:cs="Times New Roman"/>
          <w:sz w:val="20"/>
          <w:szCs w:val="20"/>
          <w:lang w:val="en-US"/>
        </w:rPr>
        <w:br/>
        <w:t>c) The right can’t be passed to someone else, like a company.</w:t>
      </w:r>
      <w:r w:rsidR="005C1EDC">
        <w:rPr>
          <w:rFonts w:ascii="Times New Roman" w:eastAsia="Times New Roman" w:hAnsi="Times New Roman" w:cs="Times New Roman"/>
          <w:sz w:val="20"/>
          <w:szCs w:val="20"/>
          <w:lang w:val="en-US"/>
        </w:rPr>
        <w:t xml:space="preserve"> </w:t>
      </w:r>
      <w:r w:rsidR="007B7B4D" w:rsidRPr="005C1EDC">
        <w:rPr>
          <w:rFonts w:ascii="Times New Roman" w:eastAsia="Times New Roman" w:hAnsi="Times New Roman" w:cs="Times New Roman"/>
          <w:sz w:val="20"/>
          <w:szCs w:val="20"/>
          <w:lang w:val="en-US"/>
        </w:rPr>
        <w:br/>
      </w:r>
      <w:proofErr w:type="gramStart"/>
      <w:r w:rsidR="007B7B4D" w:rsidRPr="005C1EDC">
        <w:rPr>
          <w:rFonts w:ascii="Times New Roman" w:eastAsia="Times New Roman" w:hAnsi="Times New Roman" w:cs="Times New Roman"/>
          <w:sz w:val="20"/>
          <w:szCs w:val="20"/>
          <w:lang w:val="en-US"/>
        </w:rPr>
        <w:t>d</w:t>
      </w:r>
      <w:proofErr w:type="gramEnd"/>
      <w:r w:rsidR="007B7B4D" w:rsidRPr="005C1EDC">
        <w:rPr>
          <w:rFonts w:ascii="Times New Roman" w:eastAsia="Times New Roman" w:hAnsi="Times New Roman" w:cs="Times New Roman"/>
          <w:sz w:val="20"/>
          <w:szCs w:val="20"/>
          <w:lang w:val="en-US"/>
        </w:rPr>
        <w:t>) It’s for a person or company, not a piece of land.</w:t>
      </w:r>
    </w:p>
    <w:p w:rsidR="00987BCE" w:rsidRPr="005C1EDC" w:rsidRDefault="00987BCE" w:rsidP="00B477C3">
      <w:pPr>
        <w:pStyle w:val="NormalWeb"/>
        <w:numPr>
          <w:ilvl w:val="0"/>
          <w:numId w:val="3"/>
        </w:numPr>
        <w:spacing w:line="276" w:lineRule="auto"/>
      </w:pPr>
      <w:r w:rsidRPr="005C1EDC">
        <w:rPr>
          <w:sz w:val="20"/>
          <w:szCs w:val="20"/>
        </w:rPr>
        <w:t xml:space="preserve">                                                          </w:t>
      </w:r>
      <w:proofErr w:type="spellStart"/>
      <w:r w:rsidRPr="005C1EDC">
        <w:rPr>
          <w:b/>
          <w:i/>
          <w:sz w:val="20"/>
          <w:szCs w:val="20"/>
        </w:rPr>
        <w:t>Çağ</w:t>
      </w:r>
      <w:proofErr w:type="spellEnd"/>
      <w:r w:rsidRPr="005C1EDC">
        <w:rPr>
          <w:b/>
          <w:i/>
          <w:sz w:val="20"/>
          <w:szCs w:val="20"/>
        </w:rPr>
        <w:t xml:space="preserve"> Law Firm</w:t>
      </w:r>
      <w:r w:rsidRPr="005C1EDC">
        <w:rPr>
          <w:b/>
          <w:i/>
          <w:sz w:val="20"/>
          <w:szCs w:val="20"/>
        </w:rPr>
        <w:br/>
      </w:r>
      <w:r w:rsidRPr="005C1EDC">
        <w:rPr>
          <w:i/>
          <w:sz w:val="20"/>
          <w:szCs w:val="20"/>
        </w:rPr>
        <w:t xml:space="preserve">“At our law firm, we specialize in </w:t>
      </w:r>
      <w:r w:rsidRPr="005C1EDC">
        <w:rPr>
          <w:b/>
          <w:bCs/>
          <w:i/>
          <w:sz w:val="20"/>
          <w:szCs w:val="20"/>
        </w:rPr>
        <w:t>Real Property Law</w:t>
      </w:r>
      <w:r w:rsidRPr="005C1EDC">
        <w:rPr>
          <w:i/>
          <w:sz w:val="20"/>
          <w:szCs w:val="20"/>
        </w:rPr>
        <w:t xml:space="preserve">, offering expert legal services in various aspects of property ownership, leasing, and disputes. Our experienced team handles cases involving </w:t>
      </w:r>
      <w:r w:rsidRPr="005C1EDC">
        <w:rPr>
          <w:b/>
          <w:bCs/>
          <w:i/>
          <w:sz w:val="20"/>
          <w:szCs w:val="20"/>
        </w:rPr>
        <w:t>property transactions</w:t>
      </w:r>
      <w:r w:rsidRPr="005C1EDC">
        <w:rPr>
          <w:i/>
          <w:sz w:val="20"/>
          <w:szCs w:val="20"/>
        </w:rPr>
        <w:t xml:space="preserve">, </w:t>
      </w:r>
      <w:r w:rsidRPr="005C1EDC">
        <w:rPr>
          <w:b/>
          <w:bCs/>
          <w:i/>
          <w:sz w:val="20"/>
          <w:szCs w:val="20"/>
        </w:rPr>
        <w:t>easements</w:t>
      </w:r>
      <w:r w:rsidRPr="005C1EDC">
        <w:rPr>
          <w:i/>
          <w:sz w:val="20"/>
          <w:szCs w:val="20"/>
        </w:rPr>
        <w:t xml:space="preserve">, </w:t>
      </w:r>
      <w:r w:rsidRPr="005C1EDC">
        <w:rPr>
          <w:b/>
          <w:bCs/>
          <w:i/>
          <w:sz w:val="20"/>
          <w:szCs w:val="20"/>
        </w:rPr>
        <w:t>landlord-tenant disputes</w:t>
      </w:r>
      <w:r w:rsidRPr="005C1EDC">
        <w:rPr>
          <w:i/>
          <w:sz w:val="20"/>
          <w:szCs w:val="20"/>
        </w:rPr>
        <w:t xml:space="preserve">, and </w:t>
      </w:r>
      <w:r w:rsidRPr="005C1EDC">
        <w:rPr>
          <w:b/>
          <w:bCs/>
          <w:i/>
          <w:sz w:val="20"/>
          <w:szCs w:val="20"/>
        </w:rPr>
        <w:t>property damage claims</w:t>
      </w:r>
      <w:r w:rsidRPr="005C1EDC">
        <w:rPr>
          <w:i/>
          <w:sz w:val="20"/>
          <w:szCs w:val="20"/>
        </w:rPr>
        <w:t xml:space="preserve">. We assist clients with issues such as </w:t>
      </w:r>
      <w:r w:rsidRPr="005C1EDC">
        <w:rPr>
          <w:b/>
          <w:bCs/>
          <w:i/>
          <w:sz w:val="20"/>
          <w:szCs w:val="20"/>
        </w:rPr>
        <w:t>boundary disputes</w:t>
      </w:r>
      <w:r w:rsidRPr="005C1EDC">
        <w:rPr>
          <w:i/>
          <w:sz w:val="20"/>
          <w:szCs w:val="20"/>
        </w:rPr>
        <w:t xml:space="preserve">, </w:t>
      </w:r>
      <w:r w:rsidRPr="005C1EDC">
        <w:rPr>
          <w:b/>
          <w:bCs/>
          <w:i/>
          <w:sz w:val="20"/>
          <w:szCs w:val="20"/>
        </w:rPr>
        <w:t>evictions</w:t>
      </w:r>
      <w:r w:rsidRPr="005C1EDC">
        <w:rPr>
          <w:i/>
          <w:sz w:val="20"/>
          <w:szCs w:val="20"/>
        </w:rPr>
        <w:t xml:space="preserve">, and </w:t>
      </w:r>
      <w:r w:rsidRPr="005C1EDC">
        <w:rPr>
          <w:b/>
          <w:bCs/>
          <w:i/>
          <w:sz w:val="20"/>
          <w:szCs w:val="20"/>
        </w:rPr>
        <w:t>breach of lease agreements</w:t>
      </w:r>
      <w:r w:rsidRPr="005C1EDC">
        <w:rPr>
          <w:i/>
          <w:sz w:val="20"/>
          <w:szCs w:val="20"/>
        </w:rPr>
        <w:t>. Whether you are buying or selling property, facing a landlord-tenant conflict, or dealing with property-related legal challenges, our firm is dedicated to providing effective solutions.”</w:t>
      </w:r>
      <w:r w:rsidRPr="005C1EDC">
        <w:rPr>
          <w:sz w:val="20"/>
          <w:szCs w:val="20"/>
        </w:rPr>
        <w:t xml:space="preserve"> </w:t>
      </w:r>
      <w:r w:rsidR="00E10877" w:rsidRPr="005C1EDC">
        <w:rPr>
          <w:sz w:val="20"/>
          <w:szCs w:val="20"/>
        </w:rPr>
        <w:br/>
      </w:r>
      <w:r w:rsidR="00E10877" w:rsidRPr="005C1EDC">
        <w:rPr>
          <w:sz w:val="20"/>
          <w:szCs w:val="20"/>
        </w:rPr>
        <w:br/>
      </w:r>
      <w:r w:rsidRPr="005C1EDC">
        <w:rPr>
          <w:rStyle w:val="Gl"/>
          <w:sz w:val="20"/>
        </w:rPr>
        <w:t>Whic</w:t>
      </w:r>
      <w:r w:rsidR="00E10877" w:rsidRPr="005C1EDC">
        <w:rPr>
          <w:rStyle w:val="Gl"/>
          <w:sz w:val="20"/>
        </w:rPr>
        <w:t xml:space="preserve">h of the following scenarios </w:t>
      </w:r>
      <w:r w:rsidR="00E10877" w:rsidRPr="005C1EDC">
        <w:rPr>
          <w:rStyle w:val="Gl"/>
          <w:sz w:val="20"/>
          <w:u w:val="single"/>
        </w:rPr>
        <w:t>CAN’T</w:t>
      </w:r>
      <w:r w:rsidRPr="005C1EDC">
        <w:rPr>
          <w:rStyle w:val="Gl"/>
          <w:sz w:val="20"/>
        </w:rPr>
        <w:t xml:space="preserve"> this law firm assist with?</w:t>
      </w:r>
      <w:r w:rsidRPr="005C1EDC">
        <w:br/>
      </w:r>
      <w:r w:rsidRPr="005C1EDC">
        <w:rPr>
          <w:sz w:val="20"/>
        </w:rPr>
        <w:t>a) A tenant is suing their landlord for failing to repair a broken heating system in the apartment.</w:t>
      </w:r>
      <w:r w:rsidRPr="005C1EDC">
        <w:rPr>
          <w:sz w:val="20"/>
        </w:rPr>
        <w:br/>
        <w:t>b) A person is trying to sue their neighbor for making noise late at night.</w:t>
      </w:r>
      <w:r w:rsidR="005C1EDC">
        <w:rPr>
          <w:sz w:val="20"/>
        </w:rPr>
        <w:t xml:space="preserve"> </w:t>
      </w:r>
      <w:r w:rsidRPr="005C1EDC">
        <w:rPr>
          <w:sz w:val="20"/>
        </w:rPr>
        <w:br/>
        <w:t>c) A homeowner is seeking help with a legal issue regarding a shared driveway with their neighbor.</w:t>
      </w:r>
      <w:r w:rsidRPr="005C1EDC">
        <w:rPr>
          <w:sz w:val="20"/>
        </w:rPr>
        <w:br/>
        <w:t>d) A company wants to set up a new office in a commercial building and needs assistance with the lease agreement.</w:t>
      </w:r>
      <w:r w:rsidR="00B477C3" w:rsidRPr="005C1EDC">
        <w:rPr>
          <w:sz w:val="20"/>
        </w:rPr>
        <w:br/>
      </w:r>
    </w:p>
    <w:p w:rsidR="00FE1B0C" w:rsidRPr="005C1EDC" w:rsidRDefault="00863B97" w:rsidP="00B477C3">
      <w:pPr>
        <w:pStyle w:val="ListeParagraf"/>
        <w:numPr>
          <w:ilvl w:val="0"/>
          <w:numId w:val="3"/>
        </w:numPr>
        <w:rPr>
          <w:rFonts w:ascii="Times New Roman" w:eastAsia="Times New Roman" w:hAnsi="Times New Roman" w:cs="Times New Roman"/>
          <w:b/>
          <w:sz w:val="20"/>
          <w:szCs w:val="20"/>
          <w:lang w:val="en-US"/>
        </w:rPr>
      </w:pPr>
      <w:r w:rsidRPr="005C1EDC">
        <w:rPr>
          <w:rFonts w:ascii="Times New Roman" w:eastAsia="Times New Roman" w:hAnsi="Times New Roman" w:cs="Times New Roman"/>
          <w:b/>
          <w:sz w:val="20"/>
          <w:szCs w:val="20"/>
          <w:lang w:val="en-US"/>
        </w:rPr>
        <w:t xml:space="preserve">Which of the following statements is </w:t>
      </w:r>
      <w:r w:rsidRPr="005C1EDC">
        <w:rPr>
          <w:rFonts w:ascii="Times New Roman" w:eastAsia="Times New Roman" w:hAnsi="Times New Roman" w:cs="Times New Roman"/>
          <w:b/>
          <w:sz w:val="20"/>
          <w:szCs w:val="20"/>
          <w:u w:val="single"/>
          <w:lang w:val="en-US"/>
        </w:rPr>
        <w:t>NOT</w:t>
      </w:r>
      <w:r w:rsidRPr="005C1EDC">
        <w:rPr>
          <w:rFonts w:ascii="Times New Roman" w:eastAsia="Times New Roman" w:hAnsi="Times New Roman" w:cs="Times New Roman"/>
          <w:b/>
          <w:sz w:val="20"/>
          <w:szCs w:val="20"/>
          <w:lang w:val="en-US"/>
        </w:rPr>
        <w:t xml:space="preserve"> true?</w:t>
      </w:r>
      <w:r w:rsidRPr="005C1EDC">
        <w:rPr>
          <w:rFonts w:ascii="Times New Roman" w:eastAsia="Times New Roman" w:hAnsi="Times New Roman" w:cs="Times New Roman"/>
          <w:b/>
          <w:sz w:val="20"/>
          <w:szCs w:val="20"/>
          <w:lang w:val="en-US"/>
        </w:rPr>
        <w:br/>
      </w:r>
      <w:r w:rsidRPr="005C1EDC">
        <w:rPr>
          <w:rFonts w:ascii="Times New Roman" w:eastAsia="Times New Roman" w:hAnsi="Times New Roman" w:cs="Times New Roman"/>
          <w:sz w:val="20"/>
          <w:szCs w:val="20"/>
          <w:lang w:val="en-US"/>
        </w:rPr>
        <w:t>a) In Sales of Goods Law, the land registry is required to record the transfer of title, whereas in Real Property Law, the land registry is optional and not commonly used.</w:t>
      </w:r>
      <w:r w:rsidR="005C1EDC">
        <w:rPr>
          <w:rFonts w:ascii="Times New Roman" w:eastAsia="Times New Roman" w:hAnsi="Times New Roman" w:cs="Times New Roman"/>
          <w:sz w:val="20"/>
          <w:szCs w:val="20"/>
          <w:lang w:val="en-US"/>
        </w:rPr>
        <w:t xml:space="preserve"> </w:t>
      </w:r>
      <w:r w:rsidRPr="005C1EDC">
        <w:rPr>
          <w:rFonts w:ascii="Times New Roman" w:eastAsia="Times New Roman" w:hAnsi="Times New Roman" w:cs="Times New Roman"/>
          <w:sz w:val="20"/>
          <w:szCs w:val="20"/>
          <w:lang w:val="en-US"/>
        </w:rPr>
        <w:br/>
        <w:t xml:space="preserve">b) </w:t>
      </w:r>
      <w:r w:rsidRPr="005C1EDC">
        <w:rPr>
          <w:rFonts w:ascii="Times New Roman" w:eastAsia="Times New Roman" w:hAnsi="Times New Roman" w:cs="Times New Roman"/>
          <w:bCs/>
          <w:sz w:val="20"/>
          <w:szCs w:val="20"/>
          <w:lang w:val="en-US"/>
        </w:rPr>
        <w:t>Usufructs</w:t>
      </w:r>
      <w:r w:rsidRPr="005C1EDC">
        <w:rPr>
          <w:rFonts w:ascii="Times New Roman" w:eastAsia="Times New Roman" w:hAnsi="Times New Roman" w:cs="Times New Roman"/>
          <w:sz w:val="20"/>
          <w:szCs w:val="20"/>
          <w:lang w:val="en-US"/>
        </w:rPr>
        <w:t xml:space="preserve"> </w:t>
      </w:r>
      <w:proofErr w:type="gramStart"/>
      <w:r w:rsidRPr="005C1EDC">
        <w:rPr>
          <w:rFonts w:ascii="Times New Roman" w:eastAsia="Times New Roman" w:hAnsi="Times New Roman" w:cs="Times New Roman"/>
          <w:sz w:val="20"/>
          <w:szCs w:val="20"/>
          <w:lang w:val="en-US"/>
        </w:rPr>
        <w:t>is</w:t>
      </w:r>
      <w:proofErr w:type="gramEnd"/>
      <w:r w:rsidRPr="005C1EDC">
        <w:rPr>
          <w:rFonts w:ascii="Times New Roman" w:eastAsia="Times New Roman" w:hAnsi="Times New Roman" w:cs="Times New Roman"/>
          <w:sz w:val="20"/>
          <w:szCs w:val="20"/>
          <w:lang w:val="en-US"/>
        </w:rPr>
        <w:t xml:space="preserve"> the right to use and enjoy the benefits of someone else's property without owning it, while preserving the property's value for the owner.</w:t>
      </w:r>
      <w:r w:rsidRPr="005C1EDC">
        <w:rPr>
          <w:rFonts w:ascii="Times New Roman" w:eastAsia="Times New Roman" w:hAnsi="Times New Roman" w:cs="Times New Roman"/>
          <w:sz w:val="20"/>
          <w:szCs w:val="20"/>
          <w:lang w:val="en-US"/>
        </w:rPr>
        <w:br/>
        <w:t xml:space="preserve">c) In </w:t>
      </w:r>
      <w:r w:rsidRPr="005C1EDC">
        <w:rPr>
          <w:rFonts w:ascii="Times New Roman" w:eastAsia="Times New Roman" w:hAnsi="Times New Roman" w:cs="Times New Roman"/>
          <w:bCs/>
          <w:sz w:val="20"/>
          <w:szCs w:val="20"/>
          <w:lang w:val="en-US"/>
        </w:rPr>
        <w:t>Real Property Law</w:t>
      </w:r>
      <w:r w:rsidRPr="005C1EDC">
        <w:rPr>
          <w:rFonts w:ascii="Times New Roman" w:eastAsia="Times New Roman" w:hAnsi="Times New Roman" w:cs="Times New Roman"/>
          <w:sz w:val="20"/>
          <w:szCs w:val="20"/>
          <w:lang w:val="en-US"/>
        </w:rPr>
        <w:t xml:space="preserve">, the </w:t>
      </w:r>
      <w:r w:rsidRPr="005C1EDC">
        <w:rPr>
          <w:rFonts w:ascii="Times New Roman" w:eastAsia="Times New Roman" w:hAnsi="Times New Roman" w:cs="Times New Roman"/>
          <w:bCs/>
          <w:sz w:val="20"/>
          <w:szCs w:val="20"/>
          <w:lang w:val="en-US"/>
        </w:rPr>
        <w:t>transfer of title</w:t>
      </w:r>
      <w:r w:rsidRPr="005C1EDC">
        <w:rPr>
          <w:rFonts w:ascii="Times New Roman" w:eastAsia="Times New Roman" w:hAnsi="Times New Roman" w:cs="Times New Roman"/>
          <w:sz w:val="20"/>
          <w:szCs w:val="20"/>
          <w:lang w:val="en-US"/>
        </w:rPr>
        <w:t xml:space="preserve"> often requires formal documentation and registration with a </w:t>
      </w:r>
      <w:r w:rsidRPr="005C1EDC">
        <w:rPr>
          <w:rFonts w:ascii="Times New Roman" w:eastAsia="Times New Roman" w:hAnsi="Times New Roman" w:cs="Times New Roman"/>
          <w:bCs/>
          <w:sz w:val="20"/>
          <w:szCs w:val="20"/>
          <w:lang w:val="en-US"/>
        </w:rPr>
        <w:t>land registry</w:t>
      </w:r>
      <w:r w:rsidRPr="005C1EDC">
        <w:rPr>
          <w:rFonts w:ascii="Times New Roman" w:eastAsia="Times New Roman" w:hAnsi="Times New Roman" w:cs="Times New Roman"/>
          <w:sz w:val="20"/>
          <w:szCs w:val="20"/>
          <w:lang w:val="en-US"/>
        </w:rPr>
        <w:t xml:space="preserve">, whereas in </w:t>
      </w:r>
      <w:r w:rsidRPr="005C1EDC">
        <w:rPr>
          <w:rFonts w:ascii="Times New Roman" w:eastAsia="Times New Roman" w:hAnsi="Times New Roman" w:cs="Times New Roman"/>
          <w:bCs/>
          <w:sz w:val="20"/>
          <w:szCs w:val="20"/>
          <w:lang w:val="en-US"/>
        </w:rPr>
        <w:t>Sales of Goods Law</w:t>
      </w:r>
      <w:r w:rsidRPr="005C1EDC">
        <w:rPr>
          <w:rFonts w:ascii="Times New Roman" w:eastAsia="Times New Roman" w:hAnsi="Times New Roman" w:cs="Times New Roman"/>
          <w:sz w:val="20"/>
          <w:szCs w:val="20"/>
          <w:lang w:val="en-US"/>
        </w:rPr>
        <w:t>, title can transfer simply by agreement and delivery of goods.</w:t>
      </w:r>
      <w:r w:rsidRPr="005C1EDC">
        <w:rPr>
          <w:rFonts w:ascii="Times New Roman" w:eastAsia="Times New Roman" w:hAnsi="Times New Roman" w:cs="Times New Roman"/>
          <w:sz w:val="20"/>
          <w:szCs w:val="20"/>
          <w:lang w:val="en-US"/>
        </w:rPr>
        <w:br/>
        <w:t>d) Conveyance refers to the transfer of property title from one person to another.</w:t>
      </w:r>
      <w:r w:rsidR="00B477C3" w:rsidRPr="005C1EDC">
        <w:rPr>
          <w:rFonts w:ascii="Times New Roman" w:eastAsia="Times New Roman" w:hAnsi="Times New Roman" w:cs="Times New Roman"/>
          <w:sz w:val="20"/>
          <w:szCs w:val="20"/>
          <w:lang w:val="en-US"/>
        </w:rPr>
        <w:br/>
      </w:r>
    </w:p>
    <w:p w:rsidR="00EE0E59" w:rsidRPr="005C1EDC" w:rsidRDefault="00FE1B0C" w:rsidP="00B477C3">
      <w:pPr>
        <w:pStyle w:val="ListeParagraf"/>
        <w:numPr>
          <w:ilvl w:val="0"/>
          <w:numId w:val="3"/>
        </w:numPr>
        <w:rPr>
          <w:rFonts w:ascii="Times New Roman" w:eastAsia="Times New Roman" w:hAnsi="Times New Roman" w:cs="Times New Roman"/>
          <w:b/>
          <w:sz w:val="20"/>
          <w:szCs w:val="20"/>
          <w:lang w:val="en-US"/>
        </w:rPr>
      </w:pPr>
      <w:r w:rsidRPr="005C1EDC">
        <w:rPr>
          <w:rFonts w:ascii="Times New Roman" w:eastAsia="Times New Roman" w:hAnsi="Times New Roman" w:cs="Times New Roman"/>
          <w:b/>
          <w:sz w:val="20"/>
          <w:szCs w:val="20"/>
          <w:lang w:val="en-US"/>
        </w:rPr>
        <w:t xml:space="preserve">According to table which sentence is wrong? </w:t>
      </w:r>
      <w:r w:rsidR="008F7644" w:rsidRPr="005C1EDC">
        <w:rPr>
          <w:rFonts w:ascii="Times New Roman" w:eastAsia="Times New Roman" w:hAnsi="Times New Roman" w:cs="Times New Roman"/>
          <w:b/>
          <w:sz w:val="20"/>
          <w:szCs w:val="20"/>
          <w:lang w:val="en-US"/>
        </w:rPr>
        <w:br/>
      </w:r>
      <w:r w:rsidRPr="005C1EDC">
        <w:rPr>
          <w:rFonts w:ascii="Times New Roman" w:eastAsia="Times New Roman" w:hAnsi="Times New Roman" w:cs="Times New Roman"/>
          <w:sz w:val="20"/>
          <w:szCs w:val="20"/>
          <w:lang w:val="en-US"/>
        </w:rPr>
        <w:br/>
      </w:r>
      <w:r w:rsidR="008F7644" w:rsidRPr="005C1EDC">
        <w:rPr>
          <w:rFonts w:ascii="Times New Roman" w:eastAsia="Times New Roman" w:hAnsi="Times New Roman" w:cs="Times New Roman"/>
          <w:noProof/>
          <w:sz w:val="20"/>
          <w:szCs w:val="20"/>
          <w:lang w:val="en-US"/>
        </w:rPr>
        <w:drawing>
          <wp:inline distT="0" distB="0" distL="0" distR="0" wp14:anchorId="39E08049" wp14:editId="74A652E6">
            <wp:extent cx="4276725" cy="1190625"/>
            <wp:effectExtent l="0" t="19050" r="0" b="47625"/>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F7644" w:rsidRPr="005C1EDC" w:rsidRDefault="008F7644" w:rsidP="00B477C3">
      <w:pPr>
        <w:pStyle w:val="ListeParagraf"/>
        <w:rPr>
          <w:rFonts w:ascii="Times New Roman" w:eastAsia="Times New Roman" w:hAnsi="Times New Roman" w:cs="Times New Roman"/>
          <w:sz w:val="20"/>
          <w:szCs w:val="20"/>
          <w:lang w:val="en-US"/>
        </w:rPr>
      </w:pPr>
      <w:r w:rsidRPr="005C1EDC">
        <w:rPr>
          <w:rFonts w:ascii="Times New Roman" w:eastAsia="Times New Roman" w:hAnsi="Times New Roman" w:cs="Times New Roman"/>
          <w:sz w:val="20"/>
          <w:szCs w:val="20"/>
          <w:lang w:val="en-US"/>
        </w:rPr>
        <w:t>a) We distinguish two fundamental types of easements.</w:t>
      </w:r>
    </w:p>
    <w:p w:rsidR="008F7644" w:rsidRPr="005C1EDC" w:rsidRDefault="008F7644" w:rsidP="00B477C3">
      <w:pPr>
        <w:pStyle w:val="ListeParagraf"/>
        <w:rPr>
          <w:rFonts w:ascii="Times New Roman" w:eastAsia="Times New Roman" w:hAnsi="Times New Roman" w:cs="Times New Roman"/>
          <w:sz w:val="20"/>
          <w:szCs w:val="20"/>
          <w:lang w:val="en-US"/>
        </w:rPr>
      </w:pPr>
      <w:r w:rsidRPr="005C1EDC">
        <w:rPr>
          <w:rFonts w:ascii="Times New Roman" w:eastAsia="Times New Roman" w:hAnsi="Times New Roman" w:cs="Times New Roman"/>
          <w:sz w:val="20"/>
          <w:szCs w:val="20"/>
          <w:lang w:val="en-US"/>
        </w:rPr>
        <w:t xml:space="preserve">b) </w:t>
      </w:r>
      <w:r w:rsidR="005C1EDC" w:rsidRPr="005C1EDC">
        <w:rPr>
          <w:rFonts w:ascii="Times New Roman" w:eastAsia="Times New Roman" w:hAnsi="Times New Roman" w:cs="Times New Roman"/>
          <w:sz w:val="20"/>
          <w:szCs w:val="20"/>
          <w:lang w:val="en-US"/>
        </w:rPr>
        <w:t>Permanent</w:t>
      </w:r>
      <w:r w:rsidRPr="005C1EDC">
        <w:rPr>
          <w:rFonts w:ascii="Times New Roman" w:eastAsia="Times New Roman" w:hAnsi="Times New Roman" w:cs="Times New Roman"/>
          <w:sz w:val="20"/>
          <w:szCs w:val="20"/>
          <w:lang w:val="en-US"/>
        </w:rPr>
        <w:t xml:space="preserve"> easements can be classified into three common types.</w:t>
      </w:r>
    </w:p>
    <w:p w:rsidR="008F7644" w:rsidRPr="005C1EDC" w:rsidRDefault="008F7644" w:rsidP="00B477C3">
      <w:pPr>
        <w:pStyle w:val="ListeParagraf"/>
        <w:rPr>
          <w:rFonts w:ascii="Times New Roman" w:eastAsia="Times New Roman" w:hAnsi="Times New Roman" w:cs="Times New Roman"/>
          <w:sz w:val="20"/>
          <w:szCs w:val="20"/>
          <w:lang w:val="en-US"/>
        </w:rPr>
      </w:pPr>
      <w:r w:rsidRPr="005C1EDC">
        <w:rPr>
          <w:rFonts w:ascii="Times New Roman" w:eastAsia="Times New Roman" w:hAnsi="Times New Roman" w:cs="Times New Roman"/>
          <w:sz w:val="20"/>
          <w:szCs w:val="20"/>
          <w:lang w:val="en-US"/>
        </w:rPr>
        <w:t xml:space="preserve">c) Three types of easements are sub-categorized under the heading of </w:t>
      </w:r>
      <w:proofErr w:type="spellStart"/>
      <w:r w:rsidRPr="005C1EDC">
        <w:rPr>
          <w:rFonts w:ascii="Times New Roman" w:eastAsia="Times New Roman" w:hAnsi="Times New Roman" w:cs="Times New Roman"/>
          <w:sz w:val="20"/>
          <w:szCs w:val="20"/>
          <w:lang w:val="en-US"/>
        </w:rPr>
        <w:t>permenant</w:t>
      </w:r>
      <w:proofErr w:type="spellEnd"/>
      <w:r w:rsidRPr="005C1EDC">
        <w:rPr>
          <w:rFonts w:ascii="Times New Roman" w:eastAsia="Times New Roman" w:hAnsi="Times New Roman" w:cs="Times New Roman"/>
          <w:sz w:val="20"/>
          <w:szCs w:val="20"/>
          <w:lang w:val="en-US"/>
        </w:rPr>
        <w:t xml:space="preserve"> easements.</w:t>
      </w:r>
    </w:p>
    <w:p w:rsidR="008F7644" w:rsidRPr="005C1EDC" w:rsidRDefault="008F7644" w:rsidP="00B477C3">
      <w:pPr>
        <w:pStyle w:val="ListeParagraf"/>
        <w:rPr>
          <w:rFonts w:ascii="Times New Roman" w:eastAsia="Times New Roman" w:hAnsi="Times New Roman" w:cs="Times New Roman"/>
          <w:sz w:val="20"/>
          <w:szCs w:val="20"/>
          <w:lang w:val="en-US"/>
        </w:rPr>
      </w:pPr>
      <w:r w:rsidRPr="005C1EDC">
        <w:rPr>
          <w:rFonts w:ascii="Times New Roman" w:eastAsia="Times New Roman" w:hAnsi="Times New Roman" w:cs="Times New Roman"/>
          <w:sz w:val="20"/>
          <w:szCs w:val="20"/>
          <w:lang w:val="en-US"/>
        </w:rPr>
        <w:t xml:space="preserve">d) Temporary easements can be also classified. </w:t>
      </w:r>
    </w:p>
    <w:p w:rsidR="008F7644" w:rsidRPr="005C1EDC" w:rsidRDefault="008F7644" w:rsidP="00B477C3">
      <w:pPr>
        <w:pStyle w:val="NormalWeb"/>
        <w:numPr>
          <w:ilvl w:val="0"/>
          <w:numId w:val="3"/>
        </w:numPr>
        <w:spacing w:line="276" w:lineRule="auto"/>
        <w:rPr>
          <w:sz w:val="20"/>
        </w:rPr>
      </w:pPr>
      <w:r w:rsidRPr="005C1EDC">
        <w:rPr>
          <w:i/>
          <w:sz w:val="20"/>
        </w:rPr>
        <w:t xml:space="preserve">Real property law deals with the ownership and transfer of </w:t>
      </w:r>
      <w:r w:rsidRPr="005C1EDC">
        <w:rPr>
          <w:rStyle w:val="Gl"/>
          <w:b w:val="0"/>
          <w:i/>
          <w:sz w:val="20"/>
        </w:rPr>
        <w:t>real estate</w:t>
      </w:r>
      <w:r w:rsidRPr="005C1EDC">
        <w:rPr>
          <w:i/>
          <w:sz w:val="20"/>
        </w:rPr>
        <w:t xml:space="preserve">. A </w:t>
      </w:r>
      <w:r w:rsidRPr="005C1EDC">
        <w:rPr>
          <w:rStyle w:val="Gl"/>
          <w:b w:val="0"/>
          <w:i/>
          <w:sz w:val="20"/>
        </w:rPr>
        <w:t>contract of sale</w:t>
      </w:r>
      <w:r w:rsidRPr="005C1EDC">
        <w:rPr>
          <w:i/>
          <w:sz w:val="20"/>
        </w:rPr>
        <w:t xml:space="preserve"> sets the terms of the transaction, while a </w:t>
      </w:r>
      <w:r w:rsidRPr="005C1EDC">
        <w:rPr>
          <w:rStyle w:val="Gl"/>
          <w:b w:val="0"/>
          <w:i/>
          <w:sz w:val="20"/>
        </w:rPr>
        <w:t>deed</w:t>
      </w:r>
      <w:r w:rsidRPr="005C1EDC">
        <w:rPr>
          <w:i/>
          <w:sz w:val="20"/>
        </w:rPr>
        <w:t xml:space="preserve"> is used to legally transfer ownership. The transfer is recorded in the </w:t>
      </w:r>
      <w:r w:rsidRPr="005C1EDC">
        <w:rPr>
          <w:rStyle w:val="Gl"/>
          <w:b w:val="0"/>
          <w:i/>
          <w:sz w:val="20"/>
        </w:rPr>
        <w:t>land registry</w:t>
      </w:r>
      <w:r w:rsidRPr="005C1EDC">
        <w:rPr>
          <w:i/>
          <w:sz w:val="20"/>
        </w:rPr>
        <w:t xml:space="preserve"> to ensure it is recognized. Additionally, a </w:t>
      </w:r>
      <w:r w:rsidRPr="005C1EDC">
        <w:rPr>
          <w:rStyle w:val="Gl"/>
          <w:b w:val="0"/>
          <w:i/>
          <w:sz w:val="20"/>
        </w:rPr>
        <w:t>usufruct</w:t>
      </w:r>
      <w:r w:rsidRPr="005C1EDC">
        <w:rPr>
          <w:i/>
          <w:sz w:val="20"/>
        </w:rPr>
        <w:t xml:space="preserve"> allows someone to use and benefit from another's property without owning it.</w:t>
      </w:r>
      <w:r w:rsidRPr="005C1EDC">
        <w:rPr>
          <w:sz w:val="20"/>
        </w:rPr>
        <w:br/>
      </w:r>
      <w:r w:rsidRPr="005C1EDC">
        <w:rPr>
          <w:rStyle w:val="Gl"/>
          <w:sz w:val="20"/>
        </w:rPr>
        <w:t>Which of the following is NOT true about real property law?</w:t>
      </w:r>
      <w:r w:rsidRPr="005C1EDC">
        <w:rPr>
          <w:sz w:val="20"/>
        </w:rPr>
        <w:br/>
        <w:t xml:space="preserve">a) A </w:t>
      </w:r>
      <w:r w:rsidRPr="005C1EDC">
        <w:rPr>
          <w:rStyle w:val="Gl"/>
          <w:b w:val="0"/>
          <w:sz w:val="20"/>
        </w:rPr>
        <w:t>deed</w:t>
      </w:r>
      <w:r w:rsidRPr="005C1EDC">
        <w:rPr>
          <w:b/>
          <w:sz w:val="20"/>
        </w:rPr>
        <w:t xml:space="preserve"> </w:t>
      </w:r>
      <w:r w:rsidRPr="005C1EDC">
        <w:rPr>
          <w:sz w:val="20"/>
        </w:rPr>
        <w:t>is used to transfer ownership of real estate.</w:t>
      </w:r>
      <w:r w:rsidRPr="005C1EDC">
        <w:rPr>
          <w:sz w:val="20"/>
        </w:rPr>
        <w:br/>
        <w:t xml:space="preserve">b) A </w:t>
      </w:r>
      <w:r w:rsidRPr="005C1EDC">
        <w:rPr>
          <w:rStyle w:val="Gl"/>
          <w:b w:val="0"/>
          <w:sz w:val="20"/>
        </w:rPr>
        <w:t>contract of sale</w:t>
      </w:r>
      <w:r w:rsidRPr="005C1EDC">
        <w:rPr>
          <w:sz w:val="20"/>
        </w:rPr>
        <w:t xml:space="preserve"> outlines the terms of a property transaction.</w:t>
      </w:r>
      <w:r w:rsidRPr="005C1EDC">
        <w:rPr>
          <w:sz w:val="20"/>
        </w:rPr>
        <w:br/>
        <w:t xml:space="preserve">c) A </w:t>
      </w:r>
      <w:r w:rsidRPr="005C1EDC">
        <w:rPr>
          <w:rStyle w:val="Gl"/>
          <w:b w:val="0"/>
          <w:sz w:val="20"/>
        </w:rPr>
        <w:t>usufruct</w:t>
      </w:r>
      <w:r w:rsidRPr="005C1EDC">
        <w:rPr>
          <w:sz w:val="20"/>
        </w:rPr>
        <w:t xml:space="preserve"> allows full ownersh</w:t>
      </w:r>
      <w:r w:rsidR="005C1EDC">
        <w:rPr>
          <w:sz w:val="20"/>
        </w:rPr>
        <w:t xml:space="preserve">ip of the property being used. </w:t>
      </w:r>
      <w:r w:rsidRPr="005C1EDC">
        <w:rPr>
          <w:sz w:val="20"/>
        </w:rPr>
        <w:br/>
        <w:t xml:space="preserve">d) The </w:t>
      </w:r>
      <w:r w:rsidRPr="005C1EDC">
        <w:rPr>
          <w:rStyle w:val="Gl"/>
          <w:b w:val="0"/>
          <w:sz w:val="20"/>
        </w:rPr>
        <w:t>land registry</w:t>
      </w:r>
      <w:r w:rsidRPr="005C1EDC">
        <w:rPr>
          <w:sz w:val="20"/>
        </w:rPr>
        <w:t xml:space="preserve"> records property ownership transfers.</w:t>
      </w:r>
    </w:p>
    <w:sectPr w:rsidR="008F7644" w:rsidRPr="005C1EDC" w:rsidSect="00B477C3">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64BF"/>
    <w:multiLevelType w:val="multilevel"/>
    <w:tmpl w:val="B3D69930"/>
    <w:lvl w:ilvl="0">
      <w:start w:val="1"/>
      <w:numFmt w:val="decimal"/>
      <w:lvlText w:val="%1."/>
      <w:lvlJc w:val="left"/>
      <w:pPr>
        <w:tabs>
          <w:tab w:val="num" w:pos="720"/>
        </w:tabs>
        <w:ind w:left="720" w:hanging="360"/>
      </w:pPr>
      <w:rPr>
        <w:b w:val="0"/>
        <w:sz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4F1608"/>
    <w:multiLevelType w:val="multilevel"/>
    <w:tmpl w:val="C0181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1635C"/>
    <w:multiLevelType w:val="multilevel"/>
    <w:tmpl w:val="CA940C64"/>
    <w:lvl w:ilvl="0">
      <w:start w:val="1"/>
      <w:numFmt w:val="decimal"/>
      <w:lvlText w:val="%1."/>
      <w:lvlJc w:val="left"/>
      <w:pPr>
        <w:tabs>
          <w:tab w:val="num" w:pos="720"/>
        </w:tabs>
        <w:ind w:left="720" w:hanging="360"/>
      </w:pPr>
      <w:rPr>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8531AF"/>
    <w:multiLevelType w:val="multilevel"/>
    <w:tmpl w:val="7B8E9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32480E"/>
    <w:multiLevelType w:val="hybridMultilevel"/>
    <w:tmpl w:val="2E7A55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670121"/>
    <w:multiLevelType w:val="hybridMultilevel"/>
    <w:tmpl w:val="546AC936"/>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4CF"/>
    <w:rsid w:val="001937E1"/>
    <w:rsid w:val="00290427"/>
    <w:rsid w:val="004F0BD7"/>
    <w:rsid w:val="00552678"/>
    <w:rsid w:val="005B12B4"/>
    <w:rsid w:val="005C1EDC"/>
    <w:rsid w:val="006B4332"/>
    <w:rsid w:val="007B7B4D"/>
    <w:rsid w:val="00863B97"/>
    <w:rsid w:val="008B2A11"/>
    <w:rsid w:val="008D14CF"/>
    <w:rsid w:val="008F7644"/>
    <w:rsid w:val="00987BCE"/>
    <w:rsid w:val="009D16C1"/>
    <w:rsid w:val="00A15D98"/>
    <w:rsid w:val="00B477C3"/>
    <w:rsid w:val="00D60B33"/>
    <w:rsid w:val="00DC6F37"/>
    <w:rsid w:val="00E10877"/>
    <w:rsid w:val="00E55383"/>
    <w:rsid w:val="00F70298"/>
    <w:rsid w:val="00FE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F"/>
    <w:rPr>
      <w:lang w:val="tr-TR"/>
    </w:rPr>
  </w:style>
  <w:style w:type="paragraph" w:styleId="Balk3">
    <w:name w:val="heading 3"/>
    <w:basedOn w:val="Normal"/>
    <w:link w:val="Balk3Char"/>
    <w:uiPriority w:val="9"/>
    <w:qFormat/>
    <w:rsid w:val="008D14C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14CF"/>
    <w:pPr>
      <w:ind w:left="720"/>
      <w:contextualSpacing/>
    </w:pPr>
  </w:style>
  <w:style w:type="character" w:customStyle="1" w:styleId="Balk3Char">
    <w:name w:val="Başlık 3 Char"/>
    <w:basedOn w:val="VarsaylanParagrafYazTipi"/>
    <w:link w:val="Balk3"/>
    <w:uiPriority w:val="9"/>
    <w:rsid w:val="008D14CF"/>
    <w:rPr>
      <w:rFonts w:ascii="Times New Roman" w:eastAsia="Times New Roman" w:hAnsi="Times New Roman" w:cs="Times New Roman"/>
      <w:b/>
      <w:bCs/>
      <w:sz w:val="27"/>
      <w:szCs w:val="27"/>
    </w:rPr>
  </w:style>
  <w:style w:type="character" w:styleId="Gl">
    <w:name w:val="Strong"/>
    <w:basedOn w:val="VarsaylanParagrafYazTipi"/>
    <w:uiPriority w:val="22"/>
    <w:qFormat/>
    <w:rsid w:val="008D14CF"/>
    <w:rPr>
      <w:b/>
      <w:bCs/>
    </w:rPr>
  </w:style>
  <w:style w:type="paragraph" w:styleId="NormalWeb">
    <w:name w:val="Normal (Web)"/>
    <w:basedOn w:val="Normal"/>
    <w:uiPriority w:val="99"/>
    <w:unhideWhenUsed/>
    <w:rsid w:val="008D14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FE1B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1B0C"/>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4CF"/>
    <w:rPr>
      <w:lang w:val="tr-TR"/>
    </w:rPr>
  </w:style>
  <w:style w:type="paragraph" w:styleId="Balk3">
    <w:name w:val="heading 3"/>
    <w:basedOn w:val="Normal"/>
    <w:link w:val="Balk3Char"/>
    <w:uiPriority w:val="9"/>
    <w:qFormat/>
    <w:rsid w:val="008D14C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14CF"/>
    <w:pPr>
      <w:ind w:left="720"/>
      <w:contextualSpacing/>
    </w:pPr>
  </w:style>
  <w:style w:type="character" w:customStyle="1" w:styleId="Balk3Char">
    <w:name w:val="Başlık 3 Char"/>
    <w:basedOn w:val="VarsaylanParagrafYazTipi"/>
    <w:link w:val="Balk3"/>
    <w:uiPriority w:val="9"/>
    <w:rsid w:val="008D14CF"/>
    <w:rPr>
      <w:rFonts w:ascii="Times New Roman" w:eastAsia="Times New Roman" w:hAnsi="Times New Roman" w:cs="Times New Roman"/>
      <w:b/>
      <w:bCs/>
      <w:sz w:val="27"/>
      <w:szCs w:val="27"/>
    </w:rPr>
  </w:style>
  <w:style w:type="character" w:styleId="Gl">
    <w:name w:val="Strong"/>
    <w:basedOn w:val="VarsaylanParagrafYazTipi"/>
    <w:uiPriority w:val="22"/>
    <w:qFormat/>
    <w:rsid w:val="008D14CF"/>
    <w:rPr>
      <w:b/>
      <w:bCs/>
    </w:rPr>
  </w:style>
  <w:style w:type="paragraph" w:styleId="NormalWeb">
    <w:name w:val="Normal (Web)"/>
    <w:basedOn w:val="Normal"/>
    <w:uiPriority w:val="99"/>
    <w:unhideWhenUsed/>
    <w:rsid w:val="008D14C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Metni">
    <w:name w:val="Balloon Text"/>
    <w:basedOn w:val="Normal"/>
    <w:link w:val="BalonMetniChar"/>
    <w:uiPriority w:val="99"/>
    <w:semiHidden/>
    <w:unhideWhenUsed/>
    <w:rsid w:val="00FE1B0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1B0C"/>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084">
      <w:bodyDiv w:val="1"/>
      <w:marLeft w:val="0"/>
      <w:marRight w:val="0"/>
      <w:marTop w:val="0"/>
      <w:marBottom w:val="0"/>
      <w:divBdr>
        <w:top w:val="none" w:sz="0" w:space="0" w:color="auto"/>
        <w:left w:val="none" w:sz="0" w:space="0" w:color="auto"/>
        <w:bottom w:val="none" w:sz="0" w:space="0" w:color="auto"/>
        <w:right w:val="none" w:sz="0" w:space="0" w:color="auto"/>
      </w:divBdr>
    </w:div>
    <w:div w:id="101457056">
      <w:bodyDiv w:val="1"/>
      <w:marLeft w:val="0"/>
      <w:marRight w:val="0"/>
      <w:marTop w:val="0"/>
      <w:marBottom w:val="0"/>
      <w:divBdr>
        <w:top w:val="none" w:sz="0" w:space="0" w:color="auto"/>
        <w:left w:val="none" w:sz="0" w:space="0" w:color="auto"/>
        <w:bottom w:val="none" w:sz="0" w:space="0" w:color="auto"/>
        <w:right w:val="none" w:sz="0" w:space="0" w:color="auto"/>
      </w:divBdr>
    </w:div>
    <w:div w:id="170459525">
      <w:bodyDiv w:val="1"/>
      <w:marLeft w:val="0"/>
      <w:marRight w:val="0"/>
      <w:marTop w:val="0"/>
      <w:marBottom w:val="0"/>
      <w:divBdr>
        <w:top w:val="none" w:sz="0" w:space="0" w:color="auto"/>
        <w:left w:val="none" w:sz="0" w:space="0" w:color="auto"/>
        <w:bottom w:val="none" w:sz="0" w:space="0" w:color="auto"/>
        <w:right w:val="none" w:sz="0" w:space="0" w:color="auto"/>
      </w:divBdr>
    </w:div>
    <w:div w:id="195587116">
      <w:bodyDiv w:val="1"/>
      <w:marLeft w:val="0"/>
      <w:marRight w:val="0"/>
      <w:marTop w:val="0"/>
      <w:marBottom w:val="0"/>
      <w:divBdr>
        <w:top w:val="none" w:sz="0" w:space="0" w:color="auto"/>
        <w:left w:val="none" w:sz="0" w:space="0" w:color="auto"/>
        <w:bottom w:val="none" w:sz="0" w:space="0" w:color="auto"/>
        <w:right w:val="none" w:sz="0" w:space="0" w:color="auto"/>
      </w:divBdr>
    </w:div>
    <w:div w:id="422265450">
      <w:bodyDiv w:val="1"/>
      <w:marLeft w:val="0"/>
      <w:marRight w:val="0"/>
      <w:marTop w:val="0"/>
      <w:marBottom w:val="0"/>
      <w:divBdr>
        <w:top w:val="none" w:sz="0" w:space="0" w:color="auto"/>
        <w:left w:val="none" w:sz="0" w:space="0" w:color="auto"/>
        <w:bottom w:val="none" w:sz="0" w:space="0" w:color="auto"/>
        <w:right w:val="none" w:sz="0" w:space="0" w:color="auto"/>
      </w:divBdr>
    </w:div>
    <w:div w:id="461505224">
      <w:bodyDiv w:val="1"/>
      <w:marLeft w:val="0"/>
      <w:marRight w:val="0"/>
      <w:marTop w:val="0"/>
      <w:marBottom w:val="0"/>
      <w:divBdr>
        <w:top w:val="none" w:sz="0" w:space="0" w:color="auto"/>
        <w:left w:val="none" w:sz="0" w:space="0" w:color="auto"/>
        <w:bottom w:val="none" w:sz="0" w:space="0" w:color="auto"/>
        <w:right w:val="none" w:sz="0" w:space="0" w:color="auto"/>
      </w:divBdr>
    </w:div>
    <w:div w:id="837039734">
      <w:bodyDiv w:val="1"/>
      <w:marLeft w:val="0"/>
      <w:marRight w:val="0"/>
      <w:marTop w:val="0"/>
      <w:marBottom w:val="0"/>
      <w:divBdr>
        <w:top w:val="none" w:sz="0" w:space="0" w:color="auto"/>
        <w:left w:val="none" w:sz="0" w:space="0" w:color="auto"/>
        <w:bottom w:val="none" w:sz="0" w:space="0" w:color="auto"/>
        <w:right w:val="none" w:sz="0" w:space="0" w:color="auto"/>
      </w:divBdr>
    </w:div>
    <w:div w:id="875312896">
      <w:bodyDiv w:val="1"/>
      <w:marLeft w:val="0"/>
      <w:marRight w:val="0"/>
      <w:marTop w:val="0"/>
      <w:marBottom w:val="0"/>
      <w:divBdr>
        <w:top w:val="none" w:sz="0" w:space="0" w:color="auto"/>
        <w:left w:val="none" w:sz="0" w:space="0" w:color="auto"/>
        <w:bottom w:val="none" w:sz="0" w:space="0" w:color="auto"/>
        <w:right w:val="none" w:sz="0" w:space="0" w:color="auto"/>
      </w:divBdr>
    </w:div>
    <w:div w:id="1176573719">
      <w:bodyDiv w:val="1"/>
      <w:marLeft w:val="0"/>
      <w:marRight w:val="0"/>
      <w:marTop w:val="0"/>
      <w:marBottom w:val="0"/>
      <w:divBdr>
        <w:top w:val="none" w:sz="0" w:space="0" w:color="auto"/>
        <w:left w:val="none" w:sz="0" w:space="0" w:color="auto"/>
        <w:bottom w:val="none" w:sz="0" w:space="0" w:color="auto"/>
        <w:right w:val="none" w:sz="0" w:space="0" w:color="auto"/>
      </w:divBdr>
    </w:div>
    <w:div w:id="1373116514">
      <w:bodyDiv w:val="1"/>
      <w:marLeft w:val="0"/>
      <w:marRight w:val="0"/>
      <w:marTop w:val="0"/>
      <w:marBottom w:val="0"/>
      <w:divBdr>
        <w:top w:val="none" w:sz="0" w:space="0" w:color="auto"/>
        <w:left w:val="none" w:sz="0" w:space="0" w:color="auto"/>
        <w:bottom w:val="none" w:sz="0" w:space="0" w:color="auto"/>
        <w:right w:val="none" w:sz="0" w:space="0" w:color="auto"/>
      </w:divBdr>
    </w:div>
    <w:div w:id="1520004202">
      <w:bodyDiv w:val="1"/>
      <w:marLeft w:val="0"/>
      <w:marRight w:val="0"/>
      <w:marTop w:val="0"/>
      <w:marBottom w:val="0"/>
      <w:divBdr>
        <w:top w:val="none" w:sz="0" w:space="0" w:color="auto"/>
        <w:left w:val="none" w:sz="0" w:space="0" w:color="auto"/>
        <w:bottom w:val="none" w:sz="0" w:space="0" w:color="auto"/>
        <w:right w:val="none" w:sz="0" w:space="0" w:color="auto"/>
      </w:divBdr>
    </w:div>
    <w:div w:id="1707213531">
      <w:bodyDiv w:val="1"/>
      <w:marLeft w:val="0"/>
      <w:marRight w:val="0"/>
      <w:marTop w:val="0"/>
      <w:marBottom w:val="0"/>
      <w:divBdr>
        <w:top w:val="none" w:sz="0" w:space="0" w:color="auto"/>
        <w:left w:val="none" w:sz="0" w:space="0" w:color="auto"/>
        <w:bottom w:val="none" w:sz="0" w:space="0" w:color="auto"/>
        <w:right w:val="none" w:sz="0" w:space="0" w:color="auto"/>
      </w:divBdr>
      <w:divsChild>
        <w:div w:id="1761295784">
          <w:marLeft w:val="0"/>
          <w:marRight w:val="0"/>
          <w:marTop w:val="0"/>
          <w:marBottom w:val="0"/>
          <w:divBdr>
            <w:top w:val="none" w:sz="0" w:space="0" w:color="auto"/>
            <w:left w:val="none" w:sz="0" w:space="0" w:color="auto"/>
            <w:bottom w:val="none" w:sz="0" w:space="0" w:color="auto"/>
            <w:right w:val="none" w:sz="0" w:space="0" w:color="auto"/>
          </w:divBdr>
          <w:divsChild>
            <w:div w:id="1057512540">
              <w:marLeft w:val="0"/>
              <w:marRight w:val="0"/>
              <w:marTop w:val="0"/>
              <w:marBottom w:val="0"/>
              <w:divBdr>
                <w:top w:val="none" w:sz="0" w:space="0" w:color="auto"/>
                <w:left w:val="none" w:sz="0" w:space="0" w:color="auto"/>
                <w:bottom w:val="none" w:sz="0" w:space="0" w:color="auto"/>
                <w:right w:val="none" w:sz="0" w:space="0" w:color="auto"/>
              </w:divBdr>
              <w:divsChild>
                <w:div w:id="535040887">
                  <w:marLeft w:val="0"/>
                  <w:marRight w:val="0"/>
                  <w:marTop w:val="0"/>
                  <w:marBottom w:val="0"/>
                  <w:divBdr>
                    <w:top w:val="none" w:sz="0" w:space="0" w:color="auto"/>
                    <w:left w:val="none" w:sz="0" w:space="0" w:color="auto"/>
                    <w:bottom w:val="none" w:sz="0" w:space="0" w:color="auto"/>
                    <w:right w:val="none" w:sz="0" w:space="0" w:color="auto"/>
                  </w:divBdr>
                  <w:divsChild>
                    <w:div w:id="1292706909">
                      <w:marLeft w:val="0"/>
                      <w:marRight w:val="0"/>
                      <w:marTop w:val="0"/>
                      <w:marBottom w:val="0"/>
                      <w:divBdr>
                        <w:top w:val="none" w:sz="0" w:space="0" w:color="auto"/>
                        <w:left w:val="none" w:sz="0" w:space="0" w:color="auto"/>
                        <w:bottom w:val="none" w:sz="0" w:space="0" w:color="auto"/>
                        <w:right w:val="none" w:sz="0" w:space="0" w:color="auto"/>
                      </w:divBdr>
                      <w:divsChild>
                        <w:div w:id="2128809753">
                          <w:marLeft w:val="0"/>
                          <w:marRight w:val="0"/>
                          <w:marTop w:val="0"/>
                          <w:marBottom w:val="0"/>
                          <w:divBdr>
                            <w:top w:val="none" w:sz="0" w:space="0" w:color="auto"/>
                            <w:left w:val="none" w:sz="0" w:space="0" w:color="auto"/>
                            <w:bottom w:val="none" w:sz="0" w:space="0" w:color="auto"/>
                            <w:right w:val="none" w:sz="0" w:space="0" w:color="auto"/>
                          </w:divBdr>
                          <w:divsChild>
                            <w:div w:id="11615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89054">
      <w:bodyDiv w:val="1"/>
      <w:marLeft w:val="0"/>
      <w:marRight w:val="0"/>
      <w:marTop w:val="0"/>
      <w:marBottom w:val="0"/>
      <w:divBdr>
        <w:top w:val="none" w:sz="0" w:space="0" w:color="auto"/>
        <w:left w:val="none" w:sz="0" w:space="0" w:color="auto"/>
        <w:bottom w:val="none" w:sz="0" w:space="0" w:color="auto"/>
        <w:right w:val="none" w:sz="0" w:space="0" w:color="auto"/>
      </w:divBdr>
    </w:div>
    <w:div w:id="184925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7D8F13-3CE8-4B54-B4A8-3DDB1EEB1845}"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US"/>
        </a:p>
      </dgm:t>
    </dgm:pt>
    <dgm:pt modelId="{30CBC4CE-9BB2-4261-A557-7B4D3CAE2950}">
      <dgm:prSet phldrT="[Metin]"/>
      <dgm:spPr/>
      <dgm:t>
        <a:bodyPr/>
        <a:lstStyle/>
        <a:p>
          <a:r>
            <a:rPr lang="tr-TR"/>
            <a:t>EASEMENTS</a:t>
          </a:r>
          <a:endParaRPr lang="en-US"/>
        </a:p>
      </dgm:t>
    </dgm:pt>
    <dgm:pt modelId="{9277A829-0A2B-45D0-A3E7-50AB3A21EC9F}" type="parTrans" cxnId="{1647D44C-9A7E-47A0-8B40-E9BDE7C05081}">
      <dgm:prSet/>
      <dgm:spPr/>
      <dgm:t>
        <a:bodyPr/>
        <a:lstStyle/>
        <a:p>
          <a:endParaRPr lang="en-US"/>
        </a:p>
      </dgm:t>
    </dgm:pt>
    <dgm:pt modelId="{10A7C354-0DA7-4C1D-8556-394D6144ABF7}" type="sibTrans" cxnId="{1647D44C-9A7E-47A0-8B40-E9BDE7C05081}">
      <dgm:prSet/>
      <dgm:spPr/>
      <dgm:t>
        <a:bodyPr/>
        <a:lstStyle/>
        <a:p>
          <a:endParaRPr lang="en-US"/>
        </a:p>
      </dgm:t>
    </dgm:pt>
    <dgm:pt modelId="{45917298-2FAF-4DCE-901F-73FEDDC5205B}">
      <dgm:prSet phldrT="[Metin]"/>
      <dgm:spPr/>
      <dgm:t>
        <a:bodyPr/>
        <a:lstStyle/>
        <a:p>
          <a:r>
            <a:rPr lang="tr-TR"/>
            <a:t>Temporary</a:t>
          </a:r>
          <a:endParaRPr lang="en-US"/>
        </a:p>
      </dgm:t>
    </dgm:pt>
    <dgm:pt modelId="{604ED4B0-CD3E-41A5-BFEF-7B44EB85728D}" type="parTrans" cxnId="{909B58B2-0398-4F56-9E76-0D190A733D2C}">
      <dgm:prSet/>
      <dgm:spPr/>
      <dgm:t>
        <a:bodyPr/>
        <a:lstStyle/>
        <a:p>
          <a:endParaRPr lang="en-US"/>
        </a:p>
      </dgm:t>
    </dgm:pt>
    <dgm:pt modelId="{81E4CABD-DE15-41E0-9BD4-0F8D80E3775E}" type="sibTrans" cxnId="{909B58B2-0398-4F56-9E76-0D190A733D2C}">
      <dgm:prSet/>
      <dgm:spPr/>
      <dgm:t>
        <a:bodyPr/>
        <a:lstStyle/>
        <a:p>
          <a:endParaRPr lang="en-US"/>
        </a:p>
      </dgm:t>
    </dgm:pt>
    <dgm:pt modelId="{AB7442E2-72FA-4EAC-8EC0-5DAB8B5AC161}">
      <dgm:prSet phldrT="[Metin]"/>
      <dgm:spPr/>
      <dgm:t>
        <a:bodyPr/>
        <a:lstStyle/>
        <a:p>
          <a:r>
            <a:rPr lang="tr-TR"/>
            <a:t>Permenant</a:t>
          </a:r>
          <a:endParaRPr lang="en-US"/>
        </a:p>
      </dgm:t>
    </dgm:pt>
    <dgm:pt modelId="{DAB416CE-5A56-40A9-AA13-5C0978320073}" type="parTrans" cxnId="{67BE8C31-8CEB-4667-B4B5-91FE853267DE}">
      <dgm:prSet/>
      <dgm:spPr/>
      <dgm:t>
        <a:bodyPr/>
        <a:lstStyle/>
        <a:p>
          <a:endParaRPr lang="en-US"/>
        </a:p>
      </dgm:t>
    </dgm:pt>
    <dgm:pt modelId="{145152E6-DF8B-4C99-8CD7-92ADA6C77C48}" type="sibTrans" cxnId="{67BE8C31-8CEB-4667-B4B5-91FE853267DE}">
      <dgm:prSet/>
      <dgm:spPr/>
      <dgm:t>
        <a:bodyPr/>
        <a:lstStyle/>
        <a:p>
          <a:endParaRPr lang="en-US"/>
        </a:p>
      </dgm:t>
    </dgm:pt>
    <dgm:pt modelId="{293835C5-0936-462B-B5B8-6D467B9A071F}">
      <dgm:prSet phldrT="[Metin]"/>
      <dgm:spPr/>
      <dgm:t>
        <a:bodyPr/>
        <a:lstStyle/>
        <a:p>
          <a:r>
            <a:rPr lang="tr-TR"/>
            <a:t>Easement In Gross</a:t>
          </a:r>
          <a:endParaRPr lang="en-US"/>
        </a:p>
      </dgm:t>
    </dgm:pt>
    <dgm:pt modelId="{20C071C4-1174-4E7E-900C-DC78FA334E8A}" type="parTrans" cxnId="{20043BC3-14D3-4607-ABC1-BA2177460A01}">
      <dgm:prSet/>
      <dgm:spPr/>
      <dgm:t>
        <a:bodyPr/>
        <a:lstStyle/>
        <a:p>
          <a:endParaRPr lang="en-US"/>
        </a:p>
      </dgm:t>
    </dgm:pt>
    <dgm:pt modelId="{C297FB95-BF35-4FAF-851D-860271EBA716}" type="sibTrans" cxnId="{20043BC3-14D3-4607-ABC1-BA2177460A01}">
      <dgm:prSet/>
      <dgm:spPr/>
      <dgm:t>
        <a:bodyPr/>
        <a:lstStyle/>
        <a:p>
          <a:endParaRPr lang="en-US"/>
        </a:p>
      </dgm:t>
    </dgm:pt>
    <dgm:pt modelId="{859E0FDB-0061-4BAB-B193-6D78A9AA4373}">
      <dgm:prSet phldrT="[Metin]"/>
      <dgm:spPr/>
      <dgm:t>
        <a:bodyPr/>
        <a:lstStyle/>
        <a:p>
          <a:r>
            <a:rPr lang="tr-TR"/>
            <a:t>Prescriptive Easement</a:t>
          </a:r>
          <a:endParaRPr lang="en-US"/>
        </a:p>
      </dgm:t>
    </dgm:pt>
    <dgm:pt modelId="{3705F16A-7D68-402A-8AB4-A46852060DEA}" type="parTrans" cxnId="{B615FD29-89CB-4B1B-B70B-D9D0917A9245}">
      <dgm:prSet/>
      <dgm:spPr/>
      <dgm:t>
        <a:bodyPr/>
        <a:lstStyle/>
        <a:p>
          <a:endParaRPr lang="en-US"/>
        </a:p>
      </dgm:t>
    </dgm:pt>
    <dgm:pt modelId="{2BED69C5-CA5E-4D0B-A353-335D10F3E06A}" type="sibTrans" cxnId="{B615FD29-89CB-4B1B-B70B-D9D0917A9245}">
      <dgm:prSet/>
      <dgm:spPr/>
      <dgm:t>
        <a:bodyPr/>
        <a:lstStyle/>
        <a:p>
          <a:endParaRPr lang="en-US"/>
        </a:p>
      </dgm:t>
    </dgm:pt>
    <dgm:pt modelId="{CA94601A-04F4-4C08-98A9-D4FDBAB83B5E}">
      <dgm:prSet phldrT="[Metin]"/>
      <dgm:spPr/>
      <dgm:t>
        <a:bodyPr/>
        <a:lstStyle/>
        <a:p>
          <a:r>
            <a:rPr lang="tr-TR"/>
            <a:t>Easement Appurtenant</a:t>
          </a:r>
          <a:endParaRPr lang="en-US"/>
        </a:p>
      </dgm:t>
    </dgm:pt>
    <dgm:pt modelId="{D040F9BD-7CF6-416B-8070-989B3D4F22C0}" type="parTrans" cxnId="{528287A8-6864-429B-92C5-FFFA5970042E}">
      <dgm:prSet/>
      <dgm:spPr/>
      <dgm:t>
        <a:bodyPr/>
        <a:lstStyle/>
        <a:p>
          <a:endParaRPr lang="en-US"/>
        </a:p>
      </dgm:t>
    </dgm:pt>
    <dgm:pt modelId="{1EDF2A5C-A551-42FD-A2AD-923F2C5D2098}" type="sibTrans" cxnId="{528287A8-6864-429B-92C5-FFFA5970042E}">
      <dgm:prSet/>
      <dgm:spPr/>
      <dgm:t>
        <a:bodyPr/>
        <a:lstStyle/>
        <a:p>
          <a:endParaRPr lang="en-US"/>
        </a:p>
      </dgm:t>
    </dgm:pt>
    <dgm:pt modelId="{F99CD5B1-3723-4E4C-8A6E-00CBE448FDE7}" type="pres">
      <dgm:prSet presAssocID="{F97D8F13-3CE8-4B54-B4A8-3DDB1EEB1845}" presName="diagram" presStyleCnt="0">
        <dgm:presLayoutVars>
          <dgm:chPref val="1"/>
          <dgm:dir/>
          <dgm:animOne val="branch"/>
          <dgm:animLvl val="lvl"/>
          <dgm:resizeHandles val="exact"/>
        </dgm:presLayoutVars>
      </dgm:prSet>
      <dgm:spPr/>
      <dgm:t>
        <a:bodyPr/>
        <a:lstStyle/>
        <a:p>
          <a:endParaRPr lang="en-US"/>
        </a:p>
      </dgm:t>
    </dgm:pt>
    <dgm:pt modelId="{61A3079E-AECB-4864-B494-40A3CF2D59EE}" type="pres">
      <dgm:prSet presAssocID="{30CBC4CE-9BB2-4261-A557-7B4D3CAE2950}" presName="root1" presStyleCnt="0"/>
      <dgm:spPr/>
    </dgm:pt>
    <dgm:pt modelId="{10E5B0E2-FCB3-41AD-A9AB-0ABF5052BE6E}" type="pres">
      <dgm:prSet presAssocID="{30CBC4CE-9BB2-4261-A557-7B4D3CAE2950}" presName="LevelOneTextNode" presStyleLbl="node0" presStyleIdx="0" presStyleCnt="1">
        <dgm:presLayoutVars>
          <dgm:chPref val="3"/>
        </dgm:presLayoutVars>
      </dgm:prSet>
      <dgm:spPr/>
      <dgm:t>
        <a:bodyPr/>
        <a:lstStyle/>
        <a:p>
          <a:endParaRPr lang="en-US"/>
        </a:p>
      </dgm:t>
    </dgm:pt>
    <dgm:pt modelId="{9CF68090-6221-4154-BD48-BB6A8E39513D}" type="pres">
      <dgm:prSet presAssocID="{30CBC4CE-9BB2-4261-A557-7B4D3CAE2950}" presName="level2hierChild" presStyleCnt="0"/>
      <dgm:spPr/>
    </dgm:pt>
    <dgm:pt modelId="{6322E1E3-97E5-49A3-A9B8-C3E1A5EAB704}" type="pres">
      <dgm:prSet presAssocID="{604ED4B0-CD3E-41A5-BFEF-7B44EB85728D}" presName="conn2-1" presStyleLbl="parChTrans1D2" presStyleIdx="0" presStyleCnt="2"/>
      <dgm:spPr/>
      <dgm:t>
        <a:bodyPr/>
        <a:lstStyle/>
        <a:p>
          <a:endParaRPr lang="en-US"/>
        </a:p>
      </dgm:t>
    </dgm:pt>
    <dgm:pt modelId="{BBB2F0D1-8DA6-476A-B8E2-7BF8E066B320}" type="pres">
      <dgm:prSet presAssocID="{604ED4B0-CD3E-41A5-BFEF-7B44EB85728D}" presName="connTx" presStyleLbl="parChTrans1D2" presStyleIdx="0" presStyleCnt="2"/>
      <dgm:spPr/>
      <dgm:t>
        <a:bodyPr/>
        <a:lstStyle/>
        <a:p>
          <a:endParaRPr lang="en-US"/>
        </a:p>
      </dgm:t>
    </dgm:pt>
    <dgm:pt modelId="{6FEC5E43-435D-4BC5-ABF7-F1BA580EB0EF}" type="pres">
      <dgm:prSet presAssocID="{45917298-2FAF-4DCE-901F-73FEDDC5205B}" presName="root2" presStyleCnt="0"/>
      <dgm:spPr/>
    </dgm:pt>
    <dgm:pt modelId="{23B60D7E-F57C-4614-9213-E6A07E6AF18B}" type="pres">
      <dgm:prSet presAssocID="{45917298-2FAF-4DCE-901F-73FEDDC5205B}" presName="LevelTwoTextNode" presStyleLbl="node2" presStyleIdx="0" presStyleCnt="2">
        <dgm:presLayoutVars>
          <dgm:chPref val="3"/>
        </dgm:presLayoutVars>
      </dgm:prSet>
      <dgm:spPr/>
      <dgm:t>
        <a:bodyPr/>
        <a:lstStyle/>
        <a:p>
          <a:endParaRPr lang="en-US"/>
        </a:p>
      </dgm:t>
    </dgm:pt>
    <dgm:pt modelId="{8D6D32D3-AA04-40D2-BE7C-2795C3ED0B5B}" type="pres">
      <dgm:prSet presAssocID="{45917298-2FAF-4DCE-901F-73FEDDC5205B}" presName="level3hierChild" presStyleCnt="0"/>
      <dgm:spPr/>
    </dgm:pt>
    <dgm:pt modelId="{B1AECBEC-5FA1-42F5-B0D9-408350E15E8B}" type="pres">
      <dgm:prSet presAssocID="{DAB416CE-5A56-40A9-AA13-5C0978320073}" presName="conn2-1" presStyleLbl="parChTrans1D2" presStyleIdx="1" presStyleCnt="2"/>
      <dgm:spPr/>
      <dgm:t>
        <a:bodyPr/>
        <a:lstStyle/>
        <a:p>
          <a:endParaRPr lang="en-US"/>
        </a:p>
      </dgm:t>
    </dgm:pt>
    <dgm:pt modelId="{CFF0A179-3626-4C20-A55E-9E8817F9C38F}" type="pres">
      <dgm:prSet presAssocID="{DAB416CE-5A56-40A9-AA13-5C0978320073}" presName="connTx" presStyleLbl="parChTrans1D2" presStyleIdx="1" presStyleCnt="2"/>
      <dgm:spPr/>
      <dgm:t>
        <a:bodyPr/>
        <a:lstStyle/>
        <a:p>
          <a:endParaRPr lang="en-US"/>
        </a:p>
      </dgm:t>
    </dgm:pt>
    <dgm:pt modelId="{7B1E9432-0D45-4E4B-9E0D-65301D55A852}" type="pres">
      <dgm:prSet presAssocID="{AB7442E2-72FA-4EAC-8EC0-5DAB8B5AC161}" presName="root2" presStyleCnt="0"/>
      <dgm:spPr/>
    </dgm:pt>
    <dgm:pt modelId="{F905CFFB-BB51-4FB6-8101-75F99E9BC6DA}" type="pres">
      <dgm:prSet presAssocID="{AB7442E2-72FA-4EAC-8EC0-5DAB8B5AC161}" presName="LevelTwoTextNode" presStyleLbl="node2" presStyleIdx="1" presStyleCnt="2">
        <dgm:presLayoutVars>
          <dgm:chPref val="3"/>
        </dgm:presLayoutVars>
      </dgm:prSet>
      <dgm:spPr/>
      <dgm:t>
        <a:bodyPr/>
        <a:lstStyle/>
        <a:p>
          <a:endParaRPr lang="en-US"/>
        </a:p>
      </dgm:t>
    </dgm:pt>
    <dgm:pt modelId="{24764463-C60B-41A0-B21A-17768DE3FCB8}" type="pres">
      <dgm:prSet presAssocID="{AB7442E2-72FA-4EAC-8EC0-5DAB8B5AC161}" presName="level3hierChild" presStyleCnt="0"/>
      <dgm:spPr/>
    </dgm:pt>
    <dgm:pt modelId="{1F01965C-117B-4C3F-B9F5-14233ED78F1B}" type="pres">
      <dgm:prSet presAssocID="{20C071C4-1174-4E7E-900C-DC78FA334E8A}" presName="conn2-1" presStyleLbl="parChTrans1D3" presStyleIdx="0" presStyleCnt="3"/>
      <dgm:spPr/>
      <dgm:t>
        <a:bodyPr/>
        <a:lstStyle/>
        <a:p>
          <a:endParaRPr lang="en-US"/>
        </a:p>
      </dgm:t>
    </dgm:pt>
    <dgm:pt modelId="{FA2EB9ED-9221-45BE-9BD4-1A6EC07A19C7}" type="pres">
      <dgm:prSet presAssocID="{20C071C4-1174-4E7E-900C-DC78FA334E8A}" presName="connTx" presStyleLbl="parChTrans1D3" presStyleIdx="0" presStyleCnt="3"/>
      <dgm:spPr/>
      <dgm:t>
        <a:bodyPr/>
        <a:lstStyle/>
        <a:p>
          <a:endParaRPr lang="en-US"/>
        </a:p>
      </dgm:t>
    </dgm:pt>
    <dgm:pt modelId="{DF711F5C-F922-4225-A4B7-D81E0CB5D403}" type="pres">
      <dgm:prSet presAssocID="{293835C5-0936-462B-B5B8-6D467B9A071F}" presName="root2" presStyleCnt="0"/>
      <dgm:spPr/>
    </dgm:pt>
    <dgm:pt modelId="{45656E43-ECFE-4E28-9366-4B4D066B933B}" type="pres">
      <dgm:prSet presAssocID="{293835C5-0936-462B-B5B8-6D467B9A071F}" presName="LevelTwoTextNode" presStyleLbl="node3" presStyleIdx="0" presStyleCnt="3">
        <dgm:presLayoutVars>
          <dgm:chPref val="3"/>
        </dgm:presLayoutVars>
      </dgm:prSet>
      <dgm:spPr/>
      <dgm:t>
        <a:bodyPr/>
        <a:lstStyle/>
        <a:p>
          <a:endParaRPr lang="en-US"/>
        </a:p>
      </dgm:t>
    </dgm:pt>
    <dgm:pt modelId="{9E369173-4041-41AB-8DA5-CB94AB81DACF}" type="pres">
      <dgm:prSet presAssocID="{293835C5-0936-462B-B5B8-6D467B9A071F}" presName="level3hierChild" presStyleCnt="0"/>
      <dgm:spPr/>
    </dgm:pt>
    <dgm:pt modelId="{6121C932-8299-42E7-98EB-8500059102B2}" type="pres">
      <dgm:prSet presAssocID="{3705F16A-7D68-402A-8AB4-A46852060DEA}" presName="conn2-1" presStyleLbl="parChTrans1D3" presStyleIdx="1" presStyleCnt="3"/>
      <dgm:spPr/>
      <dgm:t>
        <a:bodyPr/>
        <a:lstStyle/>
        <a:p>
          <a:endParaRPr lang="en-US"/>
        </a:p>
      </dgm:t>
    </dgm:pt>
    <dgm:pt modelId="{9F290040-23D9-4FF3-A3B3-525A0E666300}" type="pres">
      <dgm:prSet presAssocID="{3705F16A-7D68-402A-8AB4-A46852060DEA}" presName="connTx" presStyleLbl="parChTrans1D3" presStyleIdx="1" presStyleCnt="3"/>
      <dgm:spPr/>
      <dgm:t>
        <a:bodyPr/>
        <a:lstStyle/>
        <a:p>
          <a:endParaRPr lang="en-US"/>
        </a:p>
      </dgm:t>
    </dgm:pt>
    <dgm:pt modelId="{C97038E7-6FD4-48E9-A1B7-F44C89F97503}" type="pres">
      <dgm:prSet presAssocID="{859E0FDB-0061-4BAB-B193-6D78A9AA4373}" presName="root2" presStyleCnt="0"/>
      <dgm:spPr/>
    </dgm:pt>
    <dgm:pt modelId="{44F926A1-DA53-4ADC-816C-A2577E508EC5}" type="pres">
      <dgm:prSet presAssocID="{859E0FDB-0061-4BAB-B193-6D78A9AA4373}" presName="LevelTwoTextNode" presStyleLbl="node3" presStyleIdx="1" presStyleCnt="3">
        <dgm:presLayoutVars>
          <dgm:chPref val="3"/>
        </dgm:presLayoutVars>
      </dgm:prSet>
      <dgm:spPr/>
      <dgm:t>
        <a:bodyPr/>
        <a:lstStyle/>
        <a:p>
          <a:endParaRPr lang="en-US"/>
        </a:p>
      </dgm:t>
    </dgm:pt>
    <dgm:pt modelId="{B2D6E8D2-1312-4BF3-B0FB-9632B4308BF8}" type="pres">
      <dgm:prSet presAssocID="{859E0FDB-0061-4BAB-B193-6D78A9AA4373}" presName="level3hierChild" presStyleCnt="0"/>
      <dgm:spPr/>
    </dgm:pt>
    <dgm:pt modelId="{548EA2F5-3AC8-4B02-B47F-D1915D26FC1C}" type="pres">
      <dgm:prSet presAssocID="{D040F9BD-7CF6-416B-8070-989B3D4F22C0}" presName="conn2-1" presStyleLbl="parChTrans1D3" presStyleIdx="2" presStyleCnt="3"/>
      <dgm:spPr/>
      <dgm:t>
        <a:bodyPr/>
        <a:lstStyle/>
        <a:p>
          <a:endParaRPr lang="en-US"/>
        </a:p>
      </dgm:t>
    </dgm:pt>
    <dgm:pt modelId="{48B5D436-4348-4CDC-B736-2915D4AD6CD0}" type="pres">
      <dgm:prSet presAssocID="{D040F9BD-7CF6-416B-8070-989B3D4F22C0}" presName="connTx" presStyleLbl="parChTrans1D3" presStyleIdx="2" presStyleCnt="3"/>
      <dgm:spPr/>
      <dgm:t>
        <a:bodyPr/>
        <a:lstStyle/>
        <a:p>
          <a:endParaRPr lang="en-US"/>
        </a:p>
      </dgm:t>
    </dgm:pt>
    <dgm:pt modelId="{019B1DEA-55A2-42D8-8CE6-AA4E68858A43}" type="pres">
      <dgm:prSet presAssocID="{CA94601A-04F4-4C08-98A9-D4FDBAB83B5E}" presName="root2" presStyleCnt="0"/>
      <dgm:spPr/>
    </dgm:pt>
    <dgm:pt modelId="{7BEE087A-5EC1-4D19-AA02-AD03BD4DCBF5}" type="pres">
      <dgm:prSet presAssocID="{CA94601A-04F4-4C08-98A9-D4FDBAB83B5E}" presName="LevelTwoTextNode" presStyleLbl="node3" presStyleIdx="2" presStyleCnt="3">
        <dgm:presLayoutVars>
          <dgm:chPref val="3"/>
        </dgm:presLayoutVars>
      </dgm:prSet>
      <dgm:spPr/>
      <dgm:t>
        <a:bodyPr/>
        <a:lstStyle/>
        <a:p>
          <a:endParaRPr lang="en-US"/>
        </a:p>
      </dgm:t>
    </dgm:pt>
    <dgm:pt modelId="{89551746-6E6A-4C9D-9010-FC22153D0D81}" type="pres">
      <dgm:prSet presAssocID="{CA94601A-04F4-4C08-98A9-D4FDBAB83B5E}" presName="level3hierChild" presStyleCnt="0"/>
      <dgm:spPr/>
    </dgm:pt>
  </dgm:ptLst>
  <dgm:cxnLst>
    <dgm:cxn modelId="{044115EB-84E5-4188-B694-0D88258AFF3C}" type="presOf" srcId="{3705F16A-7D68-402A-8AB4-A46852060DEA}" destId="{6121C932-8299-42E7-98EB-8500059102B2}" srcOrd="0" destOrd="0" presId="urn:microsoft.com/office/officeart/2005/8/layout/hierarchy2"/>
    <dgm:cxn modelId="{87AF9860-21F7-4A1E-B1BA-42DB72C983AE}" type="presOf" srcId="{F97D8F13-3CE8-4B54-B4A8-3DDB1EEB1845}" destId="{F99CD5B1-3723-4E4C-8A6E-00CBE448FDE7}" srcOrd="0" destOrd="0" presId="urn:microsoft.com/office/officeart/2005/8/layout/hierarchy2"/>
    <dgm:cxn modelId="{F5E8A43E-5970-4AF7-A23B-0830BE5F9C3C}" type="presOf" srcId="{AB7442E2-72FA-4EAC-8EC0-5DAB8B5AC161}" destId="{F905CFFB-BB51-4FB6-8101-75F99E9BC6DA}" srcOrd="0" destOrd="0" presId="urn:microsoft.com/office/officeart/2005/8/layout/hierarchy2"/>
    <dgm:cxn modelId="{21355A6E-F069-4605-B505-E0A26DAA680D}" type="presOf" srcId="{20C071C4-1174-4E7E-900C-DC78FA334E8A}" destId="{FA2EB9ED-9221-45BE-9BD4-1A6EC07A19C7}" srcOrd="1" destOrd="0" presId="urn:microsoft.com/office/officeart/2005/8/layout/hierarchy2"/>
    <dgm:cxn modelId="{B615FD29-89CB-4B1B-B70B-D9D0917A9245}" srcId="{AB7442E2-72FA-4EAC-8EC0-5DAB8B5AC161}" destId="{859E0FDB-0061-4BAB-B193-6D78A9AA4373}" srcOrd="1" destOrd="0" parTransId="{3705F16A-7D68-402A-8AB4-A46852060DEA}" sibTransId="{2BED69C5-CA5E-4D0B-A353-335D10F3E06A}"/>
    <dgm:cxn modelId="{58D17846-F9C5-40B5-8E3B-970B4438E855}" type="presOf" srcId="{30CBC4CE-9BB2-4261-A557-7B4D3CAE2950}" destId="{10E5B0E2-FCB3-41AD-A9AB-0ABF5052BE6E}" srcOrd="0" destOrd="0" presId="urn:microsoft.com/office/officeart/2005/8/layout/hierarchy2"/>
    <dgm:cxn modelId="{A9AE2CED-FE64-4A5A-A0D9-5104D966AA96}" type="presOf" srcId="{DAB416CE-5A56-40A9-AA13-5C0978320073}" destId="{CFF0A179-3626-4C20-A55E-9E8817F9C38F}" srcOrd="1" destOrd="0" presId="urn:microsoft.com/office/officeart/2005/8/layout/hierarchy2"/>
    <dgm:cxn modelId="{1647D44C-9A7E-47A0-8B40-E9BDE7C05081}" srcId="{F97D8F13-3CE8-4B54-B4A8-3DDB1EEB1845}" destId="{30CBC4CE-9BB2-4261-A557-7B4D3CAE2950}" srcOrd="0" destOrd="0" parTransId="{9277A829-0A2B-45D0-A3E7-50AB3A21EC9F}" sibTransId="{10A7C354-0DA7-4C1D-8556-394D6144ABF7}"/>
    <dgm:cxn modelId="{49AEAC16-3251-405E-8BF4-0FD20F7EB1F6}" type="presOf" srcId="{45917298-2FAF-4DCE-901F-73FEDDC5205B}" destId="{23B60D7E-F57C-4614-9213-E6A07E6AF18B}" srcOrd="0" destOrd="0" presId="urn:microsoft.com/office/officeart/2005/8/layout/hierarchy2"/>
    <dgm:cxn modelId="{60A6856B-7C3E-425C-B4E0-7B5F31968480}" type="presOf" srcId="{859E0FDB-0061-4BAB-B193-6D78A9AA4373}" destId="{44F926A1-DA53-4ADC-816C-A2577E508EC5}" srcOrd="0" destOrd="0" presId="urn:microsoft.com/office/officeart/2005/8/layout/hierarchy2"/>
    <dgm:cxn modelId="{76979879-502C-40DF-A5E0-E6858016443D}" type="presOf" srcId="{604ED4B0-CD3E-41A5-BFEF-7B44EB85728D}" destId="{BBB2F0D1-8DA6-476A-B8E2-7BF8E066B320}" srcOrd="1" destOrd="0" presId="urn:microsoft.com/office/officeart/2005/8/layout/hierarchy2"/>
    <dgm:cxn modelId="{363BB137-7053-47E1-BC1A-C3F3E8717B6D}" type="presOf" srcId="{DAB416CE-5A56-40A9-AA13-5C0978320073}" destId="{B1AECBEC-5FA1-42F5-B0D9-408350E15E8B}" srcOrd="0" destOrd="0" presId="urn:microsoft.com/office/officeart/2005/8/layout/hierarchy2"/>
    <dgm:cxn modelId="{11885025-D20B-444D-BFEE-69C482A1DA48}" type="presOf" srcId="{CA94601A-04F4-4C08-98A9-D4FDBAB83B5E}" destId="{7BEE087A-5EC1-4D19-AA02-AD03BD4DCBF5}" srcOrd="0" destOrd="0" presId="urn:microsoft.com/office/officeart/2005/8/layout/hierarchy2"/>
    <dgm:cxn modelId="{528287A8-6864-429B-92C5-FFFA5970042E}" srcId="{AB7442E2-72FA-4EAC-8EC0-5DAB8B5AC161}" destId="{CA94601A-04F4-4C08-98A9-D4FDBAB83B5E}" srcOrd="2" destOrd="0" parTransId="{D040F9BD-7CF6-416B-8070-989B3D4F22C0}" sibTransId="{1EDF2A5C-A551-42FD-A2AD-923F2C5D2098}"/>
    <dgm:cxn modelId="{67BE8C31-8CEB-4667-B4B5-91FE853267DE}" srcId="{30CBC4CE-9BB2-4261-A557-7B4D3CAE2950}" destId="{AB7442E2-72FA-4EAC-8EC0-5DAB8B5AC161}" srcOrd="1" destOrd="0" parTransId="{DAB416CE-5A56-40A9-AA13-5C0978320073}" sibTransId="{145152E6-DF8B-4C99-8CD7-92ADA6C77C48}"/>
    <dgm:cxn modelId="{BAFF9695-8BBE-4D94-9CCE-0C7A6728E742}" type="presOf" srcId="{604ED4B0-CD3E-41A5-BFEF-7B44EB85728D}" destId="{6322E1E3-97E5-49A3-A9B8-C3E1A5EAB704}" srcOrd="0" destOrd="0" presId="urn:microsoft.com/office/officeart/2005/8/layout/hierarchy2"/>
    <dgm:cxn modelId="{841EF3F8-0EC2-4D38-9C44-0E0BBA74706A}" type="presOf" srcId="{20C071C4-1174-4E7E-900C-DC78FA334E8A}" destId="{1F01965C-117B-4C3F-B9F5-14233ED78F1B}" srcOrd="0" destOrd="0" presId="urn:microsoft.com/office/officeart/2005/8/layout/hierarchy2"/>
    <dgm:cxn modelId="{444BD006-7797-4911-86A7-89B1FC17AA53}" type="presOf" srcId="{D040F9BD-7CF6-416B-8070-989B3D4F22C0}" destId="{548EA2F5-3AC8-4B02-B47F-D1915D26FC1C}" srcOrd="0" destOrd="0" presId="urn:microsoft.com/office/officeart/2005/8/layout/hierarchy2"/>
    <dgm:cxn modelId="{20043BC3-14D3-4607-ABC1-BA2177460A01}" srcId="{AB7442E2-72FA-4EAC-8EC0-5DAB8B5AC161}" destId="{293835C5-0936-462B-B5B8-6D467B9A071F}" srcOrd="0" destOrd="0" parTransId="{20C071C4-1174-4E7E-900C-DC78FA334E8A}" sibTransId="{C297FB95-BF35-4FAF-851D-860271EBA716}"/>
    <dgm:cxn modelId="{E4E6F068-39D4-456A-AF56-680288E58769}" type="presOf" srcId="{3705F16A-7D68-402A-8AB4-A46852060DEA}" destId="{9F290040-23D9-4FF3-A3B3-525A0E666300}" srcOrd="1" destOrd="0" presId="urn:microsoft.com/office/officeart/2005/8/layout/hierarchy2"/>
    <dgm:cxn modelId="{47BBBE3B-0FFD-4E36-B09A-E2D7F8A26008}" type="presOf" srcId="{D040F9BD-7CF6-416B-8070-989B3D4F22C0}" destId="{48B5D436-4348-4CDC-B736-2915D4AD6CD0}" srcOrd="1" destOrd="0" presId="urn:microsoft.com/office/officeart/2005/8/layout/hierarchy2"/>
    <dgm:cxn modelId="{BAAC3F6A-91D3-4DA4-987F-F51CF98E70D9}" type="presOf" srcId="{293835C5-0936-462B-B5B8-6D467B9A071F}" destId="{45656E43-ECFE-4E28-9366-4B4D066B933B}" srcOrd="0" destOrd="0" presId="urn:microsoft.com/office/officeart/2005/8/layout/hierarchy2"/>
    <dgm:cxn modelId="{909B58B2-0398-4F56-9E76-0D190A733D2C}" srcId="{30CBC4CE-9BB2-4261-A557-7B4D3CAE2950}" destId="{45917298-2FAF-4DCE-901F-73FEDDC5205B}" srcOrd="0" destOrd="0" parTransId="{604ED4B0-CD3E-41A5-BFEF-7B44EB85728D}" sibTransId="{81E4CABD-DE15-41E0-9BD4-0F8D80E3775E}"/>
    <dgm:cxn modelId="{661E5EED-8930-461A-B5CE-534C64C9C96F}" type="presParOf" srcId="{F99CD5B1-3723-4E4C-8A6E-00CBE448FDE7}" destId="{61A3079E-AECB-4864-B494-40A3CF2D59EE}" srcOrd="0" destOrd="0" presId="urn:microsoft.com/office/officeart/2005/8/layout/hierarchy2"/>
    <dgm:cxn modelId="{C48B79C5-E606-4B0E-8EB6-6EE0D63C217F}" type="presParOf" srcId="{61A3079E-AECB-4864-B494-40A3CF2D59EE}" destId="{10E5B0E2-FCB3-41AD-A9AB-0ABF5052BE6E}" srcOrd="0" destOrd="0" presId="urn:microsoft.com/office/officeart/2005/8/layout/hierarchy2"/>
    <dgm:cxn modelId="{362FE2A8-22E7-444E-8531-2EDD8B1764E3}" type="presParOf" srcId="{61A3079E-AECB-4864-B494-40A3CF2D59EE}" destId="{9CF68090-6221-4154-BD48-BB6A8E39513D}" srcOrd="1" destOrd="0" presId="urn:microsoft.com/office/officeart/2005/8/layout/hierarchy2"/>
    <dgm:cxn modelId="{D7F9B9BD-50CF-4E16-A21E-C6B572B48F8E}" type="presParOf" srcId="{9CF68090-6221-4154-BD48-BB6A8E39513D}" destId="{6322E1E3-97E5-49A3-A9B8-C3E1A5EAB704}" srcOrd="0" destOrd="0" presId="urn:microsoft.com/office/officeart/2005/8/layout/hierarchy2"/>
    <dgm:cxn modelId="{509440FB-F013-4CC0-9DF2-BCF2CE161EF0}" type="presParOf" srcId="{6322E1E3-97E5-49A3-A9B8-C3E1A5EAB704}" destId="{BBB2F0D1-8DA6-476A-B8E2-7BF8E066B320}" srcOrd="0" destOrd="0" presId="urn:microsoft.com/office/officeart/2005/8/layout/hierarchy2"/>
    <dgm:cxn modelId="{BFAF90C7-C25A-497D-A20A-6D04AACE1CC3}" type="presParOf" srcId="{9CF68090-6221-4154-BD48-BB6A8E39513D}" destId="{6FEC5E43-435D-4BC5-ABF7-F1BA580EB0EF}" srcOrd="1" destOrd="0" presId="urn:microsoft.com/office/officeart/2005/8/layout/hierarchy2"/>
    <dgm:cxn modelId="{4D1AD9AF-7336-4628-8261-4607B6F5D241}" type="presParOf" srcId="{6FEC5E43-435D-4BC5-ABF7-F1BA580EB0EF}" destId="{23B60D7E-F57C-4614-9213-E6A07E6AF18B}" srcOrd="0" destOrd="0" presId="urn:microsoft.com/office/officeart/2005/8/layout/hierarchy2"/>
    <dgm:cxn modelId="{FEBD2226-B5B7-4B86-93B6-84FE0E90E51D}" type="presParOf" srcId="{6FEC5E43-435D-4BC5-ABF7-F1BA580EB0EF}" destId="{8D6D32D3-AA04-40D2-BE7C-2795C3ED0B5B}" srcOrd="1" destOrd="0" presId="urn:microsoft.com/office/officeart/2005/8/layout/hierarchy2"/>
    <dgm:cxn modelId="{23B7A75F-E053-437D-B48D-3CEEBE8A9D45}" type="presParOf" srcId="{9CF68090-6221-4154-BD48-BB6A8E39513D}" destId="{B1AECBEC-5FA1-42F5-B0D9-408350E15E8B}" srcOrd="2" destOrd="0" presId="urn:microsoft.com/office/officeart/2005/8/layout/hierarchy2"/>
    <dgm:cxn modelId="{EB5B7BE9-E3DA-45AB-AD44-7B166C288875}" type="presParOf" srcId="{B1AECBEC-5FA1-42F5-B0D9-408350E15E8B}" destId="{CFF0A179-3626-4C20-A55E-9E8817F9C38F}" srcOrd="0" destOrd="0" presId="urn:microsoft.com/office/officeart/2005/8/layout/hierarchy2"/>
    <dgm:cxn modelId="{9B26D02B-B910-427E-8C54-CCDC0501D688}" type="presParOf" srcId="{9CF68090-6221-4154-BD48-BB6A8E39513D}" destId="{7B1E9432-0D45-4E4B-9E0D-65301D55A852}" srcOrd="3" destOrd="0" presId="urn:microsoft.com/office/officeart/2005/8/layout/hierarchy2"/>
    <dgm:cxn modelId="{3717C428-69BF-4B81-98AE-3F1B2C3D6768}" type="presParOf" srcId="{7B1E9432-0D45-4E4B-9E0D-65301D55A852}" destId="{F905CFFB-BB51-4FB6-8101-75F99E9BC6DA}" srcOrd="0" destOrd="0" presId="urn:microsoft.com/office/officeart/2005/8/layout/hierarchy2"/>
    <dgm:cxn modelId="{CFD30457-0E83-4537-BF3B-3F3C40FA4FEC}" type="presParOf" srcId="{7B1E9432-0D45-4E4B-9E0D-65301D55A852}" destId="{24764463-C60B-41A0-B21A-17768DE3FCB8}" srcOrd="1" destOrd="0" presId="urn:microsoft.com/office/officeart/2005/8/layout/hierarchy2"/>
    <dgm:cxn modelId="{40ED32F2-5D0E-44C9-AE87-0434C58CA2A6}" type="presParOf" srcId="{24764463-C60B-41A0-B21A-17768DE3FCB8}" destId="{1F01965C-117B-4C3F-B9F5-14233ED78F1B}" srcOrd="0" destOrd="0" presId="urn:microsoft.com/office/officeart/2005/8/layout/hierarchy2"/>
    <dgm:cxn modelId="{53CC36D3-3603-4966-9CBF-13083210475E}" type="presParOf" srcId="{1F01965C-117B-4C3F-B9F5-14233ED78F1B}" destId="{FA2EB9ED-9221-45BE-9BD4-1A6EC07A19C7}" srcOrd="0" destOrd="0" presId="urn:microsoft.com/office/officeart/2005/8/layout/hierarchy2"/>
    <dgm:cxn modelId="{530688AF-699A-48E5-8F9B-629845C77667}" type="presParOf" srcId="{24764463-C60B-41A0-B21A-17768DE3FCB8}" destId="{DF711F5C-F922-4225-A4B7-D81E0CB5D403}" srcOrd="1" destOrd="0" presId="urn:microsoft.com/office/officeart/2005/8/layout/hierarchy2"/>
    <dgm:cxn modelId="{BF9AA75B-9A39-4D60-BD22-8A9FC13B25A1}" type="presParOf" srcId="{DF711F5C-F922-4225-A4B7-D81E0CB5D403}" destId="{45656E43-ECFE-4E28-9366-4B4D066B933B}" srcOrd="0" destOrd="0" presId="urn:microsoft.com/office/officeart/2005/8/layout/hierarchy2"/>
    <dgm:cxn modelId="{1EE13544-9583-4127-9B4D-BB3141503278}" type="presParOf" srcId="{DF711F5C-F922-4225-A4B7-D81E0CB5D403}" destId="{9E369173-4041-41AB-8DA5-CB94AB81DACF}" srcOrd="1" destOrd="0" presId="urn:microsoft.com/office/officeart/2005/8/layout/hierarchy2"/>
    <dgm:cxn modelId="{6997DAE6-CB2A-4F61-9A78-978156D29EB7}" type="presParOf" srcId="{24764463-C60B-41A0-B21A-17768DE3FCB8}" destId="{6121C932-8299-42E7-98EB-8500059102B2}" srcOrd="2" destOrd="0" presId="urn:microsoft.com/office/officeart/2005/8/layout/hierarchy2"/>
    <dgm:cxn modelId="{59826A9A-5E1A-4DAA-B437-DE191CCDDBD0}" type="presParOf" srcId="{6121C932-8299-42E7-98EB-8500059102B2}" destId="{9F290040-23D9-4FF3-A3B3-525A0E666300}" srcOrd="0" destOrd="0" presId="urn:microsoft.com/office/officeart/2005/8/layout/hierarchy2"/>
    <dgm:cxn modelId="{153C075E-1107-488A-A7D8-95AE50D9105B}" type="presParOf" srcId="{24764463-C60B-41A0-B21A-17768DE3FCB8}" destId="{C97038E7-6FD4-48E9-A1B7-F44C89F97503}" srcOrd="3" destOrd="0" presId="urn:microsoft.com/office/officeart/2005/8/layout/hierarchy2"/>
    <dgm:cxn modelId="{FD2FBBB7-CCDA-4DBA-88AC-3549466CBC9B}" type="presParOf" srcId="{C97038E7-6FD4-48E9-A1B7-F44C89F97503}" destId="{44F926A1-DA53-4ADC-816C-A2577E508EC5}" srcOrd="0" destOrd="0" presId="urn:microsoft.com/office/officeart/2005/8/layout/hierarchy2"/>
    <dgm:cxn modelId="{569730D1-463E-4E22-BA32-E39541F28EE1}" type="presParOf" srcId="{C97038E7-6FD4-48E9-A1B7-F44C89F97503}" destId="{B2D6E8D2-1312-4BF3-B0FB-9632B4308BF8}" srcOrd="1" destOrd="0" presId="urn:microsoft.com/office/officeart/2005/8/layout/hierarchy2"/>
    <dgm:cxn modelId="{C58CC404-29D2-42EA-9987-7D1EA5D4D659}" type="presParOf" srcId="{24764463-C60B-41A0-B21A-17768DE3FCB8}" destId="{548EA2F5-3AC8-4B02-B47F-D1915D26FC1C}" srcOrd="4" destOrd="0" presId="urn:microsoft.com/office/officeart/2005/8/layout/hierarchy2"/>
    <dgm:cxn modelId="{EA6B4AE8-0923-434C-A966-B66092D79817}" type="presParOf" srcId="{548EA2F5-3AC8-4B02-B47F-D1915D26FC1C}" destId="{48B5D436-4348-4CDC-B736-2915D4AD6CD0}" srcOrd="0" destOrd="0" presId="urn:microsoft.com/office/officeart/2005/8/layout/hierarchy2"/>
    <dgm:cxn modelId="{C2BCC2C5-2E84-4361-A709-105871607BAE}" type="presParOf" srcId="{24764463-C60B-41A0-B21A-17768DE3FCB8}" destId="{019B1DEA-55A2-42D8-8CE6-AA4E68858A43}" srcOrd="5" destOrd="0" presId="urn:microsoft.com/office/officeart/2005/8/layout/hierarchy2"/>
    <dgm:cxn modelId="{A54F3595-79B4-44A5-B7A2-0F3BC0C3105A}" type="presParOf" srcId="{019B1DEA-55A2-42D8-8CE6-AA4E68858A43}" destId="{7BEE087A-5EC1-4D19-AA02-AD03BD4DCBF5}" srcOrd="0" destOrd="0" presId="urn:microsoft.com/office/officeart/2005/8/layout/hierarchy2"/>
    <dgm:cxn modelId="{9D6C6EF5-350D-4789-9680-381D33C8144A}" type="presParOf" srcId="{019B1DEA-55A2-42D8-8CE6-AA4E68858A43}" destId="{89551746-6E6A-4C9D-9010-FC22153D0D81}" srcOrd="1" destOrd="0" presId="urn:microsoft.com/office/officeart/2005/8/layout/hierarchy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E5B0E2-FCB3-41AD-A9AB-0ABF5052BE6E}">
      <dsp:nvSpPr>
        <dsp:cNvPr id="0" name=""/>
        <dsp:cNvSpPr/>
      </dsp:nvSpPr>
      <dsp:spPr>
        <a:xfrm>
          <a:off x="768678" y="207836"/>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EASEMENTS</a:t>
          </a:r>
          <a:endParaRPr lang="en-US" sz="1000" kern="1200"/>
        </a:p>
      </dsp:txBody>
      <dsp:txXfrm>
        <a:off x="779235" y="218393"/>
        <a:ext cx="699772" cy="339329"/>
      </dsp:txXfrm>
    </dsp:sp>
    <dsp:sp modelId="{6322E1E3-97E5-49A3-A9B8-C3E1A5EAB704}">
      <dsp:nvSpPr>
        <dsp:cNvPr id="0" name=""/>
        <dsp:cNvSpPr/>
      </dsp:nvSpPr>
      <dsp:spPr>
        <a:xfrm rot="19457599">
          <a:off x="1456187" y="257184"/>
          <a:ext cx="355109" cy="54492"/>
        </a:xfrm>
        <a:custGeom>
          <a:avLst/>
          <a:gdLst/>
          <a:ahLst/>
          <a:cxnLst/>
          <a:rect l="0" t="0" r="0" b="0"/>
          <a:pathLst>
            <a:path>
              <a:moveTo>
                <a:pt x="0" y="27246"/>
              </a:moveTo>
              <a:lnTo>
                <a:pt x="355109"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24864" y="275552"/>
        <a:ext cx="17755" cy="17755"/>
      </dsp:txXfrm>
    </dsp:sp>
    <dsp:sp modelId="{23B60D7E-F57C-4614-9213-E6A07E6AF18B}">
      <dsp:nvSpPr>
        <dsp:cNvPr id="0" name=""/>
        <dsp:cNvSpPr/>
      </dsp:nvSpPr>
      <dsp:spPr>
        <a:xfrm>
          <a:off x="1777919" y="581"/>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Temporary</a:t>
          </a:r>
          <a:endParaRPr lang="en-US" sz="1000" kern="1200"/>
        </a:p>
      </dsp:txBody>
      <dsp:txXfrm>
        <a:off x="1788476" y="11138"/>
        <a:ext cx="699772" cy="339329"/>
      </dsp:txXfrm>
    </dsp:sp>
    <dsp:sp modelId="{B1AECBEC-5FA1-42F5-B0D9-408350E15E8B}">
      <dsp:nvSpPr>
        <dsp:cNvPr id="0" name=""/>
        <dsp:cNvSpPr/>
      </dsp:nvSpPr>
      <dsp:spPr>
        <a:xfrm rot="2142401">
          <a:off x="1456187" y="464439"/>
          <a:ext cx="355109" cy="54492"/>
        </a:xfrm>
        <a:custGeom>
          <a:avLst/>
          <a:gdLst/>
          <a:ahLst/>
          <a:cxnLst/>
          <a:rect l="0" t="0" r="0" b="0"/>
          <a:pathLst>
            <a:path>
              <a:moveTo>
                <a:pt x="0" y="27246"/>
              </a:moveTo>
              <a:lnTo>
                <a:pt x="355109" y="272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24864" y="482807"/>
        <a:ext cx="17755" cy="17755"/>
      </dsp:txXfrm>
    </dsp:sp>
    <dsp:sp modelId="{F905CFFB-BB51-4FB6-8101-75F99E9BC6DA}">
      <dsp:nvSpPr>
        <dsp:cNvPr id="0" name=""/>
        <dsp:cNvSpPr/>
      </dsp:nvSpPr>
      <dsp:spPr>
        <a:xfrm>
          <a:off x="1777919" y="415090"/>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Permenant</a:t>
          </a:r>
          <a:endParaRPr lang="en-US" sz="1000" kern="1200"/>
        </a:p>
      </dsp:txBody>
      <dsp:txXfrm>
        <a:off x="1788476" y="425647"/>
        <a:ext cx="699772" cy="339329"/>
      </dsp:txXfrm>
    </dsp:sp>
    <dsp:sp modelId="{1F01965C-117B-4C3F-B9F5-14233ED78F1B}">
      <dsp:nvSpPr>
        <dsp:cNvPr id="0" name=""/>
        <dsp:cNvSpPr/>
      </dsp:nvSpPr>
      <dsp:spPr>
        <a:xfrm rot="18289469">
          <a:off x="2390511" y="360811"/>
          <a:ext cx="504942" cy="54492"/>
        </a:xfrm>
        <a:custGeom>
          <a:avLst/>
          <a:gdLst/>
          <a:ahLst/>
          <a:cxnLst/>
          <a:rect l="0" t="0" r="0" b="0"/>
          <a:pathLst>
            <a:path>
              <a:moveTo>
                <a:pt x="0" y="27246"/>
              </a:moveTo>
              <a:lnTo>
                <a:pt x="504942" y="27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0359" y="375434"/>
        <a:ext cx="25247" cy="25247"/>
      </dsp:txXfrm>
    </dsp:sp>
    <dsp:sp modelId="{45656E43-ECFE-4E28-9366-4B4D066B933B}">
      <dsp:nvSpPr>
        <dsp:cNvPr id="0" name=""/>
        <dsp:cNvSpPr/>
      </dsp:nvSpPr>
      <dsp:spPr>
        <a:xfrm>
          <a:off x="2787160" y="581"/>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Easement In Gross</a:t>
          </a:r>
          <a:endParaRPr lang="en-US" sz="1000" kern="1200"/>
        </a:p>
      </dsp:txBody>
      <dsp:txXfrm>
        <a:off x="2797717" y="11138"/>
        <a:ext cx="699772" cy="339329"/>
      </dsp:txXfrm>
    </dsp:sp>
    <dsp:sp modelId="{6121C932-8299-42E7-98EB-8500059102B2}">
      <dsp:nvSpPr>
        <dsp:cNvPr id="0" name=""/>
        <dsp:cNvSpPr/>
      </dsp:nvSpPr>
      <dsp:spPr>
        <a:xfrm>
          <a:off x="2498805" y="568066"/>
          <a:ext cx="288354" cy="54492"/>
        </a:xfrm>
        <a:custGeom>
          <a:avLst/>
          <a:gdLst/>
          <a:ahLst/>
          <a:cxnLst/>
          <a:rect l="0" t="0" r="0" b="0"/>
          <a:pathLst>
            <a:path>
              <a:moveTo>
                <a:pt x="0" y="27246"/>
              </a:moveTo>
              <a:lnTo>
                <a:pt x="288354" y="27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5773" y="588103"/>
        <a:ext cx="14417" cy="14417"/>
      </dsp:txXfrm>
    </dsp:sp>
    <dsp:sp modelId="{44F926A1-DA53-4ADC-816C-A2577E508EC5}">
      <dsp:nvSpPr>
        <dsp:cNvPr id="0" name=""/>
        <dsp:cNvSpPr/>
      </dsp:nvSpPr>
      <dsp:spPr>
        <a:xfrm>
          <a:off x="2787160" y="415090"/>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Prescriptive Easement</a:t>
          </a:r>
          <a:endParaRPr lang="en-US" sz="1000" kern="1200"/>
        </a:p>
      </dsp:txBody>
      <dsp:txXfrm>
        <a:off x="2797717" y="425647"/>
        <a:ext cx="699772" cy="339329"/>
      </dsp:txXfrm>
    </dsp:sp>
    <dsp:sp modelId="{548EA2F5-3AC8-4B02-B47F-D1915D26FC1C}">
      <dsp:nvSpPr>
        <dsp:cNvPr id="0" name=""/>
        <dsp:cNvSpPr/>
      </dsp:nvSpPr>
      <dsp:spPr>
        <a:xfrm rot="3310531">
          <a:off x="2390511" y="775321"/>
          <a:ext cx="504942" cy="54492"/>
        </a:xfrm>
        <a:custGeom>
          <a:avLst/>
          <a:gdLst/>
          <a:ahLst/>
          <a:cxnLst/>
          <a:rect l="0" t="0" r="0" b="0"/>
          <a:pathLst>
            <a:path>
              <a:moveTo>
                <a:pt x="0" y="27246"/>
              </a:moveTo>
              <a:lnTo>
                <a:pt x="504942" y="272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30359" y="789943"/>
        <a:ext cx="25247" cy="25247"/>
      </dsp:txXfrm>
    </dsp:sp>
    <dsp:sp modelId="{7BEE087A-5EC1-4D19-AA02-AD03BD4DCBF5}">
      <dsp:nvSpPr>
        <dsp:cNvPr id="0" name=""/>
        <dsp:cNvSpPr/>
      </dsp:nvSpPr>
      <dsp:spPr>
        <a:xfrm>
          <a:off x="2787160" y="829600"/>
          <a:ext cx="720886" cy="36044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t>Easement Appurtenant</a:t>
          </a:r>
          <a:endParaRPr lang="en-US" sz="1000" kern="1200"/>
        </a:p>
      </dsp:txBody>
      <dsp:txXfrm>
        <a:off x="2797717" y="840157"/>
        <a:ext cx="699772" cy="3393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0E1A-02BA-4B3C-AB00-0055E5F8C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3</Pages>
  <Words>1529</Words>
  <Characters>8719</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8</cp:revision>
  <cp:lastPrinted>2024-12-16T11:38:00Z</cp:lastPrinted>
  <dcterms:created xsi:type="dcterms:W3CDTF">2024-12-13T11:22:00Z</dcterms:created>
  <dcterms:modified xsi:type="dcterms:W3CDTF">2024-12-16T12:12:00Z</dcterms:modified>
</cp:coreProperties>
</file>