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AA" w:rsidRPr="00FC24B9" w:rsidRDefault="00051DAA" w:rsidP="00051DAA">
      <w:pPr>
        <w:rPr>
          <w:sz w:val="24"/>
          <w:szCs w:val="24"/>
        </w:rPr>
      </w:pPr>
      <w:bookmarkStart w:id="0" w:name="_GoBack"/>
      <w:bookmarkEnd w:id="0"/>
      <w:r w:rsidRPr="00FC24B9">
        <w:rPr>
          <w:b/>
          <w:sz w:val="24"/>
          <w:szCs w:val="24"/>
        </w:rPr>
        <w:t>KAYNAKLARIN</w:t>
      </w:r>
      <w:r w:rsidR="00C5783D">
        <w:rPr>
          <w:b/>
          <w:sz w:val="24"/>
          <w:szCs w:val="24"/>
        </w:rPr>
        <w:t>/ATIFLARIN</w:t>
      </w:r>
      <w:r w:rsidRPr="00FC24B9">
        <w:rPr>
          <w:b/>
          <w:sz w:val="24"/>
          <w:szCs w:val="24"/>
        </w:rPr>
        <w:t xml:space="preserve"> METİN İÇERİSİNDE GÖSTERİLMESİ</w:t>
      </w:r>
      <w:r w:rsidR="00C5783D">
        <w:rPr>
          <w:b/>
          <w:sz w:val="24"/>
          <w:szCs w:val="24"/>
        </w:rPr>
        <w:t xml:space="preserve"> - </w:t>
      </w:r>
      <w:r w:rsidR="00201705">
        <w:rPr>
          <w:b/>
          <w:sz w:val="24"/>
          <w:szCs w:val="24"/>
        </w:rPr>
        <w:t>References</w:t>
      </w:r>
      <w:r w:rsidR="00C5783D">
        <w:rPr>
          <w:b/>
          <w:sz w:val="24"/>
          <w:szCs w:val="24"/>
        </w:rPr>
        <w:t>/citations</w:t>
      </w:r>
      <w:r w:rsidR="00201705">
        <w:rPr>
          <w:b/>
          <w:sz w:val="24"/>
          <w:szCs w:val="24"/>
        </w:rPr>
        <w:t xml:space="preserve"> in the text</w:t>
      </w:r>
    </w:p>
    <w:p w:rsidR="0051414E" w:rsidRDefault="00051DAA" w:rsidP="00051DAA">
      <w:r>
        <w:t xml:space="preserve">Metin içinde </w:t>
      </w:r>
      <w:r w:rsidR="00201705">
        <w:t>atıfları</w:t>
      </w:r>
      <w:r>
        <w:t xml:space="preserve"> ifade etmek için </w:t>
      </w:r>
      <w:r w:rsidR="00453185">
        <w:t>alınan cümle ya da paragrafın</w:t>
      </w:r>
      <w:r>
        <w:t xml:space="preserve"> sonunda parantez açılır ve “Soyadı, yayın yılı, sayfa numarası” şeklinde kısa bilgi verilir.</w:t>
      </w:r>
      <w:r w:rsidR="00201705">
        <w:t xml:space="preserve"> </w:t>
      </w:r>
      <w:r w:rsidR="00201705" w:rsidRPr="00453185">
        <w:rPr>
          <w:b/>
        </w:rPr>
        <w:t>/ To express the citations in the text, the brackets are opened at the end of the se</w:t>
      </w:r>
      <w:r w:rsidR="00C5783D" w:rsidRPr="00453185">
        <w:rPr>
          <w:b/>
        </w:rPr>
        <w:t>ntences or paragraph</w:t>
      </w:r>
      <w:r w:rsidR="00201705" w:rsidRPr="00453185">
        <w:rPr>
          <w:b/>
        </w:rPr>
        <w:t xml:space="preserve"> and short information is given as “Last name, year of publication, page number </w:t>
      </w:r>
      <w:r w:rsidR="00453185" w:rsidRPr="00453185">
        <w:rPr>
          <w:b/>
        </w:rPr>
        <w:t>.</w:t>
      </w:r>
    </w:p>
    <w:p w:rsidR="00051DAA" w:rsidRPr="00FC24B9" w:rsidRDefault="00453185" w:rsidP="00051DAA">
      <w:pPr>
        <w:rPr>
          <w:b/>
        </w:rPr>
      </w:pPr>
      <w:r>
        <w:rPr>
          <w:b/>
        </w:rPr>
        <w:t>Examples:</w:t>
      </w:r>
    </w:p>
    <w:p w:rsidR="00051DAA" w:rsidRDefault="00051DAA" w:rsidP="00374407">
      <w:pPr>
        <w:pStyle w:val="ListParagraph"/>
        <w:numPr>
          <w:ilvl w:val="0"/>
          <w:numId w:val="1"/>
        </w:numPr>
      </w:pPr>
      <w:r>
        <w:t>tek yazarlıysa</w:t>
      </w:r>
      <w:r w:rsidR="00C66575">
        <w:t>/</w:t>
      </w:r>
      <w:r w:rsidR="00C66575" w:rsidRPr="00FA6C1A">
        <w:rPr>
          <w:b/>
        </w:rPr>
        <w:t>if single author</w:t>
      </w:r>
      <w:r w:rsidRPr="00FA6C1A">
        <w:rPr>
          <w:b/>
        </w:rPr>
        <w:t>:</w:t>
      </w:r>
      <w:r>
        <w:t xml:space="preserve"> (</w:t>
      </w:r>
      <w:r w:rsidRPr="00374407">
        <w:rPr>
          <w:sz w:val="23"/>
          <w:szCs w:val="23"/>
        </w:rPr>
        <w:t>Dan, 2014, p. 29)</w:t>
      </w:r>
    </w:p>
    <w:p w:rsidR="00051DAA" w:rsidRDefault="00051DAA" w:rsidP="00374407">
      <w:pPr>
        <w:pStyle w:val="ListParagraph"/>
        <w:numPr>
          <w:ilvl w:val="0"/>
          <w:numId w:val="1"/>
        </w:numPr>
      </w:pPr>
      <w:r>
        <w:t>iki yazarlıysa</w:t>
      </w:r>
      <w:r w:rsidR="00C66575">
        <w:t>/</w:t>
      </w:r>
      <w:r w:rsidR="00C66575" w:rsidRPr="00FA6C1A">
        <w:rPr>
          <w:b/>
        </w:rPr>
        <w:t>if 2 authors</w:t>
      </w:r>
      <w:r w:rsidRPr="00FA6C1A">
        <w:rPr>
          <w:b/>
        </w:rPr>
        <w:t>:</w:t>
      </w:r>
      <w:r>
        <w:t xml:space="preserve">  (Laudon &amp; Traver, 2014, p. 4</w:t>
      </w:r>
      <w:r w:rsidRPr="00051DAA">
        <w:t>8</w:t>
      </w:r>
      <w:r>
        <w:t>)</w:t>
      </w:r>
    </w:p>
    <w:p w:rsidR="00441DBF" w:rsidRPr="00374407" w:rsidRDefault="00441DBF" w:rsidP="0037440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374407">
        <w:rPr>
          <w:sz w:val="23"/>
          <w:szCs w:val="23"/>
        </w:rPr>
        <w:t>üç yazarlıysa</w:t>
      </w:r>
      <w:r w:rsidR="00C66575">
        <w:rPr>
          <w:sz w:val="23"/>
          <w:szCs w:val="23"/>
        </w:rPr>
        <w:t>/</w:t>
      </w:r>
      <w:r w:rsidR="00C66575" w:rsidRPr="00FA6C1A">
        <w:rPr>
          <w:b/>
          <w:sz w:val="23"/>
          <w:szCs w:val="23"/>
        </w:rPr>
        <w:t>if 3 authors</w:t>
      </w:r>
      <w:r w:rsidRPr="00FA6C1A">
        <w:rPr>
          <w:b/>
          <w:sz w:val="23"/>
          <w:szCs w:val="23"/>
        </w:rPr>
        <w:t>:</w:t>
      </w:r>
      <w:r w:rsidRPr="00441DBF">
        <w:t xml:space="preserve"> </w:t>
      </w:r>
      <w:r>
        <w:t>(Huberman, Miles &amp; Gunn, 2004, p.132).</w:t>
      </w:r>
    </w:p>
    <w:p w:rsidR="00051DAA" w:rsidRDefault="00441DBF" w:rsidP="00FA6C1A">
      <w:pPr>
        <w:pStyle w:val="ListParagraph"/>
        <w:numPr>
          <w:ilvl w:val="0"/>
          <w:numId w:val="1"/>
        </w:numPr>
      </w:pPr>
      <w:r w:rsidRPr="00374407">
        <w:rPr>
          <w:sz w:val="23"/>
          <w:szCs w:val="23"/>
        </w:rPr>
        <w:t>yazar sayısı 3’ten fazlaysa</w:t>
      </w:r>
      <w:r w:rsidR="00FA6C1A" w:rsidRPr="00FA6C1A">
        <w:rPr>
          <w:b/>
          <w:sz w:val="23"/>
          <w:szCs w:val="23"/>
        </w:rPr>
        <w:t>/if the number of authors is more than 3</w:t>
      </w:r>
      <w:r w:rsidRPr="00374407">
        <w:rPr>
          <w:sz w:val="23"/>
          <w:szCs w:val="23"/>
        </w:rPr>
        <w:t>: (Wang et al, 2008, p. 25</w:t>
      </w:r>
      <w:r w:rsidR="00051DAA" w:rsidRPr="00374407">
        <w:rPr>
          <w:sz w:val="23"/>
          <w:szCs w:val="23"/>
        </w:rPr>
        <w:t>).</w:t>
      </w:r>
    </w:p>
    <w:p w:rsidR="00FC24B9" w:rsidRDefault="00FC24B9" w:rsidP="00051DAA">
      <w:pPr>
        <w:rPr>
          <w:b/>
        </w:rPr>
      </w:pPr>
    </w:p>
    <w:p w:rsidR="00FC24B9" w:rsidRPr="00374407" w:rsidRDefault="00FC24B9" w:rsidP="00051DAA">
      <w:pPr>
        <w:rPr>
          <w:b/>
          <w:sz w:val="24"/>
        </w:rPr>
      </w:pPr>
      <w:r w:rsidRPr="00374407">
        <w:rPr>
          <w:b/>
          <w:sz w:val="24"/>
        </w:rPr>
        <w:t>KAYNAKÇA KISMINDA KAYNAKLARIN GÖSTERİLMESİ</w:t>
      </w:r>
      <w:r w:rsidR="009302FB">
        <w:rPr>
          <w:b/>
          <w:sz w:val="24"/>
        </w:rPr>
        <w:t xml:space="preserve">- </w:t>
      </w:r>
      <w:r w:rsidR="009302FB" w:rsidRPr="009302FB">
        <w:rPr>
          <w:b/>
          <w:sz w:val="24"/>
        </w:rPr>
        <w:t xml:space="preserve">RESOURCES IN THE </w:t>
      </w:r>
      <w:r w:rsidR="009302FB">
        <w:rPr>
          <w:b/>
          <w:sz w:val="24"/>
        </w:rPr>
        <w:t>REFERENCES</w:t>
      </w:r>
      <w:r w:rsidR="009302FB" w:rsidRPr="009302FB">
        <w:rPr>
          <w:b/>
          <w:sz w:val="24"/>
        </w:rPr>
        <w:t xml:space="preserve"> PART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6301"/>
      </w:tblGrid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Material Type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Reference List/Bibliography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 book in print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Baxter, C. (1997).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Race equality in health care and education.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Philadelphia: Ballière Tindall.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 book chapter, print version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Haybron, D. M. (2008). Philosophy and the science of subjective well-being. In M. Eid &amp; R. J. Larsen (Eds.),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The science of subjective well-being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(pp. 17-43). New York, NY: Guilford Press.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An eBook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Millbower, L. (2003).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Show biz training: Fun and effective business training techniques from the worlds of stage, screen, and song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. Retrieved from http://www.amacombooks.org/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An article in a print journal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Alibali, M. W. (1999). How children change their minds: Strategy change can be gradual or abrupt.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Developmental Psychology, 35,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127-145.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An article in a journal without DOI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Carter, S., &amp; Dunbar-Odom, D. (2009). The converging literacies center: An integrated model for writing programs.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Kairos: A Journal of Rhetoric, Technology, and Pedagogy, 14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(1), 38-48. Retrieved from http://kairos.technorhetoric.net/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An article in a journal with DOI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Gaudio, J. L., &amp; Snowdon, C. T. (2008). Spatial cues more salient than color cues in cotton-top tamarins (saguinus oedipus) reversal learning.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Journal of Comparative Psychology, 122,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441-444. doi: 10.1037/0735-7036.122.4.441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Websites - professional or personal sites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The World Famous Hot Dog Site. 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(1999, July 7). Retrieved January 5, 2008, from http://www.xroads.com/~tcs/hotdog/hotdog.html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Websites - online government publications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U.S. Department of Justice. (2006, September 10). Trends in violent victimization by age, 1973-2005. Retrieved from http://www.ojp.usdoj.gov/bjs/glance/vage.htm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Emails (cited in-text only)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According to preservationist J. Mohlhenrich (personal communication, January 5, 2008).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Mailing Lists (listserv)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Stein, C.(2006, January 5).  Chessie rescue - Annapolis, MD [Message posted to Chessie-L electronic mailing list]. Retrieved 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from  http://chessie-l-owner@lists.best.com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lastRenderedPageBreak/>
              <w:t>Radio and TV episodes - from library databases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DeFord, F. (Writer). (2007, August 8). Beyond Vick: Animal cruelty for sport [Television series episode]. In NPR (Producer),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Morning Edition.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Retrieved from Academic OneFile database.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Radio and TV episodes - from website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Sepic, M. (Writer). (2008). Federal prosecutors eye MySpace bullying case [Television series episode]. In NPR (Producer),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All Things Considered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. Retrieved from http://www.npr.org/templates/story/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Film Clips from website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Kaufman, J.C. (Producer), Lacy, L. (Director), &amp; Hawkey, P. (Writer). (1979).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Mean Joe Greene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[video file]. Retrieved from http://memory.loc.gov/mbrs/ccmp/meanjoe_01g.ram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Film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Greene, C. (Producer), del Toro, G.(Director). (2015).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Crimson peak 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[Motion picture]. United States: Legendary Pictures.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Photograph (from book, magazine or webpage)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Close, C. (2002).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Ronald. 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[photograph]. Museum of Modern Art, New York, NY. Retrieved from http://www.moma.org/collection/object.php?object_id=108890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Artwork - from library database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Clark, L. (c.a. 1960's).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Man with Baby.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[photograph]. George Eastman House, Rochester, NY. Retrieved from ARTstor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Artwork - from website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Close, C. (2002).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Ronald. 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[photograph]. Museum of Modern Art, New York. Retrieved from http://www.moma.org/collection/browse_results.php?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br/>
              <w:t>object_id=108890</w:t>
            </w:r>
          </w:p>
        </w:tc>
      </w:tr>
    </w:tbl>
    <w:p w:rsidR="00FC24B9" w:rsidRPr="00FC24B9" w:rsidRDefault="00FC24B9" w:rsidP="00051DAA">
      <w:pPr>
        <w:rPr>
          <w:b/>
        </w:rPr>
      </w:pPr>
    </w:p>
    <w:p w:rsidR="00051DAA" w:rsidRDefault="00051DAA" w:rsidP="00051DAA"/>
    <w:p w:rsidR="00051DAA" w:rsidRDefault="000643DF" w:rsidP="00051DAA">
      <w:pPr>
        <w:rPr>
          <w:color w:val="C00000"/>
          <w:sz w:val="28"/>
          <w:szCs w:val="28"/>
        </w:rPr>
      </w:pPr>
      <w:r w:rsidRPr="000643DF">
        <w:rPr>
          <w:color w:val="C00000"/>
          <w:sz w:val="28"/>
          <w:szCs w:val="28"/>
        </w:rPr>
        <w:t xml:space="preserve">Daha detaylı bilgi için Çağ Üniversitesi Sosyal Bilimler </w:t>
      </w:r>
      <w:r>
        <w:rPr>
          <w:color w:val="C00000"/>
          <w:sz w:val="28"/>
          <w:szCs w:val="28"/>
        </w:rPr>
        <w:t>E</w:t>
      </w:r>
      <w:r w:rsidRPr="000643DF">
        <w:rPr>
          <w:color w:val="C00000"/>
          <w:sz w:val="28"/>
          <w:szCs w:val="28"/>
        </w:rPr>
        <w:t>nstitüsü</w:t>
      </w:r>
      <w:r>
        <w:rPr>
          <w:color w:val="C00000"/>
          <w:sz w:val="28"/>
          <w:szCs w:val="28"/>
        </w:rPr>
        <w:t>’</w:t>
      </w:r>
      <w:r w:rsidRPr="000643DF">
        <w:rPr>
          <w:color w:val="C00000"/>
          <w:sz w:val="28"/>
          <w:szCs w:val="28"/>
        </w:rPr>
        <w:t>nün paylaştığı APA formatlı yazım klavuzunu inceleyin.</w:t>
      </w:r>
    </w:p>
    <w:p w:rsidR="00BC023C" w:rsidRPr="00BC023C" w:rsidRDefault="00BC023C" w:rsidP="00051DAA">
      <w:pPr>
        <w:rPr>
          <w:b/>
          <w:color w:val="C00000"/>
          <w:sz w:val="28"/>
          <w:szCs w:val="28"/>
        </w:rPr>
      </w:pPr>
      <w:r w:rsidRPr="00BC023C">
        <w:rPr>
          <w:b/>
          <w:color w:val="C00000"/>
          <w:sz w:val="28"/>
          <w:szCs w:val="28"/>
        </w:rPr>
        <w:t>For more detailed information, see the APA formatted writing guide that Çağ University Social Sciences Institute shares.</w:t>
      </w:r>
    </w:p>
    <w:sectPr w:rsidR="00BC023C" w:rsidRPr="00BC023C" w:rsidSect="00FA6C1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2966"/>
    <w:multiLevelType w:val="hybridMultilevel"/>
    <w:tmpl w:val="F70C4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4"/>
    <w:rsid w:val="00051DAA"/>
    <w:rsid w:val="000643DF"/>
    <w:rsid w:val="00201705"/>
    <w:rsid w:val="0037266E"/>
    <w:rsid w:val="00374407"/>
    <w:rsid w:val="00392B65"/>
    <w:rsid w:val="00441DBF"/>
    <w:rsid w:val="00453185"/>
    <w:rsid w:val="0051414E"/>
    <w:rsid w:val="009302FB"/>
    <w:rsid w:val="00B150D3"/>
    <w:rsid w:val="00BC023C"/>
    <w:rsid w:val="00C5783D"/>
    <w:rsid w:val="00C66575"/>
    <w:rsid w:val="00D72B54"/>
    <w:rsid w:val="00FA6C1A"/>
    <w:rsid w:val="00F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C24B9"/>
    <w:rPr>
      <w:b/>
      <w:bCs/>
    </w:rPr>
  </w:style>
  <w:style w:type="character" w:styleId="Emphasis">
    <w:name w:val="Emphasis"/>
    <w:basedOn w:val="DefaultParagraphFont"/>
    <w:uiPriority w:val="20"/>
    <w:qFormat/>
    <w:rsid w:val="00FC24B9"/>
    <w:rPr>
      <w:i/>
      <w:iCs/>
    </w:rPr>
  </w:style>
  <w:style w:type="paragraph" w:styleId="ListParagraph">
    <w:name w:val="List Paragraph"/>
    <w:basedOn w:val="Normal"/>
    <w:uiPriority w:val="34"/>
    <w:qFormat/>
    <w:rsid w:val="00374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C24B9"/>
    <w:rPr>
      <w:b/>
      <w:bCs/>
    </w:rPr>
  </w:style>
  <w:style w:type="character" w:styleId="Emphasis">
    <w:name w:val="Emphasis"/>
    <w:basedOn w:val="DefaultParagraphFont"/>
    <w:uiPriority w:val="20"/>
    <w:qFormat/>
    <w:rsid w:val="00FC24B9"/>
    <w:rPr>
      <w:i/>
      <w:iCs/>
    </w:rPr>
  </w:style>
  <w:style w:type="paragraph" w:styleId="ListParagraph">
    <w:name w:val="List Paragraph"/>
    <w:basedOn w:val="Normal"/>
    <w:uiPriority w:val="34"/>
    <w:qFormat/>
    <w:rsid w:val="0037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2</cp:revision>
  <dcterms:created xsi:type="dcterms:W3CDTF">2019-02-11T08:45:00Z</dcterms:created>
  <dcterms:modified xsi:type="dcterms:W3CDTF">2019-02-11T08:45:00Z</dcterms:modified>
</cp:coreProperties>
</file>