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51"/>
        <w:tblW w:w="10632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283"/>
        <w:gridCol w:w="817"/>
        <w:gridCol w:w="278"/>
        <w:gridCol w:w="539"/>
        <w:gridCol w:w="641"/>
        <w:gridCol w:w="449"/>
        <w:gridCol w:w="880"/>
        <w:gridCol w:w="317"/>
        <w:gridCol w:w="311"/>
        <w:gridCol w:w="45"/>
        <w:gridCol w:w="35"/>
        <w:gridCol w:w="147"/>
        <w:gridCol w:w="1413"/>
        <w:gridCol w:w="385"/>
        <w:gridCol w:w="19"/>
        <w:gridCol w:w="860"/>
        <w:gridCol w:w="1084"/>
        <w:gridCol w:w="946"/>
      </w:tblGrid>
      <w:tr w:rsidR="00FD6859" w:rsidRPr="001B5372" w:rsidTr="001B5372">
        <w:trPr>
          <w:trHeight w:val="687"/>
        </w:trPr>
        <w:tc>
          <w:tcPr>
            <w:tcW w:w="10632" w:type="dxa"/>
            <w:gridSpan w:val="1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B5372" w:rsidRDefault="0031698E" w:rsidP="003169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en-US"/>
              </w:rPr>
              <w:t>ÇAĞ ÜNİVERSİTESİ</w:t>
            </w:r>
          </w:p>
          <w:p w:rsidR="0031698E" w:rsidRPr="001B5372" w:rsidRDefault="0031698E" w:rsidP="003169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en-US"/>
              </w:rPr>
            </w:pPr>
          </w:p>
          <w:p w:rsidR="00FD6859" w:rsidRPr="001B5372" w:rsidRDefault="0031698E" w:rsidP="00BE081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en-US"/>
              </w:rPr>
              <w:t>İKTİSADİ VE İDARİ BİLİMLER FAKÜLTESİ</w:t>
            </w:r>
          </w:p>
        </w:tc>
      </w:tr>
      <w:tr w:rsidR="00FD6859" w:rsidRPr="001B5372" w:rsidTr="00495D1D">
        <w:trPr>
          <w:trHeight w:val="270"/>
        </w:trPr>
        <w:tc>
          <w:tcPr>
            <w:tcW w:w="2283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FD6859" w:rsidRPr="001B5372" w:rsidRDefault="0031698E" w:rsidP="003169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Kodu</w:t>
            </w:r>
            <w:proofErr w:type="spellEnd"/>
            <w:r w:rsidR="005C7AF5" w:rsidRPr="001B53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15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D6859" w:rsidRPr="001B5372" w:rsidRDefault="0031698E" w:rsidP="00DD25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202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D6859" w:rsidRPr="001B5372" w:rsidRDefault="0031698E" w:rsidP="00DD25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Kredisi</w:t>
            </w:r>
            <w:proofErr w:type="spellEnd"/>
          </w:p>
        </w:tc>
        <w:tc>
          <w:tcPr>
            <w:tcW w:w="290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FD6859" w:rsidRPr="001B5372" w:rsidRDefault="0031698E" w:rsidP="003169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169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AKTS</w:t>
            </w:r>
          </w:p>
        </w:tc>
      </w:tr>
      <w:tr w:rsidR="00FD6859" w:rsidRPr="001B5372" w:rsidTr="00495D1D">
        <w:trPr>
          <w:trHeight w:val="270"/>
        </w:trPr>
        <w:tc>
          <w:tcPr>
            <w:tcW w:w="2283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FD6859" w:rsidRPr="001B5372" w:rsidRDefault="00FD6859" w:rsidP="00DD25D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ITL 301 </w:t>
            </w:r>
          </w:p>
        </w:tc>
        <w:tc>
          <w:tcPr>
            <w:tcW w:w="3415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D6859" w:rsidRPr="001B5372" w:rsidRDefault="0031698E" w:rsidP="00DD25D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Tedarik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Zinciri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Yönetimi</w:t>
            </w:r>
            <w:proofErr w:type="spellEnd"/>
            <w:r w:rsidR="00FD6859" w:rsidRPr="001B537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2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FD6859" w:rsidRPr="001B5372" w:rsidRDefault="00FD6859" w:rsidP="00DD25D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3 (3-0</w:t>
            </w:r>
            <w:r w:rsidR="005C7AF5" w:rsidRPr="001B5372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90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FD6859" w:rsidRPr="001B5372" w:rsidRDefault="00FD6859" w:rsidP="00DD25D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C7AF5" w:rsidRPr="001B5372" w:rsidTr="00495D1D">
        <w:trPr>
          <w:trHeight w:val="270"/>
        </w:trPr>
        <w:tc>
          <w:tcPr>
            <w:tcW w:w="2283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5C7AF5" w:rsidRPr="001B5372" w:rsidRDefault="0031698E" w:rsidP="00F823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Koşul</w:t>
            </w:r>
            <w:proofErr w:type="spellEnd"/>
          </w:p>
        </w:tc>
        <w:tc>
          <w:tcPr>
            <w:tcW w:w="8349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5C7AF5" w:rsidRPr="001B5372" w:rsidRDefault="0031698E" w:rsidP="005C7AF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Yok</w:t>
            </w:r>
            <w:proofErr w:type="spellEnd"/>
          </w:p>
        </w:tc>
      </w:tr>
      <w:tr w:rsidR="0031698E" w:rsidRPr="00F25A78" w:rsidTr="00DF4A79">
        <w:trPr>
          <w:trHeight w:val="419"/>
        </w:trPr>
        <w:tc>
          <w:tcPr>
            <w:tcW w:w="310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31698E" w:rsidRPr="00F25A78" w:rsidRDefault="0031698E" w:rsidP="003169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A78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264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31698E" w:rsidRPr="00F25A78" w:rsidRDefault="0031698E" w:rsidP="0031698E">
            <w:pPr>
              <w:rPr>
                <w:rFonts w:ascii="Arial" w:hAnsi="Arial" w:cs="Arial"/>
                <w:sz w:val="20"/>
                <w:szCs w:val="20"/>
              </w:rPr>
            </w:pPr>
            <w:r w:rsidRPr="00F25A78">
              <w:rPr>
                <w:rFonts w:ascii="Arial" w:hAnsi="Arial" w:cs="Arial"/>
                <w:sz w:val="20"/>
                <w:szCs w:val="20"/>
              </w:rPr>
              <w:t>İngilizce</w:t>
            </w:r>
          </w:p>
        </w:tc>
        <w:tc>
          <w:tcPr>
            <w:tcW w:w="1999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31698E" w:rsidRPr="00F25A78" w:rsidRDefault="0031698E" w:rsidP="003169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A78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289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31698E" w:rsidRPr="00F25A78" w:rsidRDefault="0031698E" w:rsidP="003169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5A78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31698E" w:rsidRPr="00F25A78" w:rsidTr="00DF4A79">
        <w:trPr>
          <w:trHeight w:val="270"/>
        </w:trPr>
        <w:tc>
          <w:tcPr>
            <w:tcW w:w="310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31698E" w:rsidRPr="00F25A78" w:rsidRDefault="0031698E" w:rsidP="003169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A78">
              <w:rPr>
                <w:rFonts w:ascii="Arial" w:hAnsi="Arial" w:cs="Arial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7532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1698E" w:rsidRPr="00F25A78" w:rsidRDefault="0031698E" w:rsidP="0031698E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25A78">
              <w:rPr>
                <w:rFonts w:ascii="Arial" w:hAnsi="Arial" w:cs="Arial"/>
                <w:bCs/>
                <w:sz w:val="20"/>
                <w:szCs w:val="20"/>
                <w:lang w:val="en-US"/>
              </w:rPr>
              <w:t>Zorunlu</w:t>
            </w:r>
            <w:proofErr w:type="spellEnd"/>
            <w:r w:rsidRPr="00F25A7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/ 3.Yıl / </w:t>
            </w:r>
            <w:proofErr w:type="spellStart"/>
            <w:r w:rsidRPr="00F25A78">
              <w:rPr>
                <w:rFonts w:ascii="Arial" w:hAnsi="Arial" w:cs="Arial"/>
                <w:bCs/>
                <w:sz w:val="20"/>
                <w:szCs w:val="20"/>
                <w:lang w:val="en-US"/>
              </w:rPr>
              <w:t>Bahar</w:t>
            </w:r>
            <w:proofErr w:type="spellEnd"/>
            <w:r w:rsidRPr="00F25A7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A78">
              <w:rPr>
                <w:rFonts w:ascii="Arial" w:hAnsi="Arial" w:cs="Arial"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31698E" w:rsidRPr="00F25A78" w:rsidTr="00DF4A79">
        <w:trPr>
          <w:trHeight w:val="270"/>
        </w:trPr>
        <w:tc>
          <w:tcPr>
            <w:tcW w:w="2283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31698E" w:rsidRPr="00F25A78" w:rsidRDefault="0031698E" w:rsidP="003169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A78"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190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31698E" w:rsidRPr="00F25A78" w:rsidRDefault="0031698E" w:rsidP="003169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A78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7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31698E" w:rsidRPr="00F25A78" w:rsidRDefault="0031698E" w:rsidP="003169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A78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79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31698E" w:rsidRPr="00F25A78" w:rsidRDefault="0031698E" w:rsidP="003169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A78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90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31698E" w:rsidRPr="00F25A78" w:rsidRDefault="0031698E" w:rsidP="003169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A78"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5C7AF5" w:rsidRPr="001B5372" w:rsidTr="00495D1D">
        <w:trPr>
          <w:trHeight w:val="270"/>
        </w:trPr>
        <w:tc>
          <w:tcPr>
            <w:tcW w:w="2283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BE0817" w:rsidRPr="001B5372" w:rsidRDefault="0031698E" w:rsidP="00F823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98E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190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C7AF5" w:rsidRPr="001B5372" w:rsidRDefault="007324B6" w:rsidP="007324B6">
            <w:pPr>
              <w:rPr>
                <w:rFonts w:ascii="Arial" w:hAnsi="Arial" w:cs="Arial"/>
                <w:sz w:val="20"/>
                <w:szCs w:val="20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 xml:space="preserve">Dr. </w:t>
            </w:r>
            <w:proofErr w:type="spellStart"/>
            <w:r w:rsidR="00AE02E0">
              <w:rPr>
                <w:rFonts w:ascii="Arial" w:hAnsi="Arial" w:cs="Arial"/>
                <w:sz w:val="20"/>
                <w:szCs w:val="20"/>
                <w:lang w:val="en-US"/>
              </w:rPr>
              <w:t>Öğr</w:t>
            </w:r>
            <w:proofErr w:type="spellEnd"/>
            <w:r w:rsid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AE02E0"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  <w:r w:rsid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 xml:space="preserve">Suzan </w:t>
            </w:r>
            <w:proofErr w:type="spellStart"/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Oğuz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C7AF5" w:rsidRPr="001B5372" w:rsidRDefault="0031698E" w:rsidP="00D74A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Salı</w:t>
            </w:r>
            <w:proofErr w:type="spellEnd"/>
          </w:p>
          <w:p w:rsidR="0033588A" w:rsidRPr="001B5372" w:rsidRDefault="004D3375" w:rsidP="00D74A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10.15</w:t>
            </w:r>
            <w:r w:rsidR="00DC76F0" w:rsidRPr="001B5372">
              <w:rPr>
                <w:rFonts w:ascii="Arial" w:hAnsi="Arial" w:cs="Arial"/>
                <w:sz w:val="20"/>
                <w:szCs w:val="20"/>
                <w:lang w:val="en-US"/>
              </w:rPr>
              <w:t xml:space="preserve"> – 12.35</w:t>
            </w:r>
          </w:p>
          <w:p w:rsidR="0033588A" w:rsidRPr="001B5372" w:rsidRDefault="0033588A" w:rsidP="0031698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C7AF5" w:rsidRPr="001B5372" w:rsidRDefault="005C7AF5" w:rsidP="00D74A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AF0E5D" w:rsidRPr="001B5372">
              <w:t xml:space="preserve"> </w:t>
            </w:r>
            <w:proofErr w:type="spellStart"/>
            <w:r w:rsidR="00F74B37">
              <w:rPr>
                <w:rFonts w:ascii="Arial" w:hAnsi="Arial" w:cs="Arial"/>
                <w:sz w:val="20"/>
                <w:szCs w:val="20"/>
                <w:lang w:val="en-US"/>
              </w:rPr>
              <w:t>Çarşamba</w:t>
            </w:r>
            <w:proofErr w:type="spellEnd"/>
          </w:p>
          <w:p w:rsidR="00AF0E5D" w:rsidRPr="001B5372" w:rsidRDefault="00AF0E5D" w:rsidP="00AF0E5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13.30 – 15.00</w:t>
            </w:r>
          </w:p>
        </w:tc>
        <w:tc>
          <w:tcPr>
            <w:tcW w:w="290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D74A0B" w:rsidRPr="001B5372" w:rsidRDefault="00ED4268" w:rsidP="00FD6859">
            <w:pPr>
              <w:rPr>
                <w:rFonts w:ascii="Arial" w:hAnsi="Arial" w:cs="Arial"/>
                <w:b/>
                <w:bCs/>
                <w:color w:val="00B0F0"/>
                <w:sz w:val="20"/>
                <w:szCs w:val="20"/>
                <w:u w:val="single"/>
                <w:lang w:val="en-US"/>
              </w:rPr>
            </w:pPr>
            <w:hyperlink r:id="rId6" w:history="1">
              <w:r w:rsidR="007324B6" w:rsidRPr="001B5372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t>suzanoguz@cag.edu.tr</w:t>
              </w:r>
            </w:hyperlink>
          </w:p>
          <w:p w:rsidR="00565C66" w:rsidRPr="001B5372" w:rsidRDefault="005C7AF5" w:rsidP="004D3375">
            <w:pPr>
              <w:rPr>
                <w:rFonts w:ascii="Arial" w:hAnsi="Arial" w:cs="Arial"/>
                <w:b/>
                <w:bCs/>
                <w:color w:val="00B0F0"/>
                <w:sz w:val="20"/>
                <w:szCs w:val="20"/>
                <w:u w:val="single"/>
                <w:lang w:val="en-US"/>
              </w:rPr>
            </w:pPr>
            <w:r w:rsidRPr="001B53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</w:p>
        </w:tc>
      </w:tr>
      <w:tr w:rsidR="00FD6859" w:rsidRPr="001B5372" w:rsidTr="00495D1D">
        <w:trPr>
          <w:trHeight w:val="270"/>
        </w:trPr>
        <w:tc>
          <w:tcPr>
            <w:tcW w:w="2283" w:type="dxa"/>
            <w:gridSpan w:val="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FD6859" w:rsidRPr="001B5372" w:rsidRDefault="0031698E" w:rsidP="00DD25DA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169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3169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9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Amacı</w:t>
            </w:r>
            <w:proofErr w:type="spellEnd"/>
          </w:p>
        </w:tc>
        <w:tc>
          <w:tcPr>
            <w:tcW w:w="8349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FD6859" w:rsidRPr="001B5372" w:rsidRDefault="00AE02E0" w:rsidP="00FD68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 dersin sonunda</w:t>
            </w:r>
            <w:r w:rsidRPr="00AE02E0">
              <w:rPr>
                <w:rFonts w:ascii="Arial" w:hAnsi="Arial" w:cs="Arial"/>
                <w:bCs/>
                <w:sz w:val="20"/>
                <w:szCs w:val="20"/>
              </w:rPr>
              <w:t xml:space="preserve"> öğrenciler, temel lojistik ve tedarik zinciri yönetimi bilgilerini öğrenerek, güncel </w:t>
            </w:r>
            <w:proofErr w:type="gramStart"/>
            <w:r w:rsidRPr="00AE02E0">
              <w:rPr>
                <w:rFonts w:ascii="Arial" w:hAnsi="Arial" w:cs="Arial"/>
                <w:bCs/>
                <w:sz w:val="20"/>
                <w:szCs w:val="20"/>
              </w:rPr>
              <w:t>trendleri</w:t>
            </w:r>
            <w:proofErr w:type="gramEnd"/>
            <w:r w:rsidRPr="00AE02E0">
              <w:rPr>
                <w:rFonts w:ascii="Arial" w:hAnsi="Arial" w:cs="Arial"/>
                <w:bCs/>
                <w:sz w:val="20"/>
                <w:szCs w:val="20"/>
              </w:rPr>
              <w:t xml:space="preserve"> ve gelişmeleri inceleyip mevcut tedarik zinciri ve lojistik zorlu</w:t>
            </w:r>
            <w:r>
              <w:rPr>
                <w:rFonts w:ascii="Arial" w:hAnsi="Arial" w:cs="Arial"/>
                <w:bCs/>
                <w:sz w:val="20"/>
                <w:szCs w:val="20"/>
              </w:rPr>
              <w:t>klarını ele almayı öğreneceklerdir.</w:t>
            </w:r>
          </w:p>
        </w:tc>
      </w:tr>
      <w:tr w:rsidR="00AE02E0" w:rsidRPr="001B5372" w:rsidTr="00495D1D">
        <w:trPr>
          <w:trHeight w:val="270"/>
        </w:trPr>
        <w:tc>
          <w:tcPr>
            <w:tcW w:w="2283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1B5372" w:rsidRDefault="00AE02E0" w:rsidP="00AE02E0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19" w:type="dxa"/>
            <w:gridSpan w:val="14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center"/>
          </w:tcPr>
          <w:p w:rsidR="00AE02E0" w:rsidRPr="0071554C" w:rsidRDefault="00AE02E0" w:rsidP="00AE02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87D38">
              <w:rPr>
                <w:rFonts w:ascii="Arial" w:hAnsi="Arial" w:cs="Arial"/>
                <w:b/>
                <w:sz w:val="20"/>
                <w:szCs w:val="20"/>
              </w:rPr>
              <w:t>Dersi başarıyla tamamlayan öğrenciler</w:t>
            </w:r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  <w:tc>
          <w:tcPr>
            <w:tcW w:w="2030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E02E0" w:rsidRPr="005F1045" w:rsidRDefault="00AE02E0" w:rsidP="00AE02E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F1045">
              <w:rPr>
                <w:rFonts w:ascii="Calibri" w:hAnsi="Calibri" w:cs="Arial"/>
                <w:b/>
                <w:sz w:val="20"/>
                <w:szCs w:val="20"/>
              </w:rPr>
              <w:t>İlişkiler</w:t>
            </w:r>
          </w:p>
        </w:tc>
      </w:tr>
      <w:tr w:rsidR="00AE02E0" w:rsidRPr="001B5372" w:rsidTr="00495D1D">
        <w:trPr>
          <w:trHeight w:val="131"/>
        </w:trPr>
        <w:tc>
          <w:tcPr>
            <w:tcW w:w="2283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AE02E0" w:rsidRPr="001B5372" w:rsidRDefault="00AE02E0" w:rsidP="00AE02E0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19" w:type="dxa"/>
            <w:gridSpan w:val="14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1B5372" w:rsidRDefault="00AE02E0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AE02E0" w:rsidRPr="001B537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F1045">
              <w:rPr>
                <w:rFonts w:ascii="Calibri" w:hAnsi="Calibri" w:cs="Arial"/>
                <w:b/>
                <w:sz w:val="20"/>
                <w:szCs w:val="20"/>
              </w:rPr>
              <w:t>Program Çıktıları</w:t>
            </w:r>
          </w:p>
        </w:tc>
        <w:tc>
          <w:tcPr>
            <w:tcW w:w="946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E02E0" w:rsidRPr="001B537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Net Etki</w:t>
            </w:r>
          </w:p>
        </w:tc>
      </w:tr>
      <w:tr w:rsidR="00AE02E0" w:rsidRPr="001B5372" w:rsidTr="00495D1D">
        <w:trPr>
          <w:trHeight w:val="270"/>
        </w:trPr>
        <w:tc>
          <w:tcPr>
            <w:tcW w:w="1466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extDirection w:val="btLr"/>
          </w:tcPr>
          <w:p w:rsidR="00AE02E0" w:rsidRPr="001B5372" w:rsidRDefault="00AE02E0" w:rsidP="00AE02E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923D2">
              <w:rPr>
                <w:rFonts w:ascii="Arial" w:hAnsi="Arial" w:cs="Arial"/>
                <w:b/>
                <w:bCs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0923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Öğrenme Çıktıları</w:t>
            </w:r>
          </w:p>
        </w:tc>
        <w:tc>
          <w:tcPr>
            <w:tcW w:w="817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1B537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319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1B5372" w:rsidRDefault="00AE02E0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Tedarik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Zinciri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Yönetimi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Loji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kavramlarını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keşfeder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108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1B5372" w:rsidRDefault="00AE02E0" w:rsidP="00AE02E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7&amp;9</w:t>
            </w:r>
          </w:p>
        </w:tc>
        <w:tc>
          <w:tcPr>
            <w:tcW w:w="946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E02E0" w:rsidRPr="001B5372" w:rsidRDefault="00AE02E0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02E0" w:rsidRPr="001B5372" w:rsidTr="00495D1D">
        <w:trPr>
          <w:trHeight w:val="270"/>
        </w:trPr>
        <w:tc>
          <w:tcPr>
            <w:tcW w:w="146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extDirection w:val="btLr"/>
          </w:tcPr>
          <w:p w:rsidR="00AE02E0" w:rsidRPr="001B5372" w:rsidRDefault="00AE02E0" w:rsidP="00AE02E0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1B537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319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AE02E0" w:rsidRPr="001B5372" w:rsidRDefault="00AE02E0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Operasyon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yönetimi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ndeki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sorunların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doğasını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tanır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108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1B5372" w:rsidRDefault="00AE02E0" w:rsidP="00AE02E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946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E02E0" w:rsidRPr="001B5372" w:rsidRDefault="00AE02E0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02E0" w:rsidRPr="001B5372" w:rsidTr="00495D1D">
        <w:trPr>
          <w:trHeight w:val="270"/>
        </w:trPr>
        <w:tc>
          <w:tcPr>
            <w:tcW w:w="146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1B5372" w:rsidRDefault="00AE02E0" w:rsidP="00AE02E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1B537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319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1B5372" w:rsidRDefault="00AE02E0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Tedarik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zinciri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operasyonlarında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talep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tahmininin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önemini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öğrenir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108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1B5372" w:rsidRDefault="00AE02E0" w:rsidP="00AE02E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946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E02E0" w:rsidRPr="001B5372" w:rsidRDefault="00AE02E0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02E0" w:rsidRPr="001B5372" w:rsidTr="00495D1D">
        <w:trPr>
          <w:trHeight w:val="270"/>
        </w:trPr>
        <w:tc>
          <w:tcPr>
            <w:tcW w:w="146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AE02E0" w:rsidRPr="001B5372" w:rsidRDefault="00AE02E0" w:rsidP="00AE02E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1B537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319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AE02E0" w:rsidRPr="001B5372" w:rsidRDefault="00AE02E0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Tedarik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Zinciri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Yönetiminin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geleceğini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şekil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lendiren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trendleri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tartışır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08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1B5372" w:rsidRDefault="00AE02E0" w:rsidP="00AE02E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7&amp;9</w:t>
            </w:r>
          </w:p>
        </w:tc>
        <w:tc>
          <w:tcPr>
            <w:tcW w:w="946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E02E0" w:rsidRPr="001B5372" w:rsidRDefault="00AE02E0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Cs/>
                <w:sz w:val="20"/>
                <w:szCs w:val="20"/>
                <w:lang w:val="en-US"/>
              </w:rPr>
              <w:t>5-4</w:t>
            </w:r>
          </w:p>
        </w:tc>
      </w:tr>
      <w:tr w:rsidR="00AE02E0" w:rsidRPr="001B5372" w:rsidTr="00495D1D">
        <w:trPr>
          <w:trHeight w:val="270"/>
        </w:trPr>
        <w:tc>
          <w:tcPr>
            <w:tcW w:w="10632" w:type="dxa"/>
            <w:gridSpan w:val="1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E02E0" w:rsidRPr="001B5372" w:rsidRDefault="00AE02E0" w:rsidP="00AE02E0">
            <w:pPr>
              <w:ind w:left="851" w:hanging="85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Tanımı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ders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Tedarik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Zinciri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Yönetimi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Lojistiğe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kapsamlı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bir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giriş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sunarak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bu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alandaki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temel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itici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güçler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engelleri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incelemektedir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Vaka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çalışmaları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konuk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konuşmacılar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interaktif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tartışmalar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yoluyla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öğrenciler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tedarik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zinciri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yönetiminin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geleceğine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dair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pratik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bilgiler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edinerek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danışmanlık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operasyonlar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veya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lojistik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alanlarında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kariyer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yapmaya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hazırlanacaklardır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AE02E0" w:rsidRPr="001B5372" w:rsidTr="00495D1D">
        <w:trPr>
          <w:trHeight w:val="270"/>
        </w:trPr>
        <w:tc>
          <w:tcPr>
            <w:tcW w:w="10632" w:type="dxa"/>
            <w:gridSpan w:val="1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E02E0" w:rsidRPr="001B537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E02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</w:t>
            </w:r>
            <w:proofErr w:type="spellEnd"/>
            <w:r w:rsidRPr="00AE02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İçeriği</w:t>
            </w:r>
            <w:proofErr w:type="spellEnd"/>
            <w:r w:rsidRPr="00AE02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 </w:t>
            </w:r>
            <w:proofErr w:type="spellStart"/>
            <w:r w:rsidRPr="00AE02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Haftalık</w:t>
            </w:r>
            <w:proofErr w:type="spellEnd"/>
            <w:r w:rsidRPr="00AE02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</w:t>
            </w:r>
            <w:proofErr w:type="spellEnd"/>
            <w:r w:rsidRPr="00AE02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Planı</w:t>
            </w:r>
            <w:proofErr w:type="spellEnd"/>
            <w:r w:rsidRPr="00AE02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)</w:t>
            </w:r>
          </w:p>
        </w:tc>
      </w:tr>
      <w:tr w:rsidR="00AE02E0" w:rsidRPr="001B5372" w:rsidTr="004122EA">
        <w:trPr>
          <w:trHeight w:val="113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9602B3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9602B3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Konular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9602B3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Hazırlık</w:t>
            </w:r>
            <w:proofErr w:type="spellEnd"/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E02E0" w:rsidRPr="009602B3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Yöntemleri</w:t>
            </w:r>
            <w:proofErr w:type="spellEnd"/>
          </w:p>
        </w:tc>
      </w:tr>
      <w:tr w:rsidR="00AE02E0" w:rsidRPr="001B5372" w:rsidTr="004122EA">
        <w:trPr>
          <w:trHeight w:val="270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316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02E0">
              <w:rPr>
                <w:rFonts w:ascii="Arial" w:hAnsi="Arial" w:cs="Arial"/>
                <w:sz w:val="20"/>
                <w:szCs w:val="20"/>
              </w:rPr>
              <w:t xml:space="preserve">ITL 301 </w:t>
            </w:r>
            <w:r>
              <w:rPr>
                <w:rFonts w:ascii="Arial" w:hAnsi="Arial" w:cs="Arial"/>
                <w:sz w:val="20"/>
                <w:szCs w:val="20"/>
              </w:rPr>
              <w:t xml:space="preserve">Ders Tanıtım &amp; </w:t>
            </w:r>
            <w:r w:rsidRPr="00AE02E0">
              <w:rPr>
                <w:rFonts w:ascii="Arial" w:hAnsi="Arial" w:cs="Arial"/>
                <w:sz w:val="20"/>
                <w:szCs w:val="20"/>
              </w:rPr>
              <w:t xml:space="preserve">Tedarik Zinciri Yönetimi ve </w:t>
            </w:r>
            <w:r>
              <w:rPr>
                <w:rFonts w:ascii="Arial" w:hAnsi="Arial" w:cs="Arial"/>
                <w:sz w:val="20"/>
                <w:szCs w:val="20"/>
              </w:rPr>
              <w:t>Lojistiğe Giriş</w:t>
            </w:r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AE02E0" w:rsidRPr="00B316B2" w:rsidRDefault="004122EA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Notları</w:t>
            </w:r>
            <w:proofErr w:type="spellEnd"/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E02E0" w:rsidRPr="00B316B2" w:rsidRDefault="005B3DF5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Tartışma</w:t>
            </w:r>
            <w:proofErr w:type="spellEnd"/>
          </w:p>
        </w:tc>
      </w:tr>
      <w:tr w:rsidR="00AE02E0" w:rsidRPr="001B5372" w:rsidTr="004122EA">
        <w:trPr>
          <w:trHeight w:val="520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316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AE02E0" w:rsidRDefault="00AE02E0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Tedarik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Zinc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Yönetimi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Lojistiğe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Giriş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4122EA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Notları</w:t>
            </w:r>
            <w:proofErr w:type="spellEnd"/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E02E0" w:rsidRPr="00B316B2" w:rsidRDefault="005B3DF5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Görsel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Tartışma</w:t>
            </w:r>
            <w:proofErr w:type="spellEnd"/>
          </w:p>
        </w:tc>
      </w:tr>
      <w:tr w:rsidR="00AE02E0" w:rsidRPr="001B5372" w:rsidTr="004122EA">
        <w:trPr>
          <w:trHeight w:val="270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316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Tedarik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Zinciri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Yönet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iminde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İtici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Güçler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Engeller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AE02E0" w:rsidRPr="00B316B2" w:rsidRDefault="004122EA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Notları</w:t>
            </w:r>
            <w:proofErr w:type="spellEnd"/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E02E0" w:rsidRPr="00B316B2" w:rsidRDefault="005B3DF5" w:rsidP="005B3DF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Görsel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Tartışma</w:t>
            </w:r>
            <w:proofErr w:type="spellEnd"/>
          </w:p>
        </w:tc>
      </w:tr>
      <w:tr w:rsidR="00AE02E0" w:rsidRPr="001B5372" w:rsidTr="004122EA">
        <w:trPr>
          <w:trHeight w:val="270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316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edarik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Zincirinde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Talep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Tahmini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4122EA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Notları</w:t>
            </w:r>
            <w:proofErr w:type="spellEnd"/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E02E0" w:rsidRPr="00B316B2" w:rsidRDefault="005B3DF5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Görsel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Tartışma</w:t>
            </w:r>
            <w:proofErr w:type="spellEnd"/>
          </w:p>
        </w:tc>
      </w:tr>
      <w:tr w:rsidR="00AE02E0" w:rsidRPr="001B5372" w:rsidTr="004122EA">
        <w:trPr>
          <w:trHeight w:val="270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316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Tedarik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Zinci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Yönetimindeki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Trendler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AE02E0" w:rsidRPr="00B316B2" w:rsidRDefault="004122EA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Notları</w:t>
            </w:r>
            <w:proofErr w:type="spellEnd"/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E02E0" w:rsidRPr="00B316B2" w:rsidRDefault="005B3DF5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Görsel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Tartışma</w:t>
            </w:r>
            <w:proofErr w:type="spellEnd"/>
          </w:p>
        </w:tc>
      </w:tr>
      <w:tr w:rsidR="00AE02E0" w:rsidRPr="001B5372" w:rsidTr="004122EA">
        <w:trPr>
          <w:trHeight w:val="270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316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Tedarik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Zinciri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Yönetimindeki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Temel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Trendler</w:t>
            </w:r>
            <w:proofErr w:type="spellEnd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4122EA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Notları</w:t>
            </w:r>
            <w:proofErr w:type="spellEnd"/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E02E0" w:rsidRPr="00B316B2" w:rsidRDefault="005B3DF5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Görsel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Tartışma</w:t>
            </w:r>
            <w:proofErr w:type="spellEnd"/>
          </w:p>
        </w:tc>
      </w:tr>
      <w:tr w:rsidR="00AE02E0" w:rsidRPr="001B5372" w:rsidTr="004122EA">
        <w:trPr>
          <w:trHeight w:val="270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316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Gözden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Geçirme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Tekrar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AE02E0" w:rsidRPr="00B316B2" w:rsidRDefault="004122EA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Notları</w:t>
            </w:r>
            <w:proofErr w:type="spellEnd"/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E02E0" w:rsidRPr="00B316B2" w:rsidRDefault="005B3DF5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Görsel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Tartışma</w:t>
            </w:r>
            <w:proofErr w:type="spellEnd"/>
          </w:p>
        </w:tc>
      </w:tr>
      <w:tr w:rsidR="00AE02E0" w:rsidRPr="001B5372" w:rsidTr="004122EA">
        <w:trPr>
          <w:trHeight w:val="270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316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8-9</w:t>
            </w:r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Vize Sınav Haftası</w:t>
            </w:r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AE02E0" w:rsidRPr="001B5372" w:rsidTr="004122EA">
        <w:trPr>
          <w:trHeight w:val="270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316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</w:rPr>
            </w:pPr>
            <w:r w:rsidRPr="00AE02E0">
              <w:rPr>
                <w:rFonts w:ascii="Arial" w:hAnsi="Arial" w:cs="Arial"/>
                <w:sz w:val="20"/>
                <w:szCs w:val="20"/>
              </w:rPr>
              <w:t>Ted</w:t>
            </w:r>
            <w:r>
              <w:rPr>
                <w:rFonts w:ascii="Arial" w:hAnsi="Arial" w:cs="Arial"/>
                <w:sz w:val="20"/>
                <w:szCs w:val="20"/>
              </w:rPr>
              <w:t>arik Zinciri Vaka Çalışmaları I</w:t>
            </w:r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AE02E0" w:rsidRPr="00B316B2" w:rsidRDefault="004122EA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Çalışmaları</w:t>
            </w:r>
            <w:proofErr w:type="spellEnd"/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E02E0" w:rsidRPr="00B316B2" w:rsidRDefault="005B3DF5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Tartışma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AE02E0" w:rsidRPr="001B5372" w:rsidTr="004122EA">
        <w:trPr>
          <w:trHeight w:val="270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316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</w:rPr>
            </w:pPr>
            <w:r w:rsidRPr="00AE02E0">
              <w:rPr>
                <w:rFonts w:ascii="Arial" w:hAnsi="Arial" w:cs="Arial"/>
                <w:sz w:val="20"/>
                <w:szCs w:val="20"/>
              </w:rPr>
              <w:t>Sürdürül</w:t>
            </w:r>
            <w:r>
              <w:rPr>
                <w:rFonts w:ascii="Arial" w:hAnsi="Arial" w:cs="Arial"/>
                <w:sz w:val="20"/>
                <w:szCs w:val="20"/>
              </w:rPr>
              <w:t>ebilir Tedarik Zinciri Yönetimi</w:t>
            </w:r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4122EA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Notları</w:t>
            </w:r>
            <w:proofErr w:type="spellEnd"/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E02E0" w:rsidRPr="00B316B2" w:rsidRDefault="005B3DF5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Görsel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Tartışma</w:t>
            </w:r>
            <w:proofErr w:type="spellEnd"/>
          </w:p>
        </w:tc>
      </w:tr>
      <w:tr w:rsidR="00AE02E0" w:rsidRPr="001B5372" w:rsidTr="004122EA">
        <w:trPr>
          <w:trHeight w:val="270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316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Tedarik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Zincirinde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Blok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Zincir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2E0">
              <w:rPr>
                <w:rFonts w:ascii="Arial" w:hAnsi="Arial" w:cs="Arial"/>
                <w:sz w:val="20"/>
                <w:szCs w:val="20"/>
                <w:lang w:val="en-US"/>
              </w:rPr>
              <w:t>Teknolojisi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AE02E0" w:rsidRPr="00B316B2" w:rsidRDefault="004122EA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Notları</w:t>
            </w:r>
            <w:proofErr w:type="spellEnd"/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E02E0" w:rsidRPr="00B316B2" w:rsidRDefault="005B3DF5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Görsel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Tartışma</w:t>
            </w:r>
            <w:proofErr w:type="spellEnd"/>
          </w:p>
        </w:tc>
      </w:tr>
      <w:tr w:rsidR="00AE02E0" w:rsidRPr="001B5372" w:rsidTr="004122EA">
        <w:trPr>
          <w:trHeight w:val="270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316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Konuk Konuşmacı</w:t>
            </w:r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4122EA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Konuşmacı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Notları</w:t>
            </w:r>
            <w:proofErr w:type="spellEnd"/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E02E0" w:rsidRPr="00B316B2" w:rsidRDefault="005B3DF5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Görsel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Tartışma</w:t>
            </w:r>
            <w:proofErr w:type="spellEnd"/>
          </w:p>
        </w:tc>
      </w:tr>
      <w:tr w:rsidR="00AE02E0" w:rsidRPr="001B5372" w:rsidTr="004122EA">
        <w:trPr>
          <w:trHeight w:val="270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AE02E0" w:rsidRPr="00B316B2" w:rsidRDefault="00AE02E0" w:rsidP="00AE02E0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316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</w:rPr>
            </w:pPr>
            <w:r w:rsidRPr="00AE02E0">
              <w:rPr>
                <w:rFonts w:ascii="Arial" w:hAnsi="Arial" w:cs="Arial"/>
                <w:sz w:val="20"/>
                <w:szCs w:val="20"/>
              </w:rPr>
              <w:t>Tedarik Zinciri Yönetiminin Geleceği</w:t>
            </w:r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AE02E0" w:rsidRPr="00B316B2" w:rsidRDefault="004122EA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Notları</w:t>
            </w:r>
            <w:proofErr w:type="spellEnd"/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E02E0" w:rsidRPr="00B316B2" w:rsidRDefault="005B3DF5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Görsel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Tartışma</w:t>
            </w:r>
            <w:proofErr w:type="spellEnd"/>
          </w:p>
        </w:tc>
      </w:tr>
      <w:tr w:rsidR="00AE02E0" w:rsidRPr="001B5372" w:rsidTr="004122EA">
        <w:trPr>
          <w:trHeight w:val="270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316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</w:rPr>
            </w:pPr>
            <w:r w:rsidRPr="00AE02E0">
              <w:rPr>
                <w:rFonts w:ascii="Arial" w:hAnsi="Arial" w:cs="Arial"/>
                <w:sz w:val="20"/>
                <w:szCs w:val="20"/>
              </w:rPr>
              <w:t>Tedarik Zinciri Vaka Çalışmaları II</w:t>
            </w:r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4122EA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Çalışmaları</w:t>
            </w:r>
            <w:proofErr w:type="spellEnd"/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E02E0" w:rsidRPr="00B316B2" w:rsidRDefault="005B3DF5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Tartışma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AE02E0" w:rsidRPr="001B5372" w:rsidTr="004122EA">
        <w:trPr>
          <w:trHeight w:val="270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316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</w:rPr>
            </w:pPr>
            <w:r w:rsidRPr="00AE02E0">
              <w:rPr>
                <w:rFonts w:ascii="Arial" w:hAnsi="Arial" w:cs="Arial"/>
                <w:sz w:val="20"/>
                <w:szCs w:val="20"/>
              </w:rPr>
              <w:t>Gözden Geçirme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Tekrar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AE02E0" w:rsidRPr="00B316B2" w:rsidRDefault="004122EA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Notları</w:t>
            </w:r>
            <w:proofErr w:type="spellEnd"/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E02E0" w:rsidRPr="00B316B2" w:rsidRDefault="005B3DF5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Görsel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Tartışma</w:t>
            </w:r>
            <w:proofErr w:type="spellEnd"/>
          </w:p>
        </w:tc>
      </w:tr>
      <w:tr w:rsidR="00AE02E0" w:rsidRPr="001B5372" w:rsidTr="004122EA">
        <w:trPr>
          <w:trHeight w:val="270"/>
        </w:trPr>
        <w:tc>
          <w:tcPr>
            <w:tcW w:w="118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316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17-18</w:t>
            </w:r>
          </w:p>
        </w:tc>
        <w:tc>
          <w:tcPr>
            <w:tcW w:w="388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Sınav Haftası</w:t>
            </w:r>
          </w:p>
        </w:tc>
        <w:tc>
          <w:tcPr>
            <w:tcW w:w="226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B316B2" w:rsidRDefault="00AE02E0" w:rsidP="00AE02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2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E02E0" w:rsidRPr="00B316B2" w:rsidRDefault="00AE02E0" w:rsidP="00AE02E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AE02E0" w:rsidRPr="001B5372" w:rsidTr="00495D1D">
        <w:trPr>
          <w:trHeight w:val="270"/>
        </w:trPr>
        <w:tc>
          <w:tcPr>
            <w:tcW w:w="256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AE02E0" w:rsidRPr="001B5372" w:rsidRDefault="00AE02E0" w:rsidP="00AE02E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923D2"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8071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E02E0" w:rsidRPr="001B5372" w:rsidRDefault="00AE02E0" w:rsidP="00AE02E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875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Supply Chain Management: Strategy, Planning, and Operation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AE02E0" w:rsidRDefault="00ED4268" w:rsidP="00AE02E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hyperlink r:id="rId7" w:history="1">
              <w:r w:rsidR="00AE02E0" w:rsidRPr="00776BD2">
                <w:rPr>
                  <w:rStyle w:val="Kpr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lang w:val="en-US"/>
                </w:rPr>
                <w:t>Sunil Chopra</w:t>
              </w:r>
            </w:hyperlink>
            <w:r w:rsidR="00AE02E0" w:rsidRPr="00776BD2">
              <w:rPr>
                <w:rFonts w:ascii="Arial" w:hAnsi="Arial" w:cs="Arial"/>
                <w:bCs/>
                <w:sz w:val="20"/>
                <w:szCs w:val="20"/>
                <w:lang w:val="en-US"/>
              </w:rPr>
              <w:t>, </w:t>
            </w:r>
            <w:hyperlink r:id="rId8" w:history="1">
              <w:r w:rsidR="00AE02E0" w:rsidRPr="00776BD2">
                <w:rPr>
                  <w:rStyle w:val="Kpr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lang w:val="en-US"/>
                </w:rPr>
                <w:t xml:space="preserve">Peter </w:t>
              </w:r>
              <w:proofErr w:type="spellStart"/>
              <w:r w:rsidR="00AE02E0" w:rsidRPr="00776BD2">
                <w:rPr>
                  <w:rStyle w:val="Kpr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lang w:val="en-US"/>
                </w:rPr>
                <w:t>Meindl</w:t>
              </w:r>
              <w:proofErr w:type="spellEnd"/>
            </w:hyperlink>
            <w:r w:rsidR="007A1CA5"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</w:p>
          <w:p w:rsidR="00AE02E0" w:rsidRPr="00776BD2" w:rsidRDefault="00AE02E0" w:rsidP="00AE02E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875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Tedari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Zinciri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Yönetimi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Arka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Planı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75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Gelişimi</w:t>
            </w:r>
            <w:proofErr w:type="spellEnd"/>
            <w:r w:rsidRPr="004875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5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4875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5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Güncel</w:t>
            </w:r>
            <w:proofErr w:type="spellEnd"/>
            <w:r w:rsidRPr="004875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5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Uygulamaları</w:t>
            </w:r>
            <w:proofErr w:type="spellEnd"/>
            <w:r w:rsidRPr="00776BD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BD2">
              <w:rPr>
                <w:rFonts w:ascii="Arial" w:hAnsi="Arial" w:cs="Arial"/>
                <w:bCs/>
                <w:sz w:val="20"/>
                <w:szCs w:val="20"/>
                <w:lang w:val="en-US"/>
              </w:rPr>
              <w:t>Hakan</w:t>
            </w:r>
            <w:proofErr w:type="spellEnd"/>
            <w:r w:rsidRPr="00776BD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BD2">
              <w:rPr>
                <w:rFonts w:ascii="Arial" w:hAnsi="Arial" w:cs="Arial"/>
                <w:bCs/>
                <w:sz w:val="20"/>
                <w:szCs w:val="20"/>
                <w:lang w:val="en-US"/>
              </w:rPr>
              <w:t>Keskin</w:t>
            </w:r>
            <w:proofErr w:type="spellEnd"/>
            <w:r w:rsidR="007A1CA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AE02E0" w:rsidRPr="001B5372" w:rsidTr="00495D1D">
        <w:trPr>
          <w:trHeight w:val="270"/>
        </w:trPr>
        <w:tc>
          <w:tcPr>
            <w:tcW w:w="256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AE02E0" w:rsidRPr="001B5372" w:rsidRDefault="00AE02E0" w:rsidP="00AE02E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Notları</w:t>
            </w:r>
            <w:proofErr w:type="spellEnd"/>
          </w:p>
        </w:tc>
        <w:tc>
          <w:tcPr>
            <w:tcW w:w="8071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E02E0" w:rsidRPr="001B5372" w:rsidRDefault="00AE02E0" w:rsidP="00AE02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02E0">
              <w:rPr>
                <w:rFonts w:ascii="Arial" w:hAnsi="Arial" w:cs="Arial"/>
                <w:bCs/>
                <w:sz w:val="20"/>
                <w:szCs w:val="20"/>
              </w:rPr>
              <w:t xml:space="preserve">Kitap bölümlerinden </w:t>
            </w:r>
            <w:proofErr w:type="spellStart"/>
            <w:r w:rsidRPr="00AE02E0">
              <w:rPr>
                <w:rFonts w:ascii="Arial" w:hAnsi="Arial" w:cs="Arial"/>
                <w:bCs/>
                <w:sz w:val="20"/>
                <w:szCs w:val="20"/>
              </w:rPr>
              <w:t>faydalınalarak</w:t>
            </w:r>
            <w:proofErr w:type="spellEnd"/>
            <w:r w:rsidRPr="00AE02E0">
              <w:rPr>
                <w:rFonts w:ascii="Arial" w:hAnsi="Arial" w:cs="Arial"/>
                <w:bCs/>
                <w:sz w:val="20"/>
                <w:szCs w:val="20"/>
              </w:rPr>
              <w:t xml:space="preserve"> Öğretim üyesi tarafından hazırlanmıştır.</w:t>
            </w:r>
          </w:p>
        </w:tc>
      </w:tr>
      <w:tr w:rsidR="00AE02E0" w:rsidRPr="001B5372" w:rsidTr="0048756E">
        <w:trPr>
          <w:trHeight w:val="352"/>
        </w:trPr>
        <w:tc>
          <w:tcPr>
            <w:tcW w:w="10632" w:type="dxa"/>
            <w:gridSpan w:val="1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E02E0" w:rsidRPr="001B5372" w:rsidRDefault="007A1CA5" w:rsidP="007A1C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A1CA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DEĞERLENDİRME METODU</w:t>
            </w:r>
          </w:p>
        </w:tc>
      </w:tr>
      <w:tr w:rsidR="000C31F3" w:rsidRPr="001B5372" w:rsidTr="0048756E">
        <w:trPr>
          <w:trHeight w:val="270"/>
        </w:trPr>
        <w:tc>
          <w:tcPr>
            <w:tcW w:w="256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F30552" w:rsidRDefault="000C31F3" w:rsidP="000C31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0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Aktiviteler</w:t>
            </w:r>
          </w:p>
        </w:tc>
        <w:tc>
          <w:tcPr>
            <w:tcW w:w="1180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CF0889" w:rsidRDefault="000C31F3" w:rsidP="000C3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88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203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CF0889" w:rsidRDefault="000C31F3" w:rsidP="000C3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48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C31F3" w:rsidRPr="001B5372" w:rsidTr="0048756E">
        <w:trPr>
          <w:trHeight w:val="270"/>
        </w:trPr>
        <w:tc>
          <w:tcPr>
            <w:tcW w:w="256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0C31F3" w:rsidRPr="009602B3" w:rsidRDefault="000C31F3" w:rsidP="000C31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Ara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Sınav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03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0C31F3" w:rsidRPr="001B5372" w:rsidRDefault="00ED4268" w:rsidP="000C3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%35</w:t>
            </w:r>
          </w:p>
        </w:tc>
        <w:tc>
          <w:tcPr>
            <w:tcW w:w="48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0C31F3" w:rsidRPr="001B5372" w:rsidRDefault="000C31F3" w:rsidP="000C31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C31F3" w:rsidRPr="001B5372" w:rsidTr="0048756E">
        <w:trPr>
          <w:trHeight w:val="270"/>
        </w:trPr>
        <w:tc>
          <w:tcPr>
            <w:tcW w:w="256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0C31F3" w:rsidRPr="009602B3" w:rsidRDefault="000C31F3" w:rsidP="000C31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Vaka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Çalışmaları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03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0C31F3" w:rsidRPr="001B5372" w:rsidRDefault="00ED4268" w:rsidP="000C3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%15</w:t>
            </w:r>
            <w:bookmarkStart w:id="0" w:name="_GoBack"/>
            <w:bookmarkEnd w:id="0"/>
          </w:p>
        </w:tc>
        <w:tc>
          <w:tcPr>
            <w:tcW w:w="48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C31F3" w:rsidRPr="001B5372" w:rsidTr="0048756E">
        <w:trPr>
          <w:trHeight w:val="270"/>
        </w:trPr>
        <w:tc>
          <w:tcPr>
            <w:tcW w:w="256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9602B3" w:rsidRDefault="000C31F3" w:rsidP="000C31F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lastRenderedPageBreak/>
              <w:t xml:space="preserve">Final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03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%50</w:t>
            </w:r>
          </w:p>
        </w:tc>
        <w:tc>
          <w:tcPr>
            <w:tcW w:w="48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0C31F3" w:rsidRPr="001B5372" w:rsidRDefault="000C31F3" w:rsidP="000C31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C31F3" w:rsidRPr="001B5372" w:rsidTr="00495D1D">
        <w:trPr>
          <w:trHeight w:val="131"/>
        </w:trPr>
        <w:tc>
          <w:tcPr>
            <w:tcW w:w="10632" w:type="dxa"/>
            <w:gridSpan w:val="1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0C31F3" w:rsidRPr="009602B3" w:rsidRDefault="000C31F3" w:rsidP="000C31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305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AKTS </w:t>
            </w:r>
            <w:proofErr w:type="spellStart"/>
            <w:r w:rsidRPr="00F305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Tablosu</w:t>
            </w:r>
            <w:proofErr w:type="spellEnd"/>
          </w:p>
        </w:tc>
      </w:tr>
      <w:tr w:rsidR="000C31F3" w:rsidRPr="001B5372" w:rsidTr="00495D1D">
        <w:trPr>
          <w:trHeight w:val="270"/>
        </w:trPr>
        <w:tc>
          <w:tcPr>
            <w:tcW w:w="256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CF0889" w:rsidRDefault="000C31F3" w:rsidP="000C31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889"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180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CF0889" w:rsidRDefault="000C31F3" w:rsidP="000C3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88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6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CF0889" w:rsidRDefault="000C31F3" w:rsidP="000C3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88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5245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B53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plam</w:t>
            </w:r>
            <w:proofErr w:type="spellEnd"/>
          </w:p>
        </w:tc>
      </w:tr>
      <w:tr w:rsidR="000C31F3" w:rsidRPr="001B5372" w:rsidTr="00495D1D">
        <w:trPr>
          <w:trHeight w:val="270"/>
        </w:trPr>
        <w:tc>
          <w:tcPr>
            <w:tcW w:w="256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0C31F3" w:rsidRPr="003C1BB5" w:rsidRDefault="000C31F3" w:rsidP="000C31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Derste geçen süre </w:t>
            </w:r>
          </w:p>
        </w:tc>
        <w:tc>
          <w:tcPr>
            <w:tcW w:w="1180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6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245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0C31F3" w:rsidRPr="001B5372" w:rsidTr="00495D1D">
        <w:trPr>
          <w:trHeight w:val="270"/>
        </w:trPr>
        <w:tc>
          <w:tcPr>
            <w:tcW w:w="256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3C1BB5" w:rsidRDefault="000C31F3" w:rsidP="000C31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BB5">
              <w:rPr>
                <w:rFonts w:ascii="Arial" w:hAnsi="Arial" w:cs="Arial"/>
                <w:b/>
                <w:bCs/>
                <w:sz w:val="20"/>
                <w:szCs w:val="20"/>
              </w:rPr>
              <w:t>Ders dışı süre</w:t>
            </w:r>
          </w:p>
        </w:tc>
        <w:tc>
          <w:tcPr>
            <w:tcW w:w="1180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6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245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0C31F3" w:rsidRPr="001B5372" w:rsidTr="00495D1D">
        <w:trPr>
          <w:trHeight w:val="270"/>
        </w:trPr>
        <w:tc>
          <w:tcPr>
            <w:tcW w:w="256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0C31F3" w:rsidRPr="009602B3" w:rsidRDefault="000C31F3" w:rsidP="000C31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Ödev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6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245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0C31F3" w:rsidRPr="001B5372" w:rsidTr="00495D1D">
        <w:trPr>
          <w:trHeight w:val="270"/>
        </w:trPr>
        <w:tc>
          <w:tcPr>
            <w:tcW w:w="256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0C31F3" w:rsidRPr="009602B3" w:rsidRDefault="000C31F3" w:rsidP="000C31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Ara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Sınav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6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5245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0C31F3" w:rsidRPr="001B5372" w:rsidTr="00495D1D">
        <w:trPr>
          <w:trHeight w:val="450"/>
        </w:trPr>
        <w:tc>
          <w:tcPr>
            <w:tcW w:w="256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0C31F3" w:rsidRPr="009602B3" w:rsidRDefault="000C31F3" w:rsidP="000C31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02B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6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5245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Cs/>
                <w:sz w:val="20"/>
                <w:szCs w:val="20"/>
                <w:lang w:val="en-US"/>
              </w:rPr>
              <w:t>40</w:t>
            </w:r>
          </w:p>
        </w:tc>
      </w:tr>
      <w:tr w:rsidR="000C31F3" w:rsidRPr="001B5372" w:rsidTr="00495D1D">
        <w:trPr>
          <w:trHeight w:val="422"/>
        </w:trPr>
        <w:tc>
          <w:tcPr>
            <w:tcW w:w="5387" w:type="dxa"/>
            <w:gridSpan w:val="9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1B5372" w:rsidRDefault="000C31F3" w:rsidP="000C31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Toplam</w:t>
            </w:r>
            <w:proofErr w:type="spellEnd"/>
          </w:p>
          <w:p w:rsidR="000C31F3" w:rsidRPr="001B5372" w:rsidRDefault="000C31F3" w:rsidP="000C31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Toplam</w:t>
            </w:r>
            <w:proofErr w:type="spellEnd"/>
            <w:r w:rsidRPr="001B53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/ 30</w:t>
            </w:r>
          </w:p>
          <w:p w:rsidR="000C31F3" w:rsidRPr="001B5372" w:rsidRDefault="000C31F3" w:rsidP="000C31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AKTS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Kredisi</w:t>
            </w:r>
            <w:proofErr w:type="spellEnd"/>
          </w:p>
        </w:tc>
        <w:tc>
          <w:tcPr>
            <w:tcW w:w="5245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174</w:t>
            </w:r>
          </w:p>
        </w:tc>
      </w:tr>
      <w:tr w:rsidR="000C31F3" w:rsidRPr="001B5372" w:rsidTr="00495D1D">
        <w:trPr>
          <w:trHeight w:val="270"/>
        </w:trPr>
        <w:tc>
          <w:tcPr>
            <w:tcW w:w="5387" w:type="dxa"/>
            <w:gridSpan w:val="9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0C31F3" w:rsidRPr="001B5372" w:rsidRDefault="000C31F3" w:rsidP="000C31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174/30=5,80</w:t>
            </w:r>
          </w:p>
        </w:tc>
      </w:tr>
      <w:tr w:rsidR="000C31F3" w:rsidRPr="001B5372" w:rsidTr="00495D1D">
        <w:trPr>
          <w:trHeight w:val="270"/>
        </w:trPr>
        <w:tc>
          <w:tcPr>
            <w:tcW w:w="5387" w:type="dxa"/>
            <w:gridSpan w:val="9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0C31F3" w:rsidRPr="001B5372" w:rsidRDefault="000C31F3" w:rsidP="000C31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0C31F3" w:rsidRPr="001B5372" w:rsidRDefault="000C31F3" w:rsidP="000C31F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5372"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0C31F3" w:rsidRPr="001B5372" w:rsidTr="00495D1D">
        <w:tblPrEx>
          <w:tblCellMar>
            <w:left w:w="70" w:type="dxa"/>
            <w:right w:w="70" w:type="dxa"/>
          </w:tblCellMar>
        </w:tblPrEx>
        <w:trPr>
          <w:trHeight w:val="670"/>
        </w:trPr>
        <w:tc>
          <w:tcPr>
            <w:tcW w:w="10632" w:type="dxa"/>
            <w:gridSpan w:val="1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0C31F3" w:rsidRPr="001B5372" w:rsidRDefault="000C31F3" w:rsidP="0032745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B5372">
              <w:t xml:space="preserve">                                                            </w:t>
            </w:r>
            <w:r w:rsidRPr="001B53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2745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GEÇMİŞ YIL PERFORMANSLARI</w:t>
            </w:r>
          </w:p>
        </w:tc>
      </w:tr>
      <w:tr w:rsidR="000C31F3" w:rsidRPr="009602B3" w:rsidTr="004D3375">
        <w:tblPrEx>
          <w:tblCellMar>
            <w:left w:w="70" w:type="dxa"/>
            <w:right w:w="70" w:type="dxa"/>
          </w:tblCellMar>
        </w:tblPrEx>
        <w:trPr>
          <w:trHeight w:val="4633"/>
        </w:trPr>
        <w:tc>
          <w:tcPr>
            <w:tcW w:w="10632" w:type="dxa"/>
            <w:gridSpan w:val="19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0C31F3" w:rsidRPr="001B5372" w:rsidRDefault="000C31F3" w:rsidP="000C31F3">
            <w:pPr>
              <w:rPr>
                <w:noProof/>
              </w:rPr>
            </w:pPr>
            <w:r w:rsidRPr="001B5372">
              <w:rPr>
                <w:noProof/>
              </w:rPr>
              <w:br/>
            </w:r>
            <w:r>
              <w:rPr>
                <w:noProof/>
              </w:rPr>
              <w:t xml:space="preserve">        </w:t>
            </w:r>
          </w:p>
          <w:p w:rsidR="000C31F3" w:rsidRPr="001B5372" w:rsidRDefault="000C31F3" w:rsidP="000C31F3">
            <w:pPr>
              <w:rPr>
                <w:noProof/>
              </w:rPr>
            </w:pPr>
          </w:p>
          <w:p w:rsidR="000C31F3" w:rsidRDefault="000C31F3" w:rsidP="000C31F3">
            <w:pPr>
              <w:rPr>
                <w:noProof/>
              </w:rPr>
            </w:pPr>
            <w:r w:rsidRPr="001B5372">
              <w:rPr>
                <w:noProof/>
              </w:rPr>
              <w:t xml:space="preserve"> </w:t>
            </w:r>
            <w:r w:rsidRPr="001B5372">
              <w:rPr>
                <w:noProof/>
              </w:rPr>
              <w:drawing>
                <wp:inline distT="0" distB="0" distL="0" distR="0" wp14:anchorId="736CA926" wp14:editId="2AA21669">
                  <wp:extent cx="2997200" cy="1968500"/>
                  <wp:effectExtent l="0" t="0" r="12700" b="1270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7427A83" wp14:editId="3C62A831">
                  <wp:extent cx="2997200" cy="1968500"/>
                  <wp:effectExtent l="0" t="0" r="12700" b="12700"/>
                  <wp:docPr id="4" name="Grafik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0C31F3" w:rsidRDefault="000C31F3" w:rsidP="000C31F3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</w:p>
          <w:p w:rsidR="000C31F3" w:rsidRDefault="000C31F3" w:rsidP="000C31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0C31F3" w:rsidRPr="009602B3" w:rsidRDefault="000C31F3" w:rsidP="000C31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FD6859" w:rsidRDefault="00FD6859" w:rsidP="00FD6859"/>
    <w:p w:rsidR="00D81608" w:rsidRDefault="00D81608"/>
    <w:sectPr w:rsidR="00D81608" w:rsidSect="008A6472">
      <w:pgSz w:w="11906" w:h="16838"/>
      <w:pgMar w:top="397" w:right="1418" w:bottom="39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59"/>
    <w:rsid w:val="000C31F3"/>
    <w:rsid w:val="000E16D3"/>
    <w:rsid w:val="000E623E"/>
    <w:rsid w:val="000F201D"/>
    <w:rsid w:val="00110B70"/>
    <w:rsid w:val="001303D7"/>
    <w:rsid w:val="001B4E20"/>
    <w:rsid w:val="001B5372"/>
    <w:rsid w:val="001C1A29"/>
    <w:rsid w:val="001F612B"/>
    <w:rsid w:val="0025309D"/>
    <w:rsid w:val="0031698E"/>
    <w:rsid w:val="00327458"/>
    <w:rsid w:val="00331B47"/>
    <w:rsid w:val="0033588A"/>
    <w:rsid w:val="003836D8"/>
    <w:rsid w:val="003A3D20"/>
    <w:rsid w:val="003F5F6D"/>
    <w:rsid w:val="00402E75"/>
    <w:rsid w:val="004122EA"/>
    <w:rsid w:val="00431F4B"/>
    <w:rsid w:val="00472BB9"/>
    <w:rsid w:val="00475803"/>
    <w:rsid w:val="0048756E"/>
    <w:rsid w:val="00495D1D"/>
    <w:rsid w:val="004C1304"/>
    <w:rsid w:val="004C75EE"/>
    <w:rsid w:val="004D3375"/>
    <w:rsid w:val="004F6DDE"/>
    <w:rsid w:val="0051663B"/>
    <w:rsid w:val="0055716C"/>
    <w:rsid w:val="00565C66"/>
    <w:rsid w:val="005A19D5"/>
    <w:rsid w:val="005B3DF5"/>
    <w:rsid w:val="005C7AF5"/>
    <w:rsid w:val="005D5E17"/>
    <w:rsid w:val="00657D21"/>
    <w:rsid w:val="00661F22"/>
    <w:rsid w:val="00670932"/>
    <w:rsid w:val="006A352D"/>
    <w:rsid w:val="006B2179"/>
    <w:rsid w:val="006E6FA8"/>
    <w:rsid w:val="007227F9"/>
    <w:rsid w:val="007324B6"/>
    <w:rsid w:val="00755AF0"/>
    <w:rsid w:val="0075739E"/>
    <w:rsid w:val="00776BD2"/>
    <w:rsid w:val="007966CA"/>
    <w:rsid w:val="007A1CA5"/>
    <w:rsid w:val="007D7D1C"/>
    <w:rsid w:val="0081293E"/>
    <w:rsid w:val="00832EA4"/>
    <w:rsid w:val="0088167F"/>
    <w:rsid w:val="008D4F94"/>
    <w:rsid w:val="00925502"/>
    <w:rsid w:val="00931636"/>
    <w:rsid w:val="009845ED"/>
    <w:rsid w:val="009C6DFD"/>
    <w:rsid w:val="009D70E6"/>
    <w:rsid w:val="00A3098C"/>
    <w:rsid w:val="00A74EF9"/>
    <w:rsid w:val="00AE02E0"/>
    <w:rsid w:val="00AF0E5D"/>
    <w:rsid w:val="00AF7F5C"/>
    <w:rsid w:val="00B033B9"/>
    <w:rsid w:val="00B316B2"/>
    <w:rsid w:val="00BB6004"/>
    <w:rsid w:val="00BE0817"/>
    <w:rsid w:val="00C40832"/>
    <w:rsid w:val="00C40868"/>
    <w:rsid w:val="00C42890"/>
    <w:rsid w:val="00C47B72"/>
    <w:rsid w:val="00C75016"/>
    <w:rsid w:val="00C955EF"/>
    <w:rsid w:val="00CD0460"/>
    <w:rsid w:val="00CD6CC9"/>
    <w:rsid w:val="00D24312"/>
    <w:rsid w:val="00D401C9"/>
    <w:rsid w:val="00D41DB2"/>
    <w:rsid w:val="00D57F5A"/>
    <w:rsid w:val="00D74A0B"/>
    <w:rsid w:val="00D81608"/>
    <w:rsid w:val="00DC716D"/>
    <w:rsid w:val="00DC76F0"/>
    <w:rsid w:val="00E01775"/>
    <w:rsid w:val="00E14E3A"/>
    <w:rsid w:val="00E53FCF"/>
    <w:rsid w:val="00E5746E"/>
    <w:rsid w:val="00E5759E"/>
    <w:rsid w:val="00E64151"/>
    <w:rsid w:val="00E7228F"/>
    <w:rsid w:val="00EA3B80"/>
    <w:rsid w:val="00EB532B"/>
    <w:rsid w:val="00ED4268"/>
    <w:rsid w:val="00F16E0A"/>
    <w:rsid w:val="00F4401E"/>
    <w:rsid w:val="00F472B2"/>
    <w:rsid w:val="00F64D02"/>
    <w:rsid w:val="00F74B37"/>
    <w:rsid w:val="00F94F88"/>
    <w:rsid w:val="00FD4DEC"/>
    <w:rsid w:val="00FD6859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5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A352D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52D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52D"/>
    <w:pPr>
      <w:outlineLvl w:val="2"/>
    </w:pPr>
    <w:rPr>
      <w:smallCaps/>
      <w:spacing w:val="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52D"/>
    <w:pPr>
      <w:spacing w:before="240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52D"/>
    <w:pPr>
      <w:spacing w:before="200"/>
      <w:outlineLvl w:val="4"/>
    </w:pPr>
    <w:rPr>
      <w:smallCaps/>
      <w:color w:val="BFBFBF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52D"/>
    <w:pPr>
      <w:outlineLvl w:val="5"/>
    </w:pPr>
    <w:rPr>
      <w:smallCaps/>
      <w:color w:val="FFFFFF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52D"/>
    <w:pPr>
      <w:outlineLvl w:val="6"/>
    </w:pPr>
    <w:rPr>
      <w:b/>
      <w:smallCaps/>
      <w:color w:val="FFFFFF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52D"/>
    <w:pPr>
      <w:outlineLvl w:val="7"/>
    </w:pPr>
    <w:rPr>
      <w:b/>
      <w:i/>
      <w:smallCaps/>
      <w:color w:val="BFBFBF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52D"/>
    <w:pPr>
      <w:outlineLvl w:val="8"/>
    </w:pPr>
    <w:rPr>
      <w:b/>
      <w:i/>
      <w:smallCaps/>
      <w:color w:val="7F7F7F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52D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52D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52D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52D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52D"/>
    <w:rPr>
      <w:smallCaps/>
      <w:color w:val="BFBFBF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52D"/>
    <w:rPr>
      <w:smallCaps/>
      <w:color w:val="FFFFFF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52D"/>
    <w:rPr>
      <w:b/>
      <w:smallCaps/>
      <w:color w:val="FFFFFF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52D"/>
    <w:rPr>
      <w:b/>
      <w:i/>
      <w:smallCaps/>
      <w:color w:val="BFBFBF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52D"/>
    <w:rPr>
      <w:b/>
      <w:i/>
      <w:smallCaps/>
      <w:color w:val="7F7F7F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A352D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A352D"/>
    <w:pPr>
      <w:pBdr>
        <w:top w:val="single" w:sz="12" w:space="1" w:color="FFFFFF" w:themeColor="accent2"/>
      </w:pBdr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52D"/>
    <w:rPr>
      <w:smallCaps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A352D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A352D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6A352D"/>
    <w:rPr>
      <w:b/>
      <w:color w:val="FFFFFF" w:themeColor="accent2"/>
    </w:rPr>
  </w:style>
  <w:style w:type="character" w:styleId="Vurgu">
    <w:name w:val="Emphasis"/>
    <w:uiPriority w:val="20"/>
    <w:qFormat/>
    <w:rsid w:val="006A352D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6A352D"/>
  </w:style>
  <w:style w:type="character" w:customStyle="1" w:styleId="AralkYokChar">
    <w:name w:val="Aralık Yok Char"/>
    <w:basedOn w:val="VarsaylanParagrafYazTipi"/>
    <w:link w:val="AralkYok"/>
    <w:uiPriority w:val="1"/>
    <w:rsid w:val="006A352D"/>
  </w:style>
  <w:style w:type="paragraph" w:styleId="ListeParagraf">
    <w:name w:val="List Paragraph"/>
    <w:basedOn w:val="Normal"/>
    <w:uiPriority w:val="34"/>
    <w:qFormat/>
    <w:rsid w:val="006A352D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6A352D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6A352D"/>
    <w:rPr>
      <w:i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A352D"/>
    <w:pPr>
      <w:pBdr>
        <w:top w:val="single" w:sz="8" w:space="10" w:color="BFBFBF" w:themeColor="accent2" w:themeShade="BF"/>
        <w:left w:val="single" w:sz="8" w:space="10" w:color="BFBFBF" w:themeColor="accent2" w:themeShade="BF"/>
        <w:bottom w:val="single" w:sz="8" w:space="10" w:color="BFBFBF" w:themeColor="accent2" w:themeShade="BF"/>
        <w:right w:val="single" w:sz="8" w:space="10" w:color="BFBFBF" w:themeColor="accent2" w:themeShade="BF"/>
      </w:pBdr>
      <w:shd w:val="clear" w:color="auto" w:fill="FFFFFF" w:themeFill="accent2"/>
      <w:spacing w:before="140" w:after="140"/>
      <w:ind w:left="1440" w:right="1440"/>
    </w:pPr>
    <w:rPr>
      <w:b/>
      <w:i/>
      <w:color w:val="E36C09" w:themeColor="background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A352D"/>
    <w:rPr>
      <w:b/>
      <w:i/>
      <w:color w:val="E36C09" w:themeColor="background1"/>
      <w:shd w:val="clear" w:color="auto" w:fill="FFFFFF" w:themeFill="accent2"/>
    </w:rPr>
  </w:style>
  <w:style w:type="character" w:styleId="HafifVurgulama">
    <w:name w:val="Subtle Emphasis"/>
    <w:uiPriority w:val="19"/>
    <w:qFormat/>
    <w:rsid w:val="006A352D"/>
    <w:rPr>
      <w:i/>
    </w:rPr>
  </w:style>
  <w:style w:type="character" w:styleId="GlVurgulama">
    <w:name w:val="Intense Emphasis"/>
    <w:uiPriority w:val="21"/>
    <w:qFormat/>
    <w:rsid w:val="006A352D"/>
    <w:rPr>
      <w:b/>
      <w:i/>
      <w:color w:val="FFFFFF" w:themeColor="accent2"/>
      <w:spacing w:val="10"/>
    </w:rPr>
  </w:style>
  <w:style w:type="character" w:styleId="HafifBavuru">
    <w:name w:val="Subtle Reference"/>
    <w:uiPriority w:val="31"/>
    <w:qFormat/>
    <w:rsid w:val="006A352D"/>
    <w:rPr>
      <w:b/>
    </w:rPr>
  </w:style>
  <w:style w:type="character" w:styleId="GlBavuru">
    <w:name w:val="Intense Reference"/>
    <w:uiPriority w:val="32"/>
    <w:qFormat/>
    <w:rsid w:val="006A352D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6A352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A352D"/>
    <w:pPr>
      <w:outlineLvl w:val="9"/>
    </w:pPr>
    <w:rPr>
      <w:lang w:bidi="en-US"/>
    </w:rPr>
  </w:style>
  <w:style w:type="character" w:customStyle="1" w:styleId="hps">
    <w:name w:val="hps"/>
    <w:rsid w:val="00FD6859"/>
  </w:style>
  <w:style w:type="paragraph" w:styleId="BalonMetni">
    <w:name w:val="Balloon Text"/>
    <w:basedOn w:val="Normal"/>
    <w:link w:val="BalonMetniChar"/>
    <w:uiPriority w:val="99"/>
    <w:semiHidden/>
    <w:unhideWhenUsed/>
    <w:rsid w:val="00FD68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859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uiPriority w:val="99"/>
    <w:rsid w:val="00D57F5A"/>
    <w:rPr>
      <w:rFonts w:cs="Times New Roman"/>
      <w:color w:val="0000FF"/>
      <w:u w:val="single"/>
    </w:rPr>
  </w:style>
  <w:style w:type="character" w:customStyle="1" w:styleId="girinti">
    <w:name w:val="girinti"/>
    <w:basedOn w:val="VarsaylanParagrafYazTipi"/>
    <w:rsid w:val="00316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5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A352D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52D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52D"/>
    <w:pPr>
      <w:outlineLvl w:val="2"/>
    </w:pPr>
    <w:rPr>
      <w:smallCaps/>
      <w:spacing w:val="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52D"/>
    <w:pPr>
      <w:spacing w:before="240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52D"/>
    <w:pPr>
      <w:spacing w:before="200"/>
      <w:outlineLvl w:val="4"/>
    </w:pPr>
    <w:rPr>
      <w:smallCaps/>
      <w:color w:val="BFBFBF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52D"/>
    <w:pPr>
      <w:outlineLvl w:val="5"/>
    </w:pPr>
    <w:rPr>
      <w:smallCaps/>
      <w:color w:val="FFFFFF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52D"/>
    <w:pPr>
      <w:outlineLvl w:val="6"/>
    </w:pPr>
    <w:rPr>
      <w:b/>
      <w:smallCaps/>
      <w:color w:val="FFFFFF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52D"/>
    <w:pPr>
      <w:outlineLvl w:val="7"/>
    </w:pPr>
    <w:rPr>
      <w:b/>
      <w:i/>
      <w:smallCaps/>
      <w:color w:val="BFBFBF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52D"/>
    <w:pPr>
      <w:outlineLvl w:val="8"/>
    </w:pPr>
    <w:rPr>
      <w:b/>
      <w:i/>
      <w:smallCaps/>
      <w:color w:val="7F7F7F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52D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52D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52D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52D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52D"/>
    <w:rPr>
      <w:smallCaps/>
      <w:color w:val="BFBFBF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52D"/>
    <w:rPr>
      <w:smallCaps/>
      <w:color w:val="FFFFFF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52D"/>
    <w:rPr>
      <w:b/>
      <w:smallCaps/>
      <w:color w:val="FFFFFF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52D"/>
    <w:rPr>
      <w:b/>
      <w:i/>
      <w:smallCaps/>
      <w:color w:val="BFBFBF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52D"/>
    <w:rPr>
      <w:b/>
      <w:i/>
      <w:smallCaps/>
      <w:color w:val="7F7F7F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A352D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A352D"/>
    <w:pPr>
      <w:pBdr>
        <w:top w:val="single" w:sz="12" w:space="1" w:color="FFFFFF" w:themeColor="accent2"/>
      </w:pBdr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52D"/>
    <w:rPr>
      <w:smallCaps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A352D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A352D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6A352D"/>
    <w:rPr>
      <w:b/>
      <w:color w:val="FFFFFF" w:themeColor="accent2"/>
    </w:rPr>
  </w:style>
  <w:style w:type="character" w:styleId="Vurgu">
    <w:name w:val="Emphasis"/>
    <w:uiPriority w:val="20"/>
    <w:qFormat/>
    <w:rsid w:val="006A352D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6A352D"/>
  </w:style>
  <w:style w:type="character" w:customStyle="1" w:styleId="AralkYokChar">
    <w:name w:val="Aralık Yok Char"/>
    <w:basedOn w:val="VarsaylanParagrafYazTipi"/>
    <w:link w:val="AralkYok"/>
    <w:uiPriority w:val="1"/>
    <w:rsid w:val="006A352D"/>
  </w:style>
  <w:style w:type="paragraph" w:styleId="ListeParagraf">
    <w:name w:val="List Paragraph"/>
    <w:basedOn w:val="Normal"/>
    <w:uiPriority w:val="34"/>
    <w:qFormat/>
    <w:rsid w:val="006A352D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6A352D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6A352D"/>
    <w:rPr>
      <w:i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A352D"/>
    <w:pPr>
      <w:pBdr>
        <w:top w:val="single" w:sz="8" w:space="10" w:color="BFBFBF" w:themeColor="accent2" w:themeShade="BF"/>
        <w:left w:val="single" w:sz="8" w:space="10" w:color="BFBFBF" w:themeColor="accent2" w:themeShade="BF"/>
        <w:bottom w:val="single" w:sz="8" w:space="10" w:color="BFBFBF" w:themeColor="accent2" w:themeShade="BF"/>
        <w:right w:val="single" w:sz="8" w:space="10" w:color="BFBFBF" w:themeColor="accent2" w:themeShade="BF"/>
      </w:pBdr>
      <w:shd w:val="clear" w:color="auto" w:fill="FFFFFF" w:themeFill="accent2"/>
      <w:spacing w:before="140" w:after="140"/>
      <w:ind w:left="1440" w:right="1440"/>
    </w:pPr>
    <w:rPr>
      <w:b/>
      <w:i/>
      <w:color w:val="E36C09" w:themeColor="background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A352D"/>
    <w:rPr>
      <w:b/>
      <w:i/>
      <w:color w:val="E36C09" w:themeColor="background1"/>
      <w:shd w:val="clear" w:color="auto" w:fill="FFFFFF" w:themeFill="accent2"/>
    </w:rPr>
  </w:style>
  <w:style w:type="character" w:styleId="HafifVurgulama">
    <w:name w:val="Subtle Emphasis"/>
    <w:uiPriority w:val="19"/>
    <w:qFormat/>
    <w:rsid w:val="006A352D"/>
    <w:rPr>
      <w:i/>
    </w:rPr>
  </w:style>
  <w:style w:type="character" w:styleId="GlVurgulama">
    <w:name w:val="Intense Emphasis"/>
    <w:uiPriority w:val="21"/>
    <w:qFormat/>
    <w:rsid w:val="006A352D"/>
    <w:rPr>
      <w:b/>
      <w:i/>
      <w:color w:val="FFFFFF" w:themeColor="accent2"/>
      <w:spacing w:val="10"/>
    </w:rPr>
  </w:style>
  <w:style w:type="character" w:styleId="HafifBavuru">
    <w:name w:val="Subtle Reference"/>
    <w:uiPriority w:val="31"/>
    <w:qFormat/>
    <w:rsid w:val="006A352D"/>
    <w:rPr>
      <w:b/>
    </w:rPr>
  </w:style>
  <w:style w:type="character" w:styleId="GlBavuru">
    <w:name w:val="Intense Reference"/>
    <w:uiPriority w:val="32"/>
    <w:qFormat/>
    <w:rsid w:val="006A352D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6A352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A352D"/>
    <w:pPr>
      <w:outlineLvl w:val="9"/>
    </w:pPr>
    <w:rPr>
      <w:lang w:bidi="en-US"/>
    </w:rPr>
  </w:style>
  <w:style w:type="character" w:customStyle="1" w:styleId="hps">
    <w:name w:val="hps"/>
    <w:rsid w:val="00FD6859"/>
  </w:style>
  <w:style w:type="paragraph" w:styleId="BalonMetni">
    <w:name w:val="Balloon Text"/>
    <w:basedOn w:val="Normal"/>
    <w:link w:val="BalonMetniChar"/>
    <w:uiPriority w:val="99"/>
    <w:semiHidden/>
    <w:unhideWhenUsed/>
    <w:rsid w:val="00FD68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859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uiPriority w:val="99"/>
    <w:rsid w:val="00D57F5A"/>
    <w:rPr>
      <w:rFonts w:cs="Times New Roman"/>
      <w:color w:val="0000FF"/>
      <w:u w:val="single"/>
    </w:rPr>
  </w:style>
  <w:style w:type="character" w:customStyle="1" w:styleId="girinti">
    <w:name w:val="girinti"/>
    <w:basedOn w:val="VarsaylanParagrafYazTipi"/>
    <w:rsid w:val="0031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ref=dp_byline_sr_book_2?ie=UTF8&amp;field-author=Peter+Meindl&amp;search-alias=books&amp;text=Peter+Meindl&amp;sort=relevancer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azon.com/Sunil-Chopra/e/B001IGJT48/ref=dp_byline_cont_book_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zanoguz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YR&#304;\Desktop\2020-2021%20y&#305;l&#305;%20i&#231;i%20belgeler\dersler%2020-21\&#199;a&#287;%20&#220;niversitesi%20Ek%20Belgeler\grafik-tasarim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YR&#304;\Desktop\2020-2021%20y&#305;l&#305;%20i&#231;i%20belgeler\dersler%2020-21\&#199;a&#287;%20&#220;niversitesi%20Ek%20Belgeler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GÜZ</a:t>
            </a:r>
            <a:r>
              <a:rPr lang="tr-TR" baseline="0"/>
              <a:t> DÖNEMİ</a:t>
            </a:r>
            <a:r>
              <a:rPr lang="tr-TR"/>
              <a:t>
ITL301-</a:t>
            </a:r>
            <a:r>
              <a:rPr lang="tr-TR" baseline="0"/>
              <a:t>TEDARİK ZİNCİRİ YÖNETİMİ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16</c:v>
                </c:pt>
                <c:pt idx="4">
                  <c:v>12</c:v>
                </c:pt>
                <c:pt idx="5">
                  <c:v>5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135616"/>
        <c:axId val="134654208"/>
      </c:barChart>
      <c:catAx>
        <c:axId val="217135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4654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65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1713561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FFFFFF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GÜZ DÖNEMİ
ITL 301 - TEDARİK ZİNCİRİ YÖNETİMİ</a:t>
            </a:r>
          </a:p>
        </c:rich>
      </c:tx>
      <c:layout>
        <c:manualLayout>
          <c:xMode val="edge"/>
          <c:yMode val="edge"/>
          <c:x val="0.27325570532496996"/>
          <c:y val="3.267868935737871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7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964672"/>
        <c:axId val="161631040"/>
      </c:barChart>
      <c:catAx>
        <c:axId val="21596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1631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63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1596467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Özel 1">
      <a:dk1>
        <a:sysClr val="windowText" lastClr="000000"/>
      </a:dk1>
      <a:lt1>
        <a:srgbClr val="E36C09"/>
      </a:lt1>
      <a:dk2>
        <a:srgbClr val="595959"/>
      </a:dk2>
      <a:lt2>
        <a:srgbClr val="FFFF00"/>
      </a:lt2>
      <a:accent1>
        <a:srgbClr val="000000"/>
      </a:accent1>
      <a:accent2>
        <a:srgbClr val="FFFFFF"/>
      </a:accent2>
      <a:accent3>
        <a:srgbClr val="E36C09"/>
      </a:accent3>
      <a:accent4>
        <a:srgbClr val="FFFF00"/>
      </a:accent4>
      <a:accent5>
        <a:srgbClr val="FFFFFF"/>
      </a:accent5>
      <a:accent6>
        <a:srgbClr val="000000"/>
      </a:accent6>
      <a:hlink>
        <a:srgbClr val="262626"/>
      </a:hlink>
      <a:folHlink>
        <a:srgbClr val="E36C09"/>
      </a:folHlink>
    </a:clrScheme>
    <a:fontScheme name="Zengin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F1BA-6742-4AAF-B9F3-95D9A88E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ARI</dc:creator>
  <cp:lastModifiedBy>Suzan OGUZ</cp:lastModifiedBy>
  <cp:revision>19</cp:revision>
  <cp:lastPrinted>2024-09-19T12:10:00Z</cp:lastPrinted>
  <dcterms:created xsi:type="dcterms:W3CDTF">2023-12-07T13:18:00Z</dcterms:created>
  <dcterms:modified xsi:type="dcterms:W3CDTF">2024-11-14T07:56:00Z</dcterms:modified>
</cp:coreProperties>
</file>