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9C" w:rsidRDefault="007F079C" w:rsidP="007F079C">
      <w:r>
        <w:t>A</w:t>
      </w:r>
    </w:p>
    <w:tbl>
      <w:tblPr>
        <w:tblW w:w="31680"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gridCol w:w="5217"/>
        <w:gridCol w:w="5217"/>
        <w:gridCol w:w="5217"/>
        <w:gridCol w:w="5217"/>
      </w:tblGrid>
      <w:tr w:rsidR="007F079C" w:rsidRPr="004B100E" w:rsidTr="00CC34A7">
        <w:trPr>
          <w:gridAfter w:val="4"/>
          <w:wAfter w:w="20868" w:type="dxa"/>
          <w:trHeight w:val="550"/>
        </w:trPr>
        <w:tc>
          <w:tcPr>
            <w:tcW w:w="10812" w:type="dxa"/>
            <w:gridSpan w:val="24"/>
            <w:shd w:val="clear" w:color="auto" w:fill="4BACC6"/>
          </w:tcPr>
          <w:p w:rsidR="007F079C" w:rsidRPr="004B100E" w:rsidRDefault="007F079C" w:rsidP="00CC34A7">
            <w:pPr>
              <w:spacing w:after="0" w:line="240" w:lineRule="auto"/>
              <w:rPr>
                <w:rFonts w:ascii="Arial" w:eastAsia="Times New Roman" w:hAnsi="Arial" w:cs="Arial"/>
                <w:b/>
                <w:bCs/>
                <w:i/>
                <w:iCs/>
                <w:color w:val="FFFFFF"/>
                <w:sz w:val="20"/>
                <w:szCs w:val="20"/>
                <w:lang w:val="tr-TR" w:eastAsia="tr-TR"/>
              </w:rPr>
            </w:pPr>
            <w:r w:rsidRPr="004B100E">
              <w:rPr>
                <w:rFonts w:ascii="Arial" w:eastAsia="Times New Roman" w:hAnsi="Arial" w:cs="Arial"/>
                <w:b/>
                <w:bCs/>
                <w:i/>
                <w:iCs/>
                <w:color w:val="FFFFFF"/>
                <w:sz w:val="20"/>
                <w:szCs w:val="20"/>
                <w:lang w:val="tr-TR" w:eastAsia="tr-TR"/>
              </w:rPr>
              <w:t>ÇAĞ UNIVERSITY</w:t>
            </w:r>
          </w:p>
          <w:p w:rsidR="007F079C" w:rsidRPr="004B100E" w:rsidRDefault="007F079C" w:rsidP="00CC34A7">
            <w:pPr>
              <w:spacing w:after="0" w:line="240" w:lineRule="auto"/>
              <w:jc w:val="center"/>
              <w:rPr>
                <w:rFonts w:ascii="Arial" w:eastAsia="Times New Roman" w:hAnsi="Arial" w:cs="Arial"/>
                <w:b/>
                <w:bCs/>
                <w:i/>
                <w:iCs/>
                <w:color w:val="FFFFFF"/>
                <w:sz w:val="20"/>
                <w:szCs w:val="20"/>
                <w:lang w:val="tr-TR" w:eastAsia="tr-TR"/>
              </w:rPr>
            </w:pPr>
            <w:r>
              <w:rPr>
                <w:rFonts w:ascii="Arial" w:eastAsia="Times New Roman" w:hAnsi="Arial" w:cs="Arial"/>
                <w:b/>
                <w:bCs/>
                <w:i/>
                <w:iCs/>
                <w:color w:val="FFFFFF"/>
                <w:sz w:val="20"/>
                <w:szCs w:val="20"/>
                <w:lang w:val="tr-TR" w:eastAsia="tr-TR"/>
              </w:rPr>
              <w:t xml:space="preserve">FACULTY OF ECONOMICS AND </w:t>
            </w:r>
            <w:r w:rsidRPr="004B100E">
              <w:rPr>
                <w:rFonts w:ascii="Arial" w:eastAsia="Times New Roman" w:hAnsi="Arial" w:cs="Arial"/>
                <w:b/>
                <w:bCs/>
                <w:i/>
                <w:iCs/>
                <w:color w:val="FFFFFF"/>
                <w:sz w:val="20"/>
                <w:szCs w:val="20"/>
                <w:lang w:val="tr-TR" w:eastAsia="tr-TR"/>
              </w:rPr>
              <w:t>ADMINISTRATIVE SCIENCES</w:t>
            </w:r>
          </w:p>
        </w:tc>
      </w:tr>
      <w:tr w:rsidR="007F079C" w:rsidRPr="004B100E" w:rsidTr="00CC34A7">
        <w:trPr>
          <w:gridAfter w:val="4"/>
          <w:wAfter w:w="20868" w:type="dxa"/>
        </w:trPr>
        <w:tc>
          <w:tcPr>
            <w:tcW w:w="1968" w:type="dxa"/>
            <w:gridSpan w:val="4"/>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Code</w:t>
            </w:r>
          </w:p>
        </w:tc>
        <w:tc>
          <w:tcPr>
            <w:tcW w:w="4415" w:type="dxa"/>
            <w:gridSpan w:val="12"/>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Course Title</w:t>
            </w:r>
          </w:p>
        </w:tc>
        <w:tc>
          <w:tcPr>
            <w:tcW w:w="2126" w:type="dxa"/>
            <w:gridSpan w:val="5"/>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Credit</w:t>
            </w:r>
          </w:p>
        </w:tc>
        <w:tc>
          <w:tcPr>
            <w:tcW w:w="2303"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ECTS</w:t>
            </w:r>
          </w:p>
        </w:tc>
      </w:tr>
      <w:tr w:rsidR="007F079C" w:rsidRPr="004B100E" w:rsidTr="00CC34A7">
        <w:trPr>
          <w:gridAfter w:val="4"/>
          <w:wAfter w:w="20868" w:type="dxa"/>
        </w:trPr>
        <w:tc>
          <w:tcPr>
            <w:tcW w:w="1968" w:type="dxa"/>
            <w:gridSpan w:val="4"/>
          </w:tcPr>
          <w:p w:rsidR="007F079C" w:rsidRPr="004B100E" w:rsidRDefault="007F079C" w:rsidP="00CC34A7">
            <w:pPr>
              <w:spacing w:after="0" w:line="240" w:lineRule="auto"/>
              <w:rPr>
                <w:rFonts w:ascii="Arial" w:eastAsia="Times New Roman" w:hAnsi="Arial" w:cs="Arial"/>
                <w:b/>
                <w:bCs/>
                <w:sz w:val="20"/>
                <w:szCs w:val="20"/>
                <w:lang w:val="tr-TR" w:eastAsia="tr-TR"/>
              </w:rPr>
            </w:pPr>
            <w:r>
              <w:rPr>
                <w:rFonts w:ascii="Times New Roman" w:eastAsia="Times New Roman" w:hAnsi="Times New Roman" w:cs="Times New Roman"/>
                <w:b/>
                <w:bCs/>
                <w:sz w:val="20"/>
                <w:szCs w:val="20"/>
                <w:lang w:val="tr-TR" w:eastAsia="tr-TR"/>
              </w:rPr>
              <w:t>FLE 103</w:t>
            </w:r>
          </w:p>
        </w:tc>
        <w:tc>
          <w:tcPr>
            <w:tcW w:w="4415"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Birinci Sınıf İngilizce</w:t>
            </w:r>
          </w:p>
        </w:tc>
        <w:tc>
          <w:tcPr>
            <w:tcW w:w="2126" w:type="dxa"/>
            <w:gridSpan w:val="5"/>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 (4-0-0)</w:t>
            </w:r>
          </w:p>
        </w:tc>
        <w:tc>
          <w:tcPr>
            <w:tcW w:w="2303" w:type="dxa"/>
            <w:gridSpan w:val="3"/>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7F079C" w:rsidRPr="004B100E" w:rsidTr="00CC34A7">
        <w:trPr>
          <w:gridAfter w:val="4"/>
          <w:wAfter w:w="20868" w:type="dxa"/>
        </w:trPr>
        <w:tc>
          <w:tcPr>
            <w:tcW w:w="3192" w:type="dxa"/>
            <w:gridSpan w:val="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color w:val="333333"/>
                <w:sz w:val="20"/>
                <w:szCs w:val="20"/>
                <w:lang w:val="tr-TR" w:eastAsia="tr-TR"/>
              </w:rPr>
              <w:t>Önşart</w:t>
            </w:r>
          </w:p>
        </w:tc>
        <w:tc>
          <w:tcPr>
            <w:tcW w:w="7620" w:type="dxa"/>
            <w:gridSpan w:val="1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Yok</w:t>
            </w:r>
          </w:p>
        </w:tc>
      </w:tr>
      <w:tr w:rsidR="007F079C" w:rsidRPr="004B100E" w:rsidTr="00CC34A7">
        <w:trPr>
          <w:gridAfter w:val="4"/>
          <w:wAfter w:w="20868" w:type="dxa"/>
        </w:trPr>
        <w:tc>
          <w:tcPr>
            <w:tcW w:w="3192" w:type="dxa"/>
            <w:gridSpan w:val="8"/>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Dili</w:t>
            </w:r>
          </w:p>
        </w:tc>
        <w:tc>
          <w:tcPr>
            <w:tcW w:w="1596"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English </w:t>
            </w:r>
          </w:p>
        </w:tc>
        <w:tc>
          <w:tcPr>
            <w:tcW w:w="2397" w:type="dxa"/>
            <w:gridSpan w:val="6"/>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İşleme Tarzı</w:t>
            </w:r>
          </w:p>
        </w:tc>
        <w:tc>
          <w:tcPr>
            <w:tcW w:w="3627" w:type="dxa"/>
            <w:gridSpan w:val="6"/>
          </w:tcPr>
          <w:p w:rsidR="007F079C" w:rsidRPr="004B100E" w:rsidRDefault="007F079C"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Uzaktan Eğitim (4)</w:t>
            </w:r>
          </w:p>
        </w:tc>
      </w:tr>
      <w:tr w:rsidR="007F079C" w:rsidRPr="004B100E" w:rsidTr="00CC34A7">
        <w:trPr>
          <w:gridAfter w:val="4"/>
          <w:wAfter w:w="20868" w:type="dxa"/>
        </w:trPr>
        <w:tc>
          <w:tcPr>
            <w:tcW w:w="3192" w:type="dxa"/>
            <w:gridSpan w:val="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Türü /Düzeyi</w:t>
            </w:r>
          </w:p>
        </w:tc>
        <w:tc>
          <w:tcPr>
            <w:tcW w:w="7620" w:type="dxa"/>
            <w:gridSpan w:val="1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eastAsia="tr-TR"/>
              </w:rPr>
              <w:t>Zorunlu / 1.Yıl / Güz Dönemi</w:t>
            </w:r>
          </w:p>
        </w:tc>
      </w:tr>
      <w:tr w:rsidR="007F079C" w:rsidRPr="004B100E" w:rsidTr="00CC34A7">
        <w:trPr>
          <w:gridAfter w:val="4"/>
          <w:wAfter w:w="20868" w:type="dxa"/>
        </w:trPr>
        <w:tc>
          <w:tcPr>
            <w:tcW w:w="2101" w:type="dxa"/>
            <w:gridSpan w:val="5"/>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Öğretim Üyeleri</w:t>
            </w:r>
          </w:p>
        </w:tc>
        <w:tc>
          <w:tcPr>
            <w:tcW w:w="2677"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Unvanı &amp; Adı Soyadı</w:t>
            </w:r>
          </w:p>
        </w:tc>
        <w:tc>
          <w:tcPr>
            <w:tcW w:w="1628" w:type="dxa"/>
            <w:gridSpan w:val="6"/>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Saati</w:t>
            </w:r>
          </w:p>
        </w:tc>
        <w:tc>
          <w:tcPr>
            <w:tcW w:w="2103" w:type="dxa"/>
            <w:gridSpan w:val="4"/>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Görüşme Saatleri</w:t>
            </w:r>
          </w:p>
        </w:tc>
        <w:tc>
          <w:tcPr>
            <w:tcW w:w="2303" w:type="dxa"/>
            <w:gridSpan w:val="3"/>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İletişim</w:t>
            </w:r>
          </w:p>
        </w:tc>
      </w:tr>
      <w:tr w:rsidR="007F079C" w:rsidRPr="004B100E" w:rsidTr="00CC34A7">
        <w:trPr>
          <w:gridAfter w:val="4"/>
          <w:wAfter w:w="20868" w:type="dxa"/>
        </w:trPr>
        <w:tc>
          <w:tcPr>
            <w:tcW w:w="2101" w:type="dxa"/>
            <w:gridSpan w:val="5"/>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Koordinatörü</w:t>
            </w:r>
          </w:p>
        </w:tc>
        <w:tc>
          <w:tcPr>
            <w:tcW w:w="2677" w:type="dxa"/>
            <w:gridSpan w:val="6"/>
            <w:shd w:val="clear" w:color="auto" w:fill="D2EAF1"/>
          </w:tcPr>
          <w:p w:rsidR="007F079C" w:rsidRPr="004B100E" w:rsidRDefault="003143BD"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Pelin Batman</w:t>
            </w:r>
          </w:p>
        </w:tc>
        <w:tc>
          <w:tcPr>
            <w:tcW w:w="1628" w:type="dxa"/>
            <w:gridSpan w:val="6"/>
            <w:shd w:val="clear" w:color="auto" w:fill="D2EAF1"/>
          </w:tcPr>
          <w:p w:rsidR="007F079C" w:rsidRDefault="007F079C" w:rsidP="00CC34A7">
            <w:pPr>
              <w:spacing w:after="0" w:line="240" w:lineRule="auto"/>
              <w:rPr>
                <w:rFonts w:ascii="Arial" w:eastAsia="Times New Roman" w:hAnsi="Arial" w:cs="Arial"/>
                <w:sz w:val="20"/>
                <w:szCs w:val="20"/>
                <w:lang w:val="tr-TR" w:eastAsia="tr-TR"/>
              </w:rPr>
            </w:pPr>
          </w:p>
          <w:p w:rsidR="007F079C" w:rsidRPr="004B100E" w:rsidRDefault="00AE3390"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Perşembe</w:t>
            </w:r>
            <w:r w:rsidR="002F5AC9">
              <w:rPr>
                <w:rFonts w:ascii="Arial" w:eastAsia="Times New Roman" w:hAnsi="Arial" w:cs="Arial"/>
                <w:sz w:val="20"/>
                <w:szCs w:val="20"/>
                <w:lang w:val="tr-TR" w:eastAsia="tr-TR"/>
              </w:rPr>
              <w:t xml:space="preserve"> </w:t>
            </w:r>
            <w:r w:rsidR="00290909">
              <w:rPr>
                <w:rFonts w:ascii="Arial" w:eastAsia="Times New Roman" w:hAnsi="Arial" w:cs="Arial"/>
                <w:sz w:val="20"/>
                <w:szCs w:val="20"/>
                <w:lang w:val="tr-TR" w:eastAsia="tr-TR"/>
              </w:rPr>
              <w:t>13.25. 15.45</w:t>
            </w:r>
            <w:bookmarkStart w:id="0" w:name="_GoBack"/>
            <w:bookmarkEnd w:id="0"/>
          </w:p>
          <w:p w:rsidR="007F079C" w:rsidRPr="004B100E" w:rsidRDefault="007F079C" w:rsidP="00CC34A7">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7F079C" w:rsidRPr="004B100E" w:rsidRDefault="00290909" w:rsidP="00CC34A7">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Cuma</w:t>
            </w:r>
            <w:r w:rsidR="003143BD">
              <w:rPr>
                <w:rFonts w:ascii="Arial" w:eastAsia="Times New Roman" w:hAnsi="Arial" w:cs="Arial"/>
                <w:sz w:val="20"/>
                <w:szCs w:val="20"/>
                <w:lang w:val="tr-TR" w:eastAsia="tr-TR"/>
              </w:rPr>
              <w:t>.13:00-15.00</w:t>
            </w:r>
          </w:p>
        </w:tc>
        <w:tc>
          <w:tcPr>
            <w:tcW w:w="2303" w:type="dxa"/>
            <w:gridSpan w:val="3"/>
            <w:shd w:val="clear" w:color="auto" w:fill="D2EAF1"/>
          </w:tcPr>
          <w:p w:rsidR="007F079C" w:rsidRPr="004B100E" w:rsidRDefault="003143BD" w:rsidP="00CC34A7">
            <w:pPr>
              <w:spacing w:after="0" w:line="240" w:lineRule="auto"/>
              <w:rPr>
                <w:rFonts w:ascii="Arial" w:eastAsia="Times New Roman" w:hAnsi="Arial" w:cs="Arial"/>
                <w:b/>
                <w:bCs/>
                <w:sz w:val="18"/>
                <w:szCs w:val="18"/>
                <w:lang w:val="tr-TR" w:eastAsia="tr-TR"/>
              </w:rPr>
            </w:pPr>
            <w:r>
              <w:rPr>
                <w:rFonts w:ascii="Times New Roman" w:eastAsia="Times New Roman" w:hAnsi="Times New Roman" w:cs="Times New Roman"/>
                <w:sz w:val="24"/>
                <w:szCs w:val="24"/>
                <w:lang w:val="tr-TR" w:eastAsia="tr-TR"/>
              </w:rPr>
              <w:t>pelinbatman</w:t>
            </w:r>
            <w:r w:rsidR="007F079C" w:rsidRPr="004B100E">
              <w:rPr>
                <w:rFonts w:ascii="Times New Roman" w:eastAsia="Times New Roman" w:hAnsi="Times New Roman" w:cs="Times New Roman"/>
                <w:sz w:val="24"/>
                <w:szCs w:val="24"/>
                <w:lang w:val="tr-TR" w:eastAsia="tr-TR"/>
              </w:rPr>
              <w:t>@cag.edu.tr</w:t>
            </w:r>
          </w:p>
        </w:tc>
      </w:tr>
      <w:tr w:rsidR="007F079C" w:rsidRPr="004B100E" w:rsidTr="00CC34A7">
        <w:trPr>
          <w:gridAfter w:val="4"/>
          <w:wAfter w:w="20868" w:type="dxa"/>
        </w:trPr>
        <w:tc>
          <w:tcPr>
            <w:tcW w:w="2101" w:type="dxa"/>
            <w:gridSpan w:val="5"/>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Diğerleri </w:t>
            </w:r>
          </w:p>
        </w:tc>
        <w:tc>
          <w:tcPr>
            <w:tcW w:w="2677" w:type="dxa"/>
            <w:gridSpan w:val="6"/>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1628" w:type="dxa"/>
            <w:gridSpan w:val="6"/>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2303" w:type="dxa"/>
            <w:gridSpan w:val="3"/>
          </w:tcPr>
          <w:p w:rsidR="007F079C" w:rsidRPr="004B100E" w:rsidRDefault="007F079C" w:rsidP="00CC34A7">
            <w:pPr>
              <w:spacing w:after="0" w:line="240" w:lineRule="auto"/>
              <w:rPr>
                <w:rFonts w:ascii="Arial" w:eastAsia="Times New Roman" w:hAnsi="Arial" w:cs="Arial"/>
                <w:b/>
                <w:bCs/>
                <w:sz w:val="16"/>
                <w:szCs w:val="16"/>
                <w:lang w:val="tr-TR" w:eastAsia="tr-TR"/>
              </w:rPr>
            </w:pPr>
          </w:p>
        </w:tc>
      </w:tr>
      <w:tr w:rsidR="007F079C" w:rsidRPr="004B100E" w:rsidTr="00CC34A7">
        <w:trPr>
          <w:gridAfter w:val="4"/>
          <w:wAfter w:w="20868" w:type="dxa"/>
        </w:trPr>
        <w:tc>
          <w:tcPr>
            <w:tcW w:w="2101" w:type="dxa"/>
            <w:gridSpan w:val="5"/>
            <w:shd w:val="clear" w:color="auto" w:fill="D2EAF1"/>
          </w:tcPr>
          <w:p w:rsidR="007F079C" w:rsidRPr="004B100E" w:rsidRDefault="007F079C" w:rsidP="00CC34A7">
            <w:pPr>
              <w:spacing w:after="0" w:line="240" w:lineRule="auto"/>
              <w:ind w:right="113"/>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Amacı</w:t>
            </w:r>
          </w:p>
        </w:tc>
        <w:tc>
          <w:tcPr>
            <w:tcW w:w="8711" w:type="dxa"/>
            <w:gridSpan w:val="19"/>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7F079C" w:rsidRPr="004B100E" w:rsidTr="00CC34A7">
        <w:trPr>
          <w:gridAfter w:val="4"/>
          <w:wAfter w:w="20868" w:type="dxa"/>
        </w:trPr>
        <w:tc>
          <w:tcPr>
            <w:tcW w:w="1262" w:type="dxa"/>
            <w:gridSpan w:val="2"/>
            <w:vMerge w:val="restart"/>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Öğrenme Çıktıları</w:t>
            </w:r>
          </w:p>
        </w:tc>
        <w:tc>
          <w:tcPr>
            <w:tcW w:w="685" w:type="dxa"/>
            <w:vMerge w:val="restart"/>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
        </w:tc>
        <w:tc>
          <w:tcPr>
            <w:tcW w:w="5845" w:type="dxa"/>
            <w:gridSpan w:val="17"/>
            <w:vMerge w:val="restart"/>
          </w:tcPr>
          <w:p w:rsidR="007F079C" w:rsidRPr="004B100E" w:rsidRDefault="007F079C" w:rsidP="00CC34A7">
            <w:pPr>
              <w:spacing w:after="0" w:line="240" w:lineRule="auto"/>
              <w:rPr>
                <w:rFonts w:ascii="Arial" w:eastAsia="Times New Roman" w:hAnsi="Arial" w:cs="Arial"/>
                <w:color w:val="000000"/>
                <w:sz w:val="20"/>
                <w:szCs w:val="20"/>
                <w:lang w:val="tr-TR" w:eastAsia="tr-TR"/>
              </w:rPr>
            </w:pPr>
          </w:p>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Dersi başarıyla tamamlayan bir öğrenci:</w:t>
            </w:r>
          </w:p>
        </w:tc>
        <w:tc>
          <w:tcPr>
            <w:tcW w:w="3020" w:type="dxa"/>
            <w:gridSpan w:val="4"/>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İlişkiler</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vMerge/>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p>
        </w:tc>
        <w:tc>
          <w:tcPr>
            <w:tcW w:w="5845" w:type="dxa"/>
            <w:gridSpan w:val="17"/>
            <w:vMerge/>
            <w:shd w:val="clear" w:color="auto" w:fill="D2EAF1"/>
          </w:tcPr>
          <w:p w:rsidR="007F079C" w:rsidRPr="004B100E" w:rsidRDefault="007F079C" w:rsidP="00CC34A7">
            <w:pPr>
              <w:spacing w:after="0" w:line="240" w:lineRule="auto"/>
              <w:rPr>
                <w:rFonts w:ascii="Arial" w:eastAsia="Times New Roman" w:hAnsi="Arial" w:cs="Arial"/>
                <w:sz w:val="20"/>
                <w:szCs w:val="20"/>
                <w:lang w:val="tr-TR" w:eastAsia="tr-TR"/>
              </w:rPr>
            </w:pP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Prog. Çıktıları</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Net Katkı</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 İngilizcesiyle ilgili terimleri açıklar ve karşılaştırır.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2</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Gazeteler ve iş İngilizcesiyle ilgili kitaplardan okuduğu özgün makaleleri aynı anlamı verecek şekilde tekrar yazar ve özetler.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3</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Müzakerelerde bulunma, takım çalışmalarına katılma, sunum yapma gibi gerekli iş iletişim becerilerini geliştirir.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Sosyal durumlarda hedef dili uygun bir şekilde kullanır.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1,5</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5,4</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stratejilerini analiz eder.</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Hem yazılı hem konuşma dilinde fikirlerini belirtir.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7</w:t>
            </w:r>
          </w:p>
        </w:tc>
        <w:tc>
          <w:tcPr>
            <w:tcW w:w="5845" w:type="dxa"/>
            <w:gridSpan w:val="17"/>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dili yapılarını, özgün metin ve dinlenilen metni tanımlar</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7F079C" w:rsidRPr="004B100E" w:rsidTr="00CC34A7">
        <w:trPr>
          <w:gridAfter w:val="4"/>
          <w:wAfter w:w="20868" w:type="dxa"/>
        </w:trPr>
        <w:tc>
          <w:tcPr>
            <w:tcW w:w="1262" w:type="dxa"/>
            <w:gridSpan w:val="2"/>
            <w:vMerge/>
            <w:shd w:val="clear" w:color="auto" w:fill="D2EAF1"/>
            <w:textDirection w:val="btLr"/>
          </w:tcPr>
          <w:p w:rsidR="007F079C" w:rsidRPr="004B100E" w:rsidRDefault="007F079C" w:rsidP="00CC34A7">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8</w:t>
            </w:r>
          </w:p>
        </w:tc>
        <w:tc>
          <w:tcPr>
            <w:tcW w:w="5845" w:type="dxa"/>
            <w:gridSpan w:val="17"/>
            <w:shd w:val="clear" w:color="auto" w:fill="D2EAF1"/>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İşle ilgili problemleri araştırı ve alternatif çözüm yolları üretir. </w:t>
            </w:r>
          </w:p>
        </w:tc>
        <w:tc>
          <w:tcPr>
            <w:tcW w:w="1593" w:type="dxa"/>
            <w:gridSpan w:val="3"/>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shd w:val="clear" w:color="auto" w:fill="D2EAF1"/>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c>
          <w:tcPr>
            <w:tcW w:w="10812" w:type="dxa"/>
            <w:gridSpan w:val="24"/>
          </w:tcPr>
          <w:p w:rsidR="007F079C" w:rsidRPr="004B100E" w:rsidRDefault="007F079C" w:rsidP="00CC34A7">
            <w:pPr>
              <w:spacing w:after="0" w:line="240" w:lineRule="auto"/>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 xml:space="preserve">Dersin İçeriği: </w:t>
            </w:r>
            <w:r w:rsidRPr="004B100E">
              <w:rPr>
                <w:rFonts w:ascii="Arial" w:eastAsia="Times New Roman" w:hAnsi="Arial" w:cs="Arial"/>
                <w:sz w:val="20"/>
                <w:szCs w:val="20"/>
                <w:lang w:val="tr-TR" w:eastAsia="tr-TR"/>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c>
          <w:tcPr>
            <w:tcW w:w="5217" w:type="dxa"/>
          </w:tcPr>
          <w:p w:rsidR="007F079C" w:rsidRPr="004B100E" w:rsidRDefault="007F079C" w:rsidP="00CC34A7">
            <w:pPr>
              <w:spacing w:after="0" w:line="240" w:lineRule="auto"/>
              <w:rPr>
                <w:rFonts w:ascii="Times New Roman" w:eastAsia="Times New Roman" w:hAnsi="Times New Roman" w:cs="Times New Roman"/>
                <w:b/>
                <w:bCs/>
                <w:sz w:val="24"/>
                <w:szCs w:val="24"/>
                <w:lang w:val="tr-TR" w:eastAsia="tr-TR"/>
              </w:rPr>
            </w:pPr>
          </w:p>
        </w:tc>
        <w:tc>
          <w:tcPr>
            <w:tcW w:w="5217" w:type="dxa"/>
          </w:tcPr>
          <w:p w:rsidR="007F079C" w:rsidRPr="004B100E" w:rsidRDefault="007F079C" w:rsidP="00CC34A7">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Hedef dilin yazılı ve konuşma alanlarında özgün fikir ve yapılar oluşturur. </w:t>
            </w:r>
          </w:p>
        </w:tc>
        <w:tc>
          <w:tcPr>
            <w:tcW w:w="521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5217" w:type="dxa"/>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val="tr-TR" w:eastAsia="tr-TR"/>
              </w:rPr>
              <w:t>Ders İçerikleri:( Haftalık Ders Planı)</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Hafta</w:t>
            </w:r>
          </w:p>
        </w:tc>
        <w:tc>
          <w:tcPr>
            <w:tcW w:w="4248" w:type="dxa"/>
            <w:gridSpan w:val="1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Konu </w:t>
            </w:r>
          </w:p>
        </w:tc>
        <w:tc>
          <w:tcPr>
            <w:tcW w:w="2303" w:type="dxa"/>
            <w:gridSpan w:val="6"/>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Hazırlık</w:t>
            </w:r>
          </w:p>
        </w:tc>
        <w:tc>
          <w:tcPr>
            <w:tcW w:w="3376" w:type="dxa"/>
            <w:gridSpan w:val="5"/>
          </w:tcPr>
          <w:p w:rsidR="007F079C" w:rsidRPr="004B100E" w:rsidRDefault="007F079C" w:rsidP="00CC34A7">
            <w:pPr>
              <w:spacing w:after="0" w:line="240" w:lineRule="auto"/>
              <w:ind w:left="-288" w:firstLine="288"/>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Öğrenme Aktiviteleri ve Öğretim Metotları</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01 Making contacts (p6)</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Skill: Reading </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A blog about conference attendance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Skills: Listening</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An extract from a business travel</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Textbook Ch.1</w:t>
            </w:r>
          </w:p>
        </w:tc>
        <w:tc>
          <w:tcPr>
            <w:tcW w:w="3376" w:type="dxa"/>
            <w:gridSpan w:val="5"/>
            <w:shd w:val="clear" w:color="auto" w:fill="D2EAF1"/>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Discussing appropriate topics&amp; Keeping the conversation going</w:t>
            </w:r>
          </w:p>
          <w:p w:rsidR="007F079C"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Contextualization Exercises</w:t>
            </w: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2</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Vocabulary -Conferences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Grammar: Present Simple and Present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Continuous </w:t>
            </w:r>
            <w:r w:rsidRPr="004B100E">
              <w:rPr>
                <w:rFonts w:ascii="Arial" w:eastAsia="Times New Roman" w:hAnsi="Arial" w:cs="Arial"/>
                <w:sz w:val="20"/>
                <w:szCs w:val="20"/>
                <w:lang w:eastAsia="tr-TR"/>
              </w:rPr>
              <w:t xml:space="preserve"> </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Textbook Ch. 1 &amp; </w:t>
            </w:r>
          </w:p>
        </w:tc>
        <w:tc>
          <w:tcPr>
            <w:tcW w:w="3376" w:type="dxa"/>
            <w:gridSpan w:val="5"/>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p>
          <w:p w:rsidR="007F079C"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 xml:space="preserve">Inductive teaching of vocabulary </w:t>
            </w:r>
          </w:p>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Discussion &amp; Grammar instruction, exercises</w:t>
            </w: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3</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 xml:space="preserve"> </w:t>
            </w: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7F079C" w:rsidRPr="004B100E" w:rsidTr="00CC34A7">
              <w:tc>
                <w:tcPr>
                  <w:tcW w:w="4248" w:type="dxa"/>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Networking</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&amp; Vocabulary review exercises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Textbook Ch. 1</w:t>
                  </w:r>
                </w:p>
              </w:tc>
              <w:tc>
                <w:tcPr>
                  <w:tcW w:w="3376" w:type="dxa"/>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Discussion &amp; Role play</w:t>
                  </w:r>
                </w:p>
              </w:tc>
            </w:tr>
          </w:tbl>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T</w:t>
            </w:r>
            <w:r>
              <w:rPr>
                <w:rFonts w:ascii="Arial" w:eastAsia="Times New Roman" w:hAnsi="Arial" w:cs="Arial"/>
                <w:sz w:val="20"/>
                <w:szCs w:val="20"/>
                <w:lang w:val="tr-TR" w:eastAsia="tr-TR"/>
              </w:rPr>
              <w:t>extbook Ch. 1</w:t>
            </w:r>
            <w:r w:rsidRPr="004B100E">
              <w:rPr>
                <w:rFonts w:ascii="Arial" w:eastAsia="Times New Roman" w:hAnsi="Arial" w:cs="Arial"/>
                <w:sz w:val="20"/>
                <w:szCs w:val="20"/>
                <w:lang w:val="tr-TR" w:eastAsia="tr-TR"/>
              </w:rPr>
              <w:t xml:space="preserve">  &amp; workbook</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 xml:space="preserve">Discussion &amp; </w:t>
            </w:r>
            <w:r>
              <w:rPr>
                <w:rFonts w:ascii="Arial" w:eastAsia="Times New Roman" w:hAnsi="Arial" w:cs="Arial"/>
                <w:b/>
                <w:bCs/>
                <w:sz w:val="20"/>
                <w:szCs w:val="20"/>
                <w:lang w:val="tr-TR" w:eastAsia="tr-TR"/>
              </w:rPr>
              <w:t xml:space="preserve">Grammar </w:t>
            </w:r>
            <w:r w:rsidRPr="004B100E">
              <w:rPr>
                <w:rFonts w:ascii="Arial" w:eastAsia="Times New Roman" w:hAnsi="Arial" w:cs="Arial"/>
                <w:b/>
                <w:bCs/>
                <w:sz w:val="20"/>
                <w:szCs w:val="20"/>
                <w:lang w:val="tr-TR" w:eastAsia="tr-TR"/>
              </w:rPr>
              <w:t>exercises</w:t>
            </w: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4</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02 Making calls ( p.13)</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Skill: Receiving calls: Leaving voicemails</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Exchanging information on the phone</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lastRenderedPageBreak/>
              <w:t xml:space="preserve">Textbook Ch 2              </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  Discussion &amp; Roleplay </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lastRenderedPageBreak/>
              <w:t>5</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Skill:Listening </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Planning a phone call voice mail messages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Telephone conversations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Grammar-Past Simple, time adverbs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Textbook Ch. 2&amp; workbook</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Inductive teaching of grammar &amp; Contextualization Exercises</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6</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03 Keeping track (p20)</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Checking &amp; clarifying facts and figures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Querying information</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hAnsi="Arial" w:cs="Arial"/>
                <w:sz w:val="20"/>
                <w:szCs w:val="20"/>
              </w:rPr>
              <w:t>Reading : Mini texts: telephone statistics</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Textbook Ch. 3 &amp; workbook</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Skimming and scanning &amp; Guessing the meaning of words from the context</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7</w:t>
            </w:r>
          </w:p>
        </w:tc>
        <w:tc>
          <w:tcPr>
            <w:tcW w:w="4248" w:type="dxa"/>
            <w:gridSpan w:val="12"/>
            <w:shd w:val="clear" w:color="auto" w:fill="D2EAF1"/>
          </w:tcPr>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04 Listening: Extracts from meetings</w:t>
            </w:r>
          </w:p>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 briefing meeting</w:t>
            </w:r>
          </w:p>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Comparatives and superlatives</w:t>
            </w:r>
          </w:p>
          <w:p w:rsidR="007F079C" w:rsidRPr="004B100E"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Phrase bank </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Textbook Ch. 3 &amp; workbook</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Discussion &amp; Team work</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8-</w:t>
            </w:r>
            <w:r w:rsidRPr="004B100E">
              <w:rPr>
                <w:rFonts w:ascii="Arial" w:eastAsia="Times New Roman" w:hAnsi="Arial" w:cs="Arial"/>
                <w:b/>
                <w:bCs/>
                <w:sz w:val="20"/>
                <w:szCs w:val="20"/>
                <w:lang w:eastAsia="tr-TR"/>
              </w:rPr>
              <w:t>9</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05 Business travel p.30</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Business travel conversations</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Short exchanges in British &amp; American English</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Polite question forms</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Textbook Ch.5</w:t>
            </w:r>
            <w:r w:rsidRPr="004B100E">
              <w:rPr>
                <w:rFonts w:ascii="Arial" w:eastAsia="Times New Roman" w:hAnsi="Arial" w:cs="Arial"/>
                <w:sz w:val="20"/>
                <w:szCs w:val="20"/>
                <w:lang w:val="tr-TR" w:eastAsia="tr-TR"/>
              </w:rPr>
              <w:t xml:space="preserve"> &amp; workbook</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Contextualization Exercises</w:t>
            </w:r>
            <w:r>
              <w:rPr>
                <w:rFonts w:ascii="Arial" w:eastAsia="Times New Roman" w:hAnsi="Arial" w:cs="Arial"/>
                <w:b/>
                <w:bCs/>
                <w:sz w:val="20"/>
                <w:szCs w:val="20"/>
                <w:lang w:val="tr-TR" w:eastAsia="tr-TR"/>
              </w:rPr>
              <w:t xml:space="preserve">&amp; </w:t>
            </w:r>
            <w:r w:rsidRPr="004B100E">
              <w:rPr>
                <w:rFonts w:ascii="Arial" w:eastAsia="Times New Roman" w:hAnsi="Arial" w:cs="Arial"/>
                <w:b/>
                <w:bCs/>
                <w:sz w:val="20"/>
                <w:szCs w:val="20"/>
                <w:lang w:val="tr-TR" w:eastAsia="tr-TR"/>
              </w:rPr>
              <w:t>Inductive teaching of grammar</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p>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10</w:t>
            </w:r>
          </w:p>
        </w:tc>
        <w:tc>
          <w:tcPr>
            <w:tcW w:w="4248" w:type="dxa"/>
            <w:gridSpan w:val="12"/>
            <w:shd w:val="clear" w:color="auto" w:fill="D2EAF1"/>
          </w:tcPr>
          <w:p w:rsidR="007F079C"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Reading Article from Newsweek about people who live in two cities</w:t>
            </w:r>
          </w:p>
          <w:p w:rsidR="007F079C" w:rsidRPr="004B100E" w:rsidRDefault="007F079C" w:rsidP="00CC34A7">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Business travel</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Supplementary material  &amp; workbook</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Discussion and Finding the main ideas &amp; Guessing the meaning of words from the context</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11</w:t>
            </w:r>
          </w:p>
        </w:tc>
        <w:tc>
          <w:tcPr>
            <w:tcW w:w="4248" w:type="dxa"/>
            <w:gridSpan w:val="12"/>
            <w:shd w:val="clear" w:color="auto" w:fill="D2EAF1"/>
          </w:tcPr>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06 Handling calls p.37</w:t>
            </w:r>
          </w:p>
          <w:p w:rsidR="007F079C"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Telephone conversations</w:t>
            </w:r>
          </w:p>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will</w:t>
            </w: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Textbook Ch. 6</w:t>
            </w:r>
          </w:p>
        </w:tc>
        <w:tc>
          <w:tcPr>
            <w:tcW w:w="3376" w:type="dxa"/>
            <w:gridSpan w:val="5"/>
            <w:shd w:val="clear" w:color="auto" w:fill="D2EAF1"/>
            <w:vAlign w:val="center"/>
          </w:tcPr>
          <w:p w:rsidR="007F079C"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Discussion &amp; Lectures</w:t>
            </w: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Inductive teaching of grammar</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12</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Polite requests, Offering assistance, Ending a call</w:t>
            </w: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tr-TR" w:eastAsia="tr-TR"/>
              </w:rPr>
              <w:t>Textbook Ch. 6</w:t>
            </w:r>
            <w:r w:rsidRPr="004B100E">
              <w:rPr>
                <w:rFonts w:ascii="Arial" w:eastAsia="Times New Roman" w:hAnsi="Arial" w:cs="Arial"/>
                <w:sz w:val="20"/>
                <w:szCs w:val="20"/>
                <w:lang w:val="tr-TR" w:eastAsia="tr-TR"/>
              </w:rPr>
              <w:t xml:space="preserve"> &amp; workbook</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Team Work &amp;  Contextualization Exercises</w:t>
            </w:r>
          </w:p>
        </w:tc>
      </w:tr>
      <w:tr w:rsidR="007F079C" w:rsidRPr="004B100E" w:rsidTr="00CC34A7">
        <w:trPr>
          <w:gridAfter w:val="4"/>
          <w:wAfter w:w="20868" w:type="dxa"/>
        </w:trPr>
        <w:tc>
          <w:tcPr>
            <w:tcW w:w="885" w:type="dxa"/>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13</w:t>
            </w:r>
          </w:p>
        </w:tc>
        <w:tc>
          <w:tcPr>
            <w:tcW w:w="4248" w:type="dxa"/>
            <w:gridSpan w:val="12"/>
            <w:shd w:val="clear" w:color="auto" w:fill="D2EAF1"/>
          </w:tcPr>
          <w:p w:rsidR="007F079C" w:rsidRPr="004B100E" w:rsidRDefault="007F079C" w:rsidP="00CC34A7">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Vocabulary</w:t>
            </w:r>
            <w:r>
              <w:rPr>
                <w:rFonts w:ascii="Arial" w:eastAsia="Times New Roman" w:hAnsi="Arial" w:cs="Arial"/>
                <w:sz w:val="20"/>
                <w:szCs w:val="20"/>
                <w:lang w:eastAsia="tr-TR"/>
              </w:rPr>
              <w:t xml:space="preserve"> Business trips</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r w:rsidRPr="004B100E">
              <w:rPr>
                <w:rFonts w:ascii="Arial" w:eastAsia="Times New Roman" w:hAnsi="Arial" w:cs="Arial"/>
                <w:sz w:val="20"/>
                <w:szCs w:val="20"/>
                <w:lang w:val="tr-TR" w:eastAsia="tr-TR"/>
              </w:rPr>
              <w:t>Textbook Ch. 6</w:t>
            </w:r>
          </w:p>
        </w:tc>
        <w:tc>
          <w:tcPr>
            <w:tcW w:w="3376" w:type="dxa"/>
            <w:gridSpan w:val="5"/>
            <w:shd w:val="clear" w:color="auto" w:fill="D2EAF1"/>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Discussion &amp; Team work</w:t>
            </w:r>
          </w:p>
        </w:tc>
      </w:tr>
      <w:tr w:rsidR="007F079C" w:rsidRPr="004B100E" w:rsidTr="00CC34A7">
        <w:trPr>
          <w:gridAfter w:val="4"/>
          <w:wAfter w:w="20868" w:type="dxa"/>
        </w:trPr>
        <w:tc>
          <w:tcPr>
            <w:tcW w:w="885" w:type="dxa"/>
          </w:tcPr>
          <w:p w:rsidR="007F079C" w:rsidRPr="004B100E" w:rsidRDefault="007F079C" w:rsidP="00CC34A7">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14</w:t>
            </w:r>
          </w:p>
        </w:tc>
        <w:tc>
          <w:tcPr>
            <w:tcW w:w="4248" w:type="dxa"/>
            <w:gridSpan w:val="12"/>
            <w:shd w:val="clear" w:color="auto" w:fill="D2EAF1"/>
          </w:tcPr>
          <w:p w:rsidR="007F079C" w:rsidRPr="00515FC0" w:rsidRDefault="007F079C" w:rsidP="00CC34A7">
            <w:pPr>
              <w:spacing w:after="0" w:line="240" w:lineRule="auto"/>
              <w:rPr>
                <w:rFonts w:ascii="Arial" w:eastAsia="Times New Roman" w:hAnsi="Arial" w:cs="Arial"/>
                <w:sz w:val="20"/>
                <w:szCs w:val="20"/>
                <w:lang w:val="en-GB" w:eastAsia="tr-TR"/>
              </w:rPr>
            </w:pPr>
            <w:r>
              <w:rPr>
                <w:rFonts w:ascii="Arial" w:eastAsia="Times New Roman" w:hAnsi="Arial" w:cs="Arial"/>
                <w:sz w:val="20"/>
                <w:szCs w:val="20"/>
                <w:lang w:val="en-GB" w:eastAsia="tr-TR"/>
              </w:rPr>
              <w:t>Grammar Practice 6</w:t>
            </w:r>
            <w:r w:rsidRPr="00515FC0">
              <w:rPr>
                <w:rFonts w:ascii="Arial" w:eastAsia="Times New Roman" w:hAnsi="Arial" w:cs="Arial"/>
                <w:sz w:val="20"/>
                <w:szCs w:val="20"/>
                <w:lang w:val="en-GB" w:eastAsia="tr-TR"/>
              </w:rPr>
              <w:t xml:space="preserve"> </w:t>
            </w:r>
          </w:p>
          <w:p w:rsidR="007F079C" w:rsidRPr="00515FC0" w:rsidRDefault="007F079C" w:rsidP="00CC34A7">
            <w:pPr>
              <w:spacing w:after="0" w:line="240" w:lineRule="auto"/>
              <w:rPr>
                <w:rFonts w:ascii="Arial" w:eastAsia="Times New Roman" w:hAnsi="Arial" w:cs="Arial"/>
                <w:sz w:val="20"/>
                <w:szCs w:val="20"/>
                <w:lang w:val="en-GB" w:eastAsia="tr-TR"/>
              </w:rPr>
            </w:pPr>
            <w:r w:rsidRPr="00515FC0">
              <w:rPr>
                <w:rFonts w:ascii="Arial" w:eastAsia="Times New Roman" w:hAnsi="Arial" w:cs="Arial"/>
                <w:sz w:val="20"/>
                <w:szCs w:val="20"/>
                <w:lang w:val="en-GB" w:eastAsia="tr-TR"/>
              </w:rPr>
              <w:t xml:space="preserve">General Revision and Feedback </w:t>
            </w:r>
          </w:p>
          <w:p w:rsidR="007F079C" w:rsidRPr="004B100E" w:rsidRDefault="007F079C" w:rsidP="00CC34A7">
            <w:pPr>
              <w:spacing w:after="0" w:line="240" w:lineRule="auto"/>
              <w:rPr>
                <w:rFonts w:ascii="Arial" w:eastAsia="Times New Roman" w:hAnsi="Arial" w:cs="Arial"/>
                <w:sz w:val="20"/>
                <w:szCs w:val="20"/>
                <w:lang w:eastAsia="tr-TR"/>
              </w:rPr>
            </w:pPr>
          </w:p>
        </w:tc>
        <w:tc>
          <w:tcPr>
            <w:tcW w:w="2303" w:type="dxa"/>
            <w:gridSpan w:val="6"/>
            <w:vAlign w:val="center"/>
          </w:tcPr>
          <w:p w:rsidR="007F079C" w:rsidRPr="004B100E" w:rsidRDefault="007F079C" w:rsidP="00CC34A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val="tr-TR" w:eastAsia="tr-TR"/>
              </w:rPr>
              <w:t>None</w:t>
            </w:r>
          </w:p>
        </w:tc>
        <w:tc>
          <w:tcPr>
            <w:tcW w:w="3376" w:type="dxa"/>
            <w:gridSpan w:val="5"/>
            <w:vAlign w:val="center"/>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Discussion &amp; Team work</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KAYNAKLAR</w:t>
            </w:r>
          </w:p>
        </w:tc>
      </w:tr>
      <w:tr w:rsidR="007F079C" w:rsidRPr="004B100E" w:rsidTr="00CC34A7">
        <w:trPr>
          <w:gridAfter w:val="4"/>
          <w:wAfter w:w="20868" w:type="dxa"/>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kitabı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Mark Powel in company 3.0 Intermedate B1 Business English Course Book. Macmillan  Education Limited .2014 ISBN-978-0-45520-7</w:t>
            </w:r>
          </w:p>
        </w:tc>
      </w:tr>
      <w:tr w:rsidR="007F079C" w:rsidRPr="004B100E" w:rsidTr="00CC34A7">
        <w:trPr>
          <w:gridAfter w:val="4"/>
          <w:wAfter w:w="20868" w:type="dxa"/>
        </w:trPr>
        <w:tc>
          <w:tcPr>
            <w:tcW w:w="2651" w:type="dxa"/>
            <w:gridSpan w:val="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İlgili Bağlantılar</w:t>
            </w:r>
          </w:p>
        </w:tc>
        <w:tc>
          <w:tcPr>
            <w:tcW w:w="8161" w:type="dxa"/>
            <w:gridSpan w:val="1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Inspiring new businesses </w:t>
            </w:r>
            <w:hyperlink r:id="rId5" w:history="1">
              <w:r w:rsidRPr="004B100E">
                <w:rPr>
                  <w:rFonts w:ascii="Arial" w:eastAsia="Times New Roman" w:hAnsi="Arial" w:cs="Arial"/>
                  <w:b/>
                  <w:bCs/>
                  <w:color w:val="1573A6"/>
                  <w:sz w:val="20"/>
                  <w:szCs w:val="20"/>
                  <w:lang w:val="tr-TR" w:eastAsia="tr-TR"/>
                </w:rPr>
                <w:t>http://www.startups.co.uk/</w:t>
              </w:r>
            </w:hyperlink>
          </w:p>
          <w:p w:rsidR="007F079C" w:rsidRPr="004B100E" w:rsidRDefault="007F079C" w:rsidP="00CC34A7">
            <w:pPr>
              <w:spacing w:after="0" w:line="240" w:lineRule="auto"/>
              <w:rPr>
                <w:rFonts w:ascii="Arial" w:eastAsia="Times New Roman" w:hAnsi="Arial" w:cs="Arial"/>
                <w:b/>
                <w:bCs/>
                <w:sz w:val="20"/>
                <w:szCs w:val="20"/>
                <w:lang w:val="fr-FR" w:eastAsia="tr-TR"/>
              </w:rPr>
            </w:pPr>
            <w:r w:rsidRPr="004B100E">
              <w:rPr>
                <w:rFonts w:ascii="Arial" w:eastAsia="Times New Roman" w:hAnsi="Arial" w:cs="Arial"/>
                <w:b/>
                <w:bCs/>
                <w:sz w:val="20"/>
                <w:szCs w:val="20"/>
                <w:lang w:val="fr-FR" w:eastAsia="tr-TR"/>
              </w:rPr>
              <w:t xml:space="preserve">Internet tycoons </w:t>
            </w:r>
            <w:hyperlink r:id="rId6" w:history="1">
              <w:r w:rsidRPr="004B100E">
                <w:rPr>
                  <w:rFonts w:ascii="Arial" w:eastAsia="Times New Roman" w:hAnsi="Arial" w:cs="Arial"/>
                  <w:b/>
                  <w:bCs/>
                  <w:color w:val="1573A6"/>
                  <w:sz w:val="20"/>
                  <w:szCs w:val="20"/>
                  <w:lang w:val="fr-FR" w:eastAsia="tr-TR"/>
                </w:rPr>
                <w:t>http://news.bbc.co.uk/2/hi/uk_news/674129.stm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e-brokers  </w:t>
            </w:r>
            <w:hyperlink r:id="rId7" w:history="1">
              <w:r w:rsidRPr="004B100E">
                <w:rPr>
                  <w:rFonts w:ascii="Arial" w:eastAsia="Times New Roman" w:hAnsi="Arial" w:cs="Arial"/>
                  <w:b/>
                  <w:bCs/>
                  <w:color w:val="1573A6"/>
                  <w:sz w:val="20"/>
                  <w:szCs w:val="20"/>
                  <w:lang w:val="tr-TR" w:eastAsia="tr-TR"/>
                </w:rPr>
                <w:t>http://www.ebookers.com/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Presenting your company </w:t>
            </w:r>
            <w:hyperlink r:id="rId8" w:history="1">
              <w:r w:rsidRPr="004B100E">
                <w:rPr>
                  <w:rFonts w:ascii="Arial" w:eastAsia="Times New Roman" w:hAnsi="Arial" w:cs="Arial"/>
                  <w:b/>
                  <w:bCs/>
                  <w:color w:val="1573A6"/>
                  <w:sz w:val="20"/>
                  <w:szCs w:val="20"/>
                  <w:lang w:val="tr-TR" w:eastAsia="tr-TR"/>
                </w:rPr>
                <w:t>http://www.presentationmagazine.com/presentation_company.htm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Advertising ideas </w:t>
            </w:r>
            <w:hyperlink r:id="rId9" w:history="1">
              <w:r w:rsidRPr="004B100E">
                <w:rPr>
                  <w:rFonts w:ascii="Arial" w:eastAsia="Times New Roman" w:hAnsi="Arial" w:cs="Arial"/>
                  <w:b/>
                  <w:bCs/>
                  <w:color w:val="1573A6"/>
                  <w:sz w:val="20"/>
                  <w:szCs w:val="20"/>
                  <w:lang w:val="tr-TR" w:eastAsia="tr-TR"/>
                </w:rPr>
                <w:t>http://www.snopes.com/business/genius/alka-seltzer.asp</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Further useful phrases for students to effectively participate in business meetings:</w:t>
            </w:r>
          </w:p>
          <w:p w:rsidR="007F079C" w:rsidRPr="004B100E" w:rsidRDefault="00290909" w:rsidP="00CC34A7">
            <w:pPr>
              <w:spacing w:after="0" w:line="240" w:lineRule="auto"/>
              <w:rPr>
                <w:rFonts w:ascii="Arial" w:eastAsia="Times New Roman" w:hAnsi="Arial" w:cs="Arial"/>
                <w:b/>
                <w:bCs/>
                <w:sz w:val="20"/>
                <w:szCs w:val="20"/>
                <w:lang w:val="tr-TR" w:eastAsia="tr-TR"/>
              </w:rPr>
            </w:pPr>
            <w:hyperlink r:id="rId10" w:history="1">
              <w:r w:rsidR="007F079C" w:rsidRPr="004B100E">
                <w:rPr>
                  <w:rFonts w:ascii="Arial" w:eastAsia="Times New Roman" w:hAnsi="Arial" w:cs="Arial"/>
                  <w:b/>
                  <w:bCs/>
                  <w:color w:val="1573A6"/>
                  <w:sz w:val="20"/>
                  <w:szCs w:val="20"/>
                  <w:lang w:val="tr-TR" w:eastAsia="tr-TR"/>
                </w:rPr>
                <w:t>http://esl.about.com/od/businessspeakingskills/a/b_meetphrases.htm</w:t>
              </w:r>
            </w:hyperlink>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Small talk in business</w:t>
            </w:r>
          </w:p>
          <w:p w:rsidR="007F079C" w:rsidRPr="004B100E" w:rsidRDefault="00290909" w:rsidP="00CC34A7">
            <w:pPr>
              <w:spacing w:after="0" w:line="240" w:lineRule="auto"/>
              <w:rPr>
                <w:rFonts w:ascii="Arial" w:eastAsia="Times New Roman" w:hAnsi="Arial" w:cs="Arial"/>
                <w:sz w:val="18"/>
                <w:szCs w:val="18"/>
                <w:lang w:val="tr-TR" w:eastAsia="tr-TR"/>
              </w:rPr>
            </w:pPr>
            <w:hyperlink r:id="rId11" w:history="1">
              <w:r w:rsidR="007F079C" w:rsidRPr="004B100E">
                <w:rPr>
                  <w:rFonts w:ascii="Arial" w:eastAsia="Times New Roman" w:hAnsi="Arial" w:cs="Arial"/>
                  <w:b/>
                  <w:bCs/>
                  <w:color w:val="1573A6"/>
                  <w:sz w:val="20"/>
                  <w:szCs w:val="20"/>
                  <w:lang w:val="tr-TR" w:eastAsia="tr-TR"/>
                </w:rPr>
                <w:t>http://www.ivillage.co.uk/workcareer/survive/opolitics/articles/0,,156475_650932,00.html</w:t>
              </w:r>
            </w:hyperlink>
          </w:p>
        </w:tc>
      </w:tr>
      <w:tr w:rsidR="007F079C" w:rsidRPr="004B100E" w:rsidTr="00CC34A7">
        <w:trPr>
          <w:gridAfter w:val="4"/>
          <w:wAfter w:w="20868" w:type="dxa"/>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Notları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Azar B. (2003). Fundemantals of English Grammar (3</w:t>
            </w:r>
            <w:r w:rsidRPr="004B100E">
              <w:rPr>
                <w:rFonts w:ascii="Arial" w:eastAsia="Times New Roman" w:hAnsi="Arial" w:cs="Arial"/>
                <w:b/>
                <w:bCs/>
                <w:sz w:val="20"/>
                <w:szCs w:val="20"/>
                <w:vertAlign w:val="superscript"/>
                <w:lang w:val="tr-TR" w:eastAsia="tr-TR"/>
              </w:rPr>
              <w:t>rd</w:t>
            </w:r>
            <w:r w:rsidRPr="004B100E">
              <w:rPr>
                <w:rFonts w:ascii="Arial" w:eastAsia="Times New Roman" w:hAnsi="Arial" w:cs="Arial"/>
                <w:b/>
                <w:bCs/>
                <w:sz w:val="20"/>
                <w:szCs w:val="20"/>
                <w:lang w:val="tr-TR" w:eastAsia="tr-TR"/>
              </w:rPr>
              <w:t xml:space="preserve"> ed). Pearson Education.</w:t>
            </w:r>
          </w:p>
          <w:p w:rsidR="007F079C" w:rsidRPr="004B100E" w:rsidRDefault="007F079C" w:rsidP="00CC34A7">
            <w:pPr>
              <w:spacing w:after="0" w:line="240" w:lineRule="auto"/>
              <w:rPr>
                <w:rFonts w:ascii="Arial" w:eastAsia="Times New Roman" w:hAnsi="Arial" w:cs="Arial"/>
                <w:b/>
                <w:bCs/>
                <w:sz w:val="20"/>
                <w:szCs w:val="20"/>
                <w:u w:val="single"/>
                <w:lang w:val="tr-TR" w:eastAsia="tr-TR"/>
              </w:rPr>
            </w:pPr>
            <w:r w:rsidRPr="004B100E">
              <w:rPr>
                <w:rFonts w:ascii="Arial" w:eastAsia="Times New Roman" w:hAnsi="Arial" w:cs="Arial"/>
                <w:b/>
                <w:bCs/>
                <w:sz w:val="20"/>
                <w:szCs w:val="20"/>
                <w:lang w:val="tr-TR" w:eastAsia="tr-TR"/>
              </w:rPr>
              <w:t>Leech, G. Cruickshank, B. Ivanic, R. (2001). An A-Z of English Grammar &amp; Usage. Pearson Longman Publishing.</w:t>
            </w:r>
          </w:p>
        </w:tc>
      </w:tr>
      <w:tr w:rsidR="007F079C" w:rsidRPr="004B100E" w:rsidTr="00CC34A7">
        <w:trPr>
          <w:gridAfter w:val="4"/>
          <w:wAfter w:w="20868" w:type="dxa"/>
        </w:trPr>
        <w:tc>
          <w:tcPr>
            <w:tcW w:w="2651" w:type="dxa"/>
            <w:gridSpan w:val="6"/>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Önerilen Okuma </w:t>
            </w:r>
          </w:p>
        </w:tc>
        <w:tc>
          <w:tcPr>
            <w:tcW w:w="8161" w:type="dxa"/>
            <w:gridSpan w:val="18"/>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Simon Sweeney, English for Business Communication, 2nd ed. CUP, 2003</w:t>
            </w:r>
          </w:p>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 </w:t>
            </w:r>
            <w:r w:rsidRPr="004B100E">
              <w:rPr>
                <w:rFonts w:ascii="Arial" w:eastAsia="Times New Roman" w:hAnsi="Arial" w:cs="Arial"/>
                <w:b/>
                <w:bCs/>
                <w:sz w:val="20"/>
                <w:szCs w:val="20"/>
                <w:shd w:val="clear" w:color="auto" w:fill="EFEFEF"/>
                <w:lang w:val="tr-TR" w:eastAsia="tr-TR"/>
              </w:rPr>
              <w:t>ISBN: 9780521754491</w:t>
            </w:r>
          </w:p>
        </w:tc>
      </w:tr>
      <w:tr w:rsidR="007F079C" w:rsidRPr="004B100E" w:rsidTr="00CC34A7">
        <w:trPr>
          <w:gridAfter w:val="4"/>
          <w:wAfter w:w="20868" w:type="dxa"/>
          <w:trHeight w:val="60"/>
        </w:trPr>
        <w:tc>
          <w:tcPr>
            <w:tcW w:w="2651" w:type="dxa"/>
            <w:gridSpan w:val="6"/>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Materyal Paylaşımı</w:t>
            </w:r>
          </w:p>
        </w:tc>
        <w:tc>
          <w:tcPr>
            <w:tcW w:w="8161" w:type="dxa"/>
            <w:gridSpan w:val="18"/>
            <w:tcBorders>
              <w:lef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DEĞERLENDİRME METOTU</w:t>
            </w:r>
          </w:p>
        </w:tc>
      </w:tr>
      <w:tr w:rsidR="007F079C" w:rsidRPr="004B100E" w:rsidTr="00CC34A7">
        <w:trPr>
          <w:gridAfter w:val="4"/>
          <w:wAfter w:w="20868" w:type="dxa"/>
        </w:trPr>
        <w:tc>
          <w:tcPr>
            <w:tcW w:w="2828" w:type="dxa"/>
            <w:gridSpan w:val="7"/>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Aktiviteler</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1156" w:type="dxa"/>
            <w:gridSpan w:val="4"/>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Katkı</w:t>
            </w:r>
          </w:p>
        </w:tc>
        <w:tc>
          <w:tcPr>
            <w:tcW w:w="5331" w:type="dxa"/>
            <w:gridSpan w:val="10"/>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Notlar </w:t>
            </w:r>
          </w:p>
        </w:tc>
      </w:tr>
      <w:tr w:rsidR="007F079C" w:rsidRPr="004B100E" w:rsidTr="00CC34A7">
        <w:trPr>
          <w:gridAfter w:val="4"/>
          <w:wAfter w:w="20868" w:type="dxa"/>
        </w:trPr>
        <w:tc>
          <w:tcPr>
            <w:tcW w:w="2828" w:type="dxa"/>
            <w:gridSpan w:val="7"/>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1156" w:type="dxa"/>
            <w:gridSpan w:val="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Pr>
        <w:tc>
          <w:tcPr>
            <w:tcW w:w="2828" w:type="dxa"/>
            <w:gridSpan w:val="7"/>
            <w:shd w:val="clear" w:color="auto" w:fill="D2EAF1"/>
          </w:tcPr>
          <w:p w:rsidR="007F079C" w:rsidRPr="004B100E" w:rsidRDefault="007F079C" w:rsidP="00CC34A7">
            <w:pPr>
              <w:spacing w:after="0" w:line="240" w:lineRule="auto"/>
              <w:rPr>
                <w:rFonts w:ascii="Arial" w:eastAsia="Times New Roman" w:hAnsi="Arial" w:cs="Arial"/>
                <w:b/>
                <w:bCs/>
                <w:i/>
                <w:iCs/>
                <w:sz w:val="20"/>
                <w:szCs w:val="20"/>
                <w:lang w:val="tr-TR" w:eastAsia="tr-TR"/>
              </w:rPr>
            </w:pPr>
            <w:r w:rsidRPr="004B100E">
              <w:rPr>
                <w:rFonts w:ascii="Arial" w:eastAsia="Times New Roman" w:hAnsi="Arial" w:cs="Arial"/>
                <w:b/>
                <w:bCs/>
                <w:i/>
                <w:iCs/>
                <w:sz w:val="20"/>
                <w:szCs w:val="20"/>
                <w:lang w:val="tr-TR" w:eastAsia="tr-TR"/>
              </w:rPr>
              <w:t>Final Sınavının Etkisi</w:t>
            </w:r>
          </w:p>
        </w:tc>
        <w:tc>
          <w:tcPr>
            <w:tcW w:w="1497" w:type="dxa"/>
            <w:gridSpan w:val="3"/>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1</w:t>
            </w:r>
          </w:p>
        </w:tc>
        <w:tc>
          <w:tcPr>
            <w:tcW w:w="1156" w:type="dxa"/>
            <w:gridSpan w:val="4"/>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6</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p>
        </w:tc>
      </w:tr>
      <w:tr w:rsidR="007F079C" w:rsidRPr="004B100E" w:rsidTr="00CC34A7">
        <w:trPr>
          <w:gridAfter w:val="4"/>
          <w:wAfter w:w="20868" w:type="dxa"/>
          <w:trHeight w:val="70"/>
        </w:trPr>
        <w:tc>
          <w:tcPr>
            <w:tcW w:w="10812" w:type="dxa"/>
            <w:gridSpan w:val="24"/>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TABLOSU</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İçerik</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Saat</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tc>
      </w:tr>
      <w:tr w:rsidR="007F079C" w:rsidRPr="004B100E" w:rsidTr="00CC34A7">
        <w:trPr>
          <w:gridAfter w:val="4"/>
          <w:wAfter w:w="20868" w:type="dxa"/>
        </w:trPr>
        <w:tc>
          <w:tcPr>
            <w:tcW w:w="4123" w:type="dxa"/>
            <w:gridSpan w:val="9"/>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Sınıf Dışı Ders Çalışma</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Pr>
        <w:tc>
          <w:tcPr>
            <w:tcW w:w="4123" w:type="dxa"/>
            <w:gridSpan w:val="9"/>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Final Sınavı</w:t>
            </w:r>
          </w:p>
        </w:tc>
        <w:tc>
          <w:tcPr>
            <w:tcW w:w="1540" w:type="dxa"/>
            <w:gridSpan w:val="6"/>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Pr>
        <w:tc>
          <w:tcPr>
            <w:tcW w:w="8668" w:type="dxa"/>
            <w:gridSpan w:val="22"/>
            <w:vMerge w:val="restart"/>
            <w:tcBorders>
              <w:right w:val="nil"/>
            </w:tcBorders>
          </w:tcPr>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 / 30</w:t>
            </w:r>
          </w:p>
          <w:p w:rsidR="007F079C" w:rsidRPr="004B100E" w:rsidRDefault="007F079C" w:rsidP="00CC34A7">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Kredisi</w:t>
            </w:r>
          </w:p>
        </w:tc>
        <w:tc>
          <w:tcPr>
            <w:tcW w:w="2144" w:type="dxa"/>
            <w:gridSpan w:val="2"/>
            <w:tcBorders>
              <w:left w:val="nil"/>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182</w:t>
            </w:r>
          </w:p>
        </w:tc>
      </w:tr>
      <w:tr w:rsidR="007F079C" w:rsidRPr="004B100E" w:rsidTr="00CC34A7">
        <w:trPr>
          <w:gridAfter w:val="4"/>
          <w:wAfter w:w="20868" w:type="dxa"/>
        </w:trPr>
        <w:tc>
          <w:tcPr>
            <w:tcW w:w="8668" w:type="dxa"/>
            <w:gridSpan w:val="22"/>
            <w:vMerge/>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2144" w:type="dxa"/>
            <w:gridSpan w:val="2"/>
            <w:shd w:val="clear" w:color="auto" w:fill="D2EAF1"/>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r>
              <w:rPr>
                <w:rFonts w:ascii="Arial" w:eastAsia="Times New Roman" w:hAnsi="Arial" w:cs="Arial"/>
                <w:b/>
                <w:bCs/>
                <w:sz w:val="20"/>
                <w:szCs w:val="20"/>
                <w:lang w:val="tr-TR" w:eastAsia="tr-TR"/>
              </w:rPr>
              <w:t>9</w:t>
            </w:r>
            <w:r w:rsidRPr="004B100E">
              <w:rPr>
                <w:rFonts w:ascii="Arial" w:eastAsia="Times New Roman" w:hAnsi="Arial" w:cs="Arial"/>
                <w:b/>
                <w:bCs/>
                <w:sz w:val="20"/>
                <w:szCs w:val="20"/>
                <w:lang w:val="tr-TR" w:eastAsia="tr-TR"/>
              </w:rPr>
              <w:t>2/30=6.</w:t>
            </w: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r>
      <w:tr w:rsidR="007F079C" w:rsidRPr="004B100E" w:rsidTr="00CC34A7">
        <w:trPr>
          <w:gridAfter w:val="4"/>
          <w:wAfter w:w="20868" w:type="dxa"/>
          <w:trHeight w:val="1287"/>
        </w:trPr>
        <w:tc>
          <w:tcPr>
            <w:tcW w:w="8668" w:type="dxa"/>
            <w:gridSpan w:val="22"/>
            <w:vMerge/>
            <w:tcBorders>
              <w:right w:val="nil"/>
            </w:tcBorders>
          </w:tcPr>
          <w:p w:rsidR="007F079C" w:rsidRPr="004B100E" w:rsidRDefault="007F079C" w:rsidP="00CC34A7">
            <w:pPr>
              <w:spacing w:after="0" w:line="240" w:lineRule="auto"/>
              <w:rPr>
                <w:rFonts w:ascii="Arial" w:eastAsia="Times New Roman" w:hAnsi="Arial" w:cs="Arial"/>
                <w:b/>
                <w:bCs/>
                <w:sz w:val="20"/>
                <w:szCs w:val="20"/>
                <w:lang w:val="tr-TR" w:eastAsia="tr-TR"/>
              </w:rPr>
            </w:pPr>
          </w:p>
        </w:tc>
        <w:tc>
          <w:tcPr>
            <w:tcW w:w="2144" w:type="dxa"/>
            <w:gridSpan w:val="2"/>
            <w:tcBorders>
              <w:left w:val="nil"/>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7F079C" w:rsidRPr="004B100E" w:rsidTr="00CC34A7">
        <w:trPr>
          <w:gridAfter w:val="4"/>
          <w:wAfter w:w="20868" w:type="dxa"/>
        </w:trPr>
        <w:tc>
          <w:tcPr>
            <w:tcW w:w="10812" w:type="dxa"/>
            <w:gridSpan w:val="24"/>
            <w:shd w:val="clear" w:color="auto" w:fill="D2EAF1"/>
          </w:tcPr>
          <w:p w:rsidR="007F079C" w:rsidRPr="004B100E" w:rsidRDefault="007F079C" w:rsidP="00CC34A7">
            <w:pPr>
              <w:spacing w:after="0" w:line="240" w:lineRule="auto"/>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p>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RECENT PERFORMANCE</w:t>
            </w:r>
          </w:p>
        </w:tc>
      </w:tr>
      <w:tr w:rsidR="007F079C" w:rsidRPr="004B100E" w:rsidTr="00CC34A7">
        <w:trPr>
          <w:gridAfter w:val="4"/>
          <w:wAfter w:w="20868" w:type="dxa"/>
        </w:trPr>
        <w:tc>
          <w:tcPr>
            <w:tcW w:w="10812" w:type="dxa"/>
            <w:gridSpan w:val="24"/>
            <w:tcBorders>
              <w:top w:val="double" w:sz="6" w:space="0" w:color="78C0D4"/>
            </w:tcBorders>
          </w:tcPr>
          <w:p w:rsidR="007F079C" w:rsidRPr="004B100E" w:rsidRDefault="007F079C" w:rsidP="00CC34A7">
            <w:pPr>
              <w:spacing w:after="0" w:line="240" w:lineRule="auto"/>
              <w:jc w:val="center"/>
              <w:rPr>
                <w:rFonts w:ascii="Arial" w:eastAsia="Times New Roman" w:hAnsi="Arial" w:cs="Arial"/>
                <w:b/>
                <w:bCs/>
                <w:sz w:val="20"/>
                <w:szCs w:val="20"/>
                <w:lang w:val="tr-TR" w:eastAsia="tr-TR"/>
              </w:rPr>
            </w:pPr>
            <w:r>
              <w:rPr>
                <w:noProof/>
              </w:rPr>
              <w:t xml:space="preserve"> </w:t>
            </w:r>
          </w:p>
        </w:tc>
      </w:tr>
    </w:tbl>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Pr="004B100E" w:rsidRDefault="007F079C" w:rsidP="007F079C">
      <w:pPr>
        <w:tabs>
          <w:tab w:val="left" w:pos="360"/>
        </w:tabs>
        <w:spacing w:after="0" w:line="240" w:lineRule="auto"/>
        <w:rPr>
          <w:rFonts w:ascii="Arial" w:eastAsia="Times New Roman" w:hAnsi="Arial" w:cs="Arial"/>
          <w:sz w:val="20"/>
          <w:szCs w:val="20"/>
          <w:lang w:val="tr-TR" w:eastAsia="tr-TR"/>
        </w:rPr>
      </w:pPr>
      <w:r w:rsidRPr="004B100E">
        <w:rPr>
          <w:rFonts w:ascii="Times New Roman" w:eastAsia="Times New Roman" w:hAnsi="Times New Roman" w:cs="Times New Roman"/>
          <w:noProof/>
          <w:sz w:val="24"/>
          <w:szCs w:val="24"/>
        </w:rPr>
        <w:t xml:space="preserve"> </w:t>
      </w:r>
    </w:p>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Pr="004B100E" w:rsidRDefault="001C467D" w:rsidP="007F079C">
      <w:pPr>
        <w:spacing w:after="0" w:line="240" w:lineRule="auto"/>
        <w:rPr>
          <w:rFonts w:ascii="Times New Roman" w:eastAsia="Times New Roman" w:hAnsi="Times New Roman" w:cs="Times New Roman"/>
          <w:sz w:val="24"/>
          <w:szCs w:val="24"/>
          <w:lang w:val="tr-TR" w:eastAsia="tr-TR"/>
        </w:rPr>
      </w:pPr>
      <w:r>
        <w:rPr>
          <w:noProof/>
          <w:lang w:val="tr-TR" w:eastAsia="tr-TR"/>
        </w:rPr>
        <w:drawing>
          <wp:inline distT="0" distB="0" distL="0" distR="0" wp14:anchorId="3FF5ED46" wp14:editId="589C7CEE">
            <wp:extent cx="3533775" cy="2095500"/>
            <wp:effectExtent l="0" t="0" r="9525"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tr-TR" w:eastAsia="tr-TR"/>
        </w:rPr>
        <w:drawing>
          <wp:inline distT="0" distB="0" distL="0" distR="0" wp14:anchorId="2246B5F1" wp14:editId="0DBEB5B2">
            <wp:extent cx="3305175" cy="19812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79C" w:rsidRPr="004B100E" w:rsidRDefault="007F079C" w:rsidP="007F079C">
      <w:pPr>
        <w:spacing w:after="0" w:line="240" w:lineRule="auto"/>
        <w:rPr>
          <w:rFonts w:ascii="Times New Roman" w:eastAsia="Times New Roman" w:hAnsi="Times New Roman" w:cs="Times New Roman"/>
          <w:sz w:val="24"/>
          <w:szCs w:val="24"/>
          <w:lang w:val="tr-TR" w:eastAsia="tr-TR"/>
        </w:rPr>
      </w:pPr>
    </w:p>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7F079C" w:rsidRDefault="007F079C" w:rsidP="007F079C"/>
    <w:p w:rsidR="00CE383D" w:rsidRDefault="00CE383D"/>
    <w:sectPr w:rsidR="00CE383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06"/>
    <w:rsid w:val="001C467D"/>
    <w:rsid w:val="00290909"/>
    <w:rsid w:val="002F5AC9"/>
    <w:rsid w:val="003143BD"/>
    <w:rsid w:val="00622598"/>
    <w:rsid w:val="007F079C"/>
    <w:rsid w:val="00AE3390"/>
    <w:rsid w:val="00AF3408"/>
    <w:rsid w:val="00CE383D"/>
    <w:rsid w:val="00EF2E14"/>
    <w:rsid w:val="00F27806"/>
    <w:rsid w:val="00F9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25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2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25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2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ntationmagazine.com/presentation_company.htm"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ebookers.com/" TargetMode="External"/><Relationship Id="rId12"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bbc.co.uk/2/hi/uk_news/674129.stm" TargetMode="External"/><Relationship Id="rId11" Type="http://schemas.openxmlformats.org/officeDocument/2006/relationships/hyperlink" Target="http://www.ivillage.co.uk/workcareer/survive/opolitics/articles/0,,156475_650932,00.html" TargetMode="External"/><Relationship Id="rId5" Type="http://schemas.openxmlformats.org/officeDocument/2006/relationships/hyperlink" Target="http://www.startups.co.uk/" TargetMode="External"/><Relationship Id="rId15" Type="http://schemas.openxmlformats.org/officeDocument/2006/relationships/theme" Target="theme/theme1.xml"/><Relationship Id="rId10" Type="http://schemas.openxmlformats.org/officeDocument/2006/relationships/hyperlink" Target="http://esl.about.com/od/businessspeakingskills/a/b_meetphrases.htm" TargetMode="External"/><Relationship Id="rId4" Type="http://schemas.openxmlformats.org/officeDocument/2006/relationships/webSettings" Target="webSettings.xml"/><Relationship Id="rId9" Type="http://schemas.openxmlformats.org/officeDocument/2006/relationships/hyperlink" Target="http://www.snopes.com/business/genius/alka-seltzer.asp"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Güz</a:t>
            </a:r>
            <a:r>
              <a:rPr lang="tr-TR" baseline="0"/>
              <a:t> Dönemi</a:t>
            </a:r>
            <a:r>
              <a:rPr lang="tr-TR"/>
              <a:t>
FLE</a:t>
            </a:r>
            <a:r>
              <a:rPr lang="tr-TR" baseline="0"/>
              <a:t> 103  Uluslararası Ticaret ve Lojistik</a:t>
            </a:r>
            <a:endParaRPr lang="tr-TR"/>
          </a:p>
        </c:rich>
      </c:tx>
      <c:layout>
        <c:manualLayout>
          <c:xMode val="edge"/>
          <c:yMode val="edge"/>
          <c:x val="0.25320995252951872"/>
          <c:y val="7.5493676926747799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6</a:t>
                    </a:r>
                    <a:endParaRPr lang="en-US"/>
                  </a:p>
                </c:rich>
              </c:tx>
              <c:showLegendKey val="0"/>
              <c:showVal val="1"/>
              <c:showCatName val="0"/>
              <c:showSerName val="0"/>
              <c:showPercent val="0"/>
              <c:showBubbleSize val="0"/>
            </c:dLbl>
            <c:dLbl>
              <c:idx val="3"/>
              <c:tx>
                <c:rich>
                  <a:bodyPr/>
                  <a:lstStyle/>
                  <a:p>
                    <a:r>
                      <a:rPr lang="tr-TR"/>
                      <a:t>16</a:t>
                    </a:r>
                    <a:endParaRPr lang="en-US"/>
                  </a:p>
                </c:rich>
              </c:tx>
              <c:showLegendKey val="0"/>
              <c:showVal val="1"/>
              <c:showCatName val="0"/>
              <c:showSerName val="0"/>
              <c:showPercent val="0"/>
              <c:showBubbleSize val="0"/>
            </c:dLbl>
            <c:dLbl>
              <c:idx val="4"/>
              <c:tx>
                <c:rich>
                  <a:bodyPr/>
                  <a:lstStyle/>
                  <a:p>
                    <a:r>
                      <a:rPr lang="tr-TR"/>
                      <a:t>8</a:t>
                    </a:r>
                    <a:endParaRPr lang="en-US"/>
                  </a:p>
                </c:rich>
              </c:tx>
              <c:showLegendKey val="0"/>
              <c:showVal val="1"/>
              <c:showCatName val="0"/>
              <c:showSerName val="0"/>
              <c:showPercent val="0"/>
              <c:showBubbleSize val="0"/>
            </c:dLbl>
            <c:dLbl>
              <c:idx val="5"/>
              <c:tx>
                <c:rich>
                  <a:bodyPr/>
                  <a:lstStyle/>
                  <a:p>
                    <a:r>
                      <a:rPr lang="tr-TR"/>
                      <a:t>4</a:t>
                    </a:r>
                    <a:endParaRPr lang="en-US"/>
                  </a:p>
                </c:rich>
              </c:tx>
              <c:showLegendKey val="0"/>
              <c:showVal val="1"/>
              <c:showCatName val="0"/>
              <c:showSerName val="0"/>
              <c:showPercent val="0"/>
              <c:showBubbleSize val="0"/>
            </c:dLbl>
            <c:dLbl>
              <c:idx val="6"/>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0</c:v>
                </c:pt>
                <c:pt idx="5">
                  <c:v>1</c:v>
                </c:pt>
                <c:pt idx="6">
                  <c:v>1</c:v>
                </c:pt>
                <c:pt idx="7">
                  <c:v>1</c:v>
                </c:pt>
                <c:pt idx="8">
                  <c:v>1</c:v>
                </c:pt>
                <c:pt idx="9">
                  <c:v>0</c:v>
                </c:pt>
              </c:numCache>
            </c:numRef>
          </c:val>
          <c:extLst xmlns:c16r2="http://schemas.microsoft.com/office/drawing/2015/06/chart">
            <c:ext xmlns:c16="http://schemas.microsoft.com/office/drawing/2014/chart" uri="{C3380CC4-5D6E-409C-BE32-E72D297353CC}">
              <c16:uniqueId val="{00000000-E92F-4E96-90DD-4F34B6CBE385}"/>
            </c:ext>
          </c:extLst>
        </c:ser>
        <c:dLbls>
          <c:showLegendKey val="0"/>
          <c:showVal val="0"/>
          <c:showCatName val="0"/>
          <c:showSerName val="0"/>
          <c:showPercent val="0"/>
          <c:showBubbleSize val="0"/>
        </c:dLbls>
        <c:gapWidth val="150"/>
        <c:axId val="238046208"/>
        <c:axId val="35463168"/>
      </c:barChart>
      <c:catAx>
        <c:axId val="2380462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5463168"/>
        <c:crosses val="autoZero"/>
        <c:auto val="1"/>
        <c:lblAlgn val="ctr"/>
        <c:lblOffset val="100"/>
        <c:tickLblSkip val="1"/>
        <c:tickMarkSkip val="1"/>
        <c:noMultiLvlLbl val="0"/>
      </c:catAx>
      <c:valAx>
        <c:axId val="354631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80462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2024-2025 Güz</a:t>
            </a:r>
            <a:r>
              <a:rPr lang="tr-TR" baseline="0"/>
              <a:t> Dönemi</a:t>
            </a:r>
            <a:r>
              <a:rPr lang="tr-TR"/>
              <a:t>
FLE</a:t>
            </a:r>
            <a:r>
              <a:rPr lang="tr-TR" baseline="0"/>
              <a:t> 104 Uluslararası Ticaret ve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7</a:t>
                    </a:r>
                    <a:endParaRPr lang="en-US"/>
                  </a:p>
                </c:rich>
              </c:tx>
              <c:showLegendKey val="0"/>
              <c:showVal val="1"/>
              <c:showCatName val="0"/>
              <c:showSerName val="0"/>
              <c:showPercent val="0"/>
              <c:showBubbleSize val="0"/>
            </c:dLbl>
            <c:dLbl>
              <c:idx val="3"/>
              <c:tx>
                <c:rich>
                  <a:bodyPr/>
                  <a:lstStyle/>
                  <a:p>
                    <a:r>
                      <a:rPr lang="tr-TR"/>
                      <a:t>3</a:t>
                    </a:r>
                    <a:endParaRPr lang="en-US"/>
                  </a:p>
                </c:rich>
              </c:tx>
              <c:showLegendKey val="0"/>
              <c:showVal val="1"/>
              <c:showCatName val="0"/>
              <c:showSerName val="0"/>
              <c:showPercent val="0"/>
              <c:showBubbleSize val="0"/>
            </c:dLbl>
            <c:dLbl>
              <c:idx val="4"/>
              <c:tx>
                <c:rich>
                  <a:bodyPr/>
                  <a:lstStyle/>
                  <a:p>
                    <a:r>
                      <a:rPr lang="tr-TR"/>
                      <a:t>10</a:t>
                    </a:r>
                    <a:endParaRPr lang="en-US"/>
                  </a:p>
                </c:rich>
              </c:tx>
              <c:showLegendKey val="0"/>
              <c:showVal val="1"/>
              <c:showCatName val="0"/>
              <c:showSerName val="0"/>
              <c:showPercent val="0"/>
              <c:showBubbleSize val="0"/>
            </c:dLbl>
            <c:dLbl>
              <c:idx val="5"/>
              <c:tx>
                <c:rich>
                  <a:bodyPr/>
                  <a:lstStyle/>
                  <a:p>
                    <a:r>
                      <a:rPr lang="tr-TR"/>
                      <a:t>6</a:t>
                    </a:r>
                    <a:endParaRPr lang="en-US"/>
                  </a:p>
                </c:rich>
              </c:tx>
              <c:showLegendKey val="0"/>
              <c:showVal val="1"/>
              <c:showCatName val="0"/>
              <c:showSerName val="0"/>
              <c:showPercent val="0"/>
              <c:showBubbleSize val="0"/>
            </c:dLbl>
            <c:dLbl>
              <c:idx val="6"/>
              <c:tx>
                <c:rich>
                  <a:bodyPr/>
                  <a:lstStyle/>
                  <a:p>
                    <a:r>
                      <a:rPr lang="tr-TR"/>
                      <a:t>6</a:t>
                    </a:r>
                    <a:endParaRPr lang="en-US"/>
                  </a:p>
                </c:rich>
              </c:tx>
              <c:showLegendKey val="0"/>
              <c:showVal val="1"/>
              <c:showCatName val="0"/>
              <c:showSerName val="0"/>
              <c:showPercent val="0"/>
              <c:showBubbleSize val="0"/>
            </c:dLbl>
            <c:dLbl>
              <c:idx val="7"/>
              <c:tx>
                <c:rich>
                  <a:bodyPr/>
                  <a:lstStyle/>
                  <a:p>
                    <a:r>
                      <a:rPr lang="tr-TR"/>
                      <a:t>2</a:t>
                    </a:r>
                    <a:endParaRPr lang="en-US"/>
                  </a:p>
                </c:rich>
              </c:tx>
              <c:showLegendKey val="0"/>
              <c:showVal val="1"/>
              <c:showCatName val="0"/>
              <c:showSerName val="0"/>
              <c:showPercent val="0"/>
              <c:showBubbleSize val="0"/>
            </c:dLbl>
            <c:dLbl>
              <c:idx val="8"/>
              <c:tx>
                <c:rich>
                  <a:bodyPr/>
                  <a:lstStyle/>
                  <a:p>
                    <a:r>
                      <a:rPr lang="tr-TR"/>
                      <a:t>2</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log"/>
            <c:dispRSqr val="1"/>
            <c:dispEq val="0"/>
            <c:trendlineLbl>
              <c:numFmt formatCode="General" sourceLinked="0"/>
              <c:txPr>
                <a:bodyPr/>
                <a:lstStyle/>
                <a:p>
                  <a:pPr>
                    <a:defRPr/>
                  </a:pPr>
                  <a:endParaRPr lang="tr-TR"/>
                </a:p>
              </c:txPr>
            </c:trendlineLbl>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xmlns:c16r2="http://schemas.microsoft.com/office/drawing/2015/06/chart">
            <c:ext xmlns:c16="http://schemas.microsoft.com/office/drawing/2014/chart" uri="{C3380CC4-5D6E-409C-BE32-E72D297353CC}">
              <c16:uniqueId val="{00000000-3E60-4367-B662-16BBD88AF245}"/>
            </c:ext>
          </c:extLst>
        </c:ser>
        <c:dLbls>
          <c:showLegendKey val="0"/>
          <c:showVal val="0"/>
          <c:showCatName val="0"/>
          <c:showSerName val="0"/>
          <c:showPercent val="0"/>
          <c:showBubbleSize val="0"/>
        </c:dLbls>
        <c:gapWidth val="150"/>
        <c:axId val="259747840"/>
        <c:axId val="35467200"/>
      </c:barChart>
      <c:catAx>
        <c:axId val="2597478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5467200"/>
        <c:crosses val="autoZero"/>
        <c:auto val="1"/>
        <c:lblAlgn val="ctr"/>
        <c:lblOffset val="100"/>
        <c:tickLblSkip val="1"/>
        <c:tickMarkSkip val="1"/>
        <c:noMultiLvlLbl val="0"/>
      </c:catAx>
      <c:valAx>
        <c:axId val="354672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97478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5</Pages>
  <Words>943</Words>
  <Characters>5381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7</cp:revision>
  <dcterms:created xsi:type="dcterms:W3CDTF">2025-02-03T06:11:00Z</dcterms:created>
  <dcterms:modified xsi:type="dcterms:W3CDTF">2025-02-10T07:08:00Z</dcterms:modified>
</cp:coreProperties>
</file>