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9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384"/>
        <w:gridCol w:w="693"/>
        <w:gridCol w:w="21"/>
        <w:gridCol w:w="135"/>
        <w:gridCol w:w="560"/>
        <w:gridCol w:w="180"/>
        <w:gridCol w:w="370"/>
        <w:gridCol w:w="945"/>
        <w:gridCol w:w="205"/>
        <w:gridCol w:w="460"/>
        <w:gridCol w:w="10"/>
        <w:gridCol w:w="350"/>
        <w:gridCol w:w="353"/>
        <w:gridCol w:w="185"/>
        <w:gridCol w:w="732"/>
        <w:gridCol w:w="23"/>
        <w:gridCol w:w="792"/>
        <w:gridCol w:w="255"/>
        <w:gridCol w:w="362"/>
        <w:gridCol w:w="515"/>
        <w:gridCol w:w="213"/>
        <w:gridCol w:w="162"/>
        <w:gridCol w:w="729"/>
        <w:gridCol w:w="1449"/>
      </w:tblGrid>
      <w:tr w:rsidR="001005D1" w:rsidRPr="00183415" w:rsidTr="00844CDD">
        <w:trPr>
          <w:trHeight w:val="550"/>
        </w:trPr>
        <w:tc>
          <w:tcPr>
            <w:tcW w:w="10980" w:type="dxa"/>
            <w:gridSpan w:val="25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ÇAĞ UNIVERSITY</w:t>
            </w:r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FACULTY OF ART AND SCIENCES</w:t>
            </w:r>
          </w:p>
        </w:tc>
      </w:tr>
      <w:tr w:rsidR="001005D1" w:rsidRPr="00183415" w:rsidTr="00844CDD">
        <w:tc>
          <w:tcPr>
            <w:tcW w:w="1995" w:type="dxa"/>
            <w:gridSpan w:val="4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485" w:type="dxa"/>
            <w:gridSpan w:val="12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Course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2160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340" w:type="dxa"/>
            <w:gridSpan w:val="3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</w:t>
            </w:r>
          </w:p>
        </w:tc>
      </w:tr>
      <w:tr w:rsidR="001005D1" w:rsidTr="00844CDD">
        <w:tc>
          <w:tcPr>
            <w:tcW w:w="1995" w:type="dxa"/>
            <w:gridSpan w:val="4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FLF 101 </w:t>
            </w:r>
          </w:p>
        </w:tc>
        <w:tc>
          <w:tcPr>
            <w:tcW w:w="4485" w:type="dxa"/>
            <w:gridSpan w:val="12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>FRENCH</w:t>
            </w:r>
            <w:r>
              <w:rPr>
                <w:rFonts w:ascii="Arial" w:hAnsi="Arial" w:cs="Arial"/>
                <w:sz w:val="20"/>
                <w:szCs w:val="20"/>
              </w:rPr>
              <w:t xml:space="preserve"> I</w:t>
            </w:r>
          </w:p>
        </w:tc>
        <w:tc>
          <w:tcPr>
            <w:tcW w:w="216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3(3-0-3)</w:t>
            </w:r>
          </w:p>
        </w:tc>
        <w:tc>
          <w:tcPr>
            <w:tcW w:w="2340" w:type="dxa"/>
            <w:gridSpan w:val="3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1005D1" w:rsidTr="00844CDD">
        <w:tc>
          <w:tcPr>
            <w:tcW w:w="3240" w:type="dxa"/>
            <w:gridSpan w:val="8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color w:val="333333"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0" w:type="dxa"/>
            <w:gridSpan w:val="17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None</w:t>
            </w:r>
            <w:proofErr w:type="spellEnd"/>
          </w:p>
        </w:tc>
      </w:tr>
      <w:tr w:rsidR="001005D1" w:rsidRPr="00183415" w:rsidTr="00844CDD">
        <w:tc>
          <w:tcPr>
            <w:tcW w:w="3240" w:type="dxa"/>
            <w:gridSpan w:val="8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Language of Instruction</w:t>
            </w:r>
          </w:p>
        </w:tc>
        <w:tc>
          <w:tcPr>
            <w:tcW w:w="1620" w:type="dxa"/>
            <w:gridSpan w:val="4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>French</w:t>
            </w:r>
          </w:p>
        </w:tc>
        <w:tc>
          <w:tcPr>
            <w:tcW w:w="2435" w:type="dxa"/>
            <w:gridSpan w:val="6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>Mode</w:t>
            </w:r>
            <w:proofErr w:type="spellEnd"/>
            <w:r w:rsidRPr="00183415">
              <w:rPr>
                <w:rStyle w:val="girinti"/>
                <w:rFonts w:ascii="Arial" w:hAnsi="Arial" w:cs="Arial"/>
                <w:b/>
                <w:bCs/>
                <w:sz w:val="20"/>
                <w:szCs w:val="20"/>
              </w:rPr>
              <w:t xml:space="preserve"> of Delivery </w:t>
            </w:r>
          </w:p>
        </w:tc>
        <w:tc>
          <w:tcPr>
            <w:tcW w:w="3685" w:type="dxa"/>
            <w:gridSpan w:val="7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face</w:t>
            </w:r>
            <w:proofErr w:type="spellEnd"/>
          </w:p>
        </w:tc>
      </w:tr>
      <w:tr w:rsidR="001005D1" w:rsidRPr="00183415" w:rsidTr="00844CDD">
        <w:tc>
          <w:tcPr>
            <w:tcW w:w="3240" w:type="dxa"/>
            <w:gridSpan w:val="8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Type and Level of Course</w:t>
            </w:r>
          </w:p>
        </w:tc>
        <w:tc>
          <w:tcPr>
            <w:tcW w:w="7740" w:type="dxa"/>
            <w:gridSpan w:val="17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Elective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/1.Year. Fall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Semester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/ EQF Level 6</w:t>
            </w:r>
          </w:p>
        </w:tc>
      </w:tr>
      <w:tr w:rsidR="001005D1" w:rsidRPr="000633BD" w:rsidTr="00844CDD">
        <w:tc>
          <w:tcPr>
            <w:tcW w:w="2130" w:type="dxa"/>
            <w:gridSpan w:val="5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653" w:type="dxa"/>
            <w:gridSpan w:val="6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924" w:type="dxa"/>
            <w:gridSpan w:val="4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 xml:space="preserve">Office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553" w:type="dxa"/>
            <w:gridSpan w:val="4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Contacts</w:t>
            </w:r>
            <w:proofErr w:type="spellEnd"/>
          </w:p>
        </w:tc>
      </w:tr>
      <w:tr w:rsidR="001005D1" w:rsidRPr="00183415" w:rsidTr="00844CDD">
        <w:tc>
          <w:tcPr>
            <w:tcW w:w="2130" w:type="dxa"/>
            <w:gridSpan w:val="5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6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Instructor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t>Christelle</w:t>
            </w:r>
            <w:proofErr w:type="spellEnd"/>
            <w:r>
              <w:t xml:space="preserve"> </w:t>
            </w:r>
            <w:proofErr w:type="spellStart"/>
            <w:r>
              <w:t>Clemencon</w:t>
            </w:r>
            <w:proofErr w:type="spellEnd"/>
          </w:p>
        </w:tc>
        <w:tc>
          <w:tcPr>
            <w:tcW w:w="1653" w:type="dxa"/>
            <w:gridSpan w:val="6"/>
            <w:shd w:val="clear" w:color="auto" w:fill="D2EAF1"/>
          </w:tcPr>
          <w:p w:rsidR="001005D1" w:rsidRPr="002936AA" w:rsidRDefault="007467EF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13.20-15.4</w:t>
            </w:r>
            <w:r w:rsidR="001005D1">
              <w:rPr>
                <w:rFonts w:ascii="Arial" w:hAnsi="Arial" w:cs="Arial"/>
                <w:sz w:val="20"/>
                <w:szCs w:val="20"/>
              </w:rPr>
              <w:t>0</w:t>
            </w:r>
          </w:p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4" w:type="dxa"/>
            <w:gridSpan w:val="4"/>
            <w:shd w:val="clear" w:color="auto" w:fill="D2EAF1"/>
          </w:tcPr>
          <w:p w:rsidR="001005D1" w:rsidRPr="00183415" w:rsidRDefault="007467EF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Thursday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10.00-12</w:t>
            </w:r>
            <w:bookmarkStart w:id="0" w:name="_GoBack"/>
            <w:bookmarkEnd w:id="0"/>
            <w:r w:rsidR="001005D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2553" w:type="dxa"/>
            <w:gridSpan w:val="4"/>
            <w:shd w:val="clear" w:color="auto" w:fill="D2EAF1"/>
          </w:tcPr>
          <w:p w:rsidR="001005D1" w:rsidRPr="00183415" w:rsidRDefault="007467EF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5" w:history="1">
              <w:r w:rsidR="001005D1" w:rsidRPr="00E631E6">
                <w:rPr>
                  <w:rStyle w:val="Kpr"/>
                  <w:rFonts w:ascii="Arial" w:hAnsi="Arial" w:cs="Arial"/>
                  <w:sz w:val="20"/>
                  <w:szCs w:val="20"/>
                </w:rPr>
                <w:t>christelleclemencon@cag.edu.tr</w:t>
              </w:r>
            </w:hyperlink>
          </w:p>
        </w:tc>
      </w:tr>
      <w:tr w:rsidR="001005D1" w:rsidRPr="00183415" w:rsidTr="00844CDD">
        <w:tc>
          <w:tcPr>
            <w:tcW w:w="2130" w:type="dxa"/>
            <w:gridSpan w:val="5"/>
            <w:shd w:val="clear" w:color="auto" w:fill="D2EAF1"/>
          </w:tcPr>
          <w:p w:rsidR="001005D1" w:rsidRPr="00183415" w:rsidRDefault="001005D1" w:rsidP="00844CDD">
            <w:pPr>
              <w:ind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Objective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850" w:type="dxa"/>
            <w:gridSpan w:val="20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develop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French as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foreign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general. </w:t>
            </w: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Mor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specifically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aims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acquire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knowledge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interesting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up-to-date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contexts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receptive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help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audio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scripts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from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sources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enable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produce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previously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language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related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both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form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</w:p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Tr="00844CDD">
        <w:tc>
          <w:tcPr>
            <w:tcW w:w="1281" w:type="dxa"/>
            <w:gridSpan w:val="2"/>
            <w:vMerge w:val="restart"/>
            <w:shd w:val="clear" w:color="auto" w:fill="auto"/>
            <w:textDirection w:val="btLr"/>
          </w:tcPr>
          <w:p w:rsidR="001005D1" w:rsidRPr="00183415" w:rsidRDefault="001005D1" w:rsidP="00844CD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Pr="00183415" w:rsidRDefault="001005D1" w:rsidP="00844CD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Outcomes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Course</w:t>
            </w:r>
          </w:p>
        </w:tc>
        <w:tc>
          <w:tcPr>
            <w:tcW w:w="693" w:type="dxa"/>
            <w:vMerge w:val="restart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 w:val="restart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Students will be able</w:t>
            </w:r>
          </w:p>
        </w:tc>
        <w:tc>
          <w:tcPr>
            <w:tcW w:w="3068" w:type="dxa"/>
            <w:gridSpan w:val="5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Relationship</w:t>
            </w:r>
            <w:proofErr w:type="spellEnd"/>
          </w:p>
        </w:tc>
      </w:tr>
      <w:tr w:rsidR="001005D1" w:rsidTr="00844CD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005D1" w:rsidRPr="00183415" w:rsidRDefault="001005D1" w:rsidP="00844CD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vMerge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38" w:type="dxa"/>
            <w:gridSpan w:val="17"/>
            <w:vMerge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gridSpan w:val="4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Prog</w:t>
            </w:r>
            <w:proofErr w:type="spellEnd"/>
            <w:r w:rsidRPr="00183415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83415">
              <w:rPr>
                <w:rFonts w:ascii="Arial" w:hAnsi="Arial" w:cs="Arial"/>
                <w:sz w:val="20"/>
                <w:szCs w:val="20"/>
              </w:rPr>
              <w:t>Output</w:t>
            </w:r>
            <w:proofErr w:type="spellEnd"/>
          </w:p>
        </w:tc>
        <w:tc>
          <w:tcPr>
            <w:tcW w:w="1449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Net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Effect</w:t>
            </w:r>
            <w:proofErr w:type="spellEnd"/>
          </w:p>
        </w:tc>
      </w:tr>
      <w:tr w:rsidR="001005D1" w:rsidTr="00844CD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005D1" w:rsidRPr="00183415" w:rsidRDefault="001005D1" w:rsidP="00844CD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Recall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when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someone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speaks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slowly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005D1" w:rsidTr="00844CD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005D1" w:rsidRPr="00183415" w:rsidRDefault="001005D1" w:rsidP="00844CD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Memorize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familiar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everyday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expressions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and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very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basic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phrases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005D1" w:rsidTr="00844CD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005D1" w:rsidRPr="00183415" w:rsidRDefault="001005D1" w:rsidP="00844CD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Distinguish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questions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about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personal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details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005D1" w:rsidTr="00844CDD">
        <w:tc>
          <w:tcPr>
            <w:tcW w:w="1281" w:type="dxa"/>
            <w:gridSpan w:val="2"/>
            <w:vMerge/>
            <w:shd w:val="clear" w:color="auto" w:fill="D2EAF1"/>
            <w:textDirection w:val="btLr"/>
          </w:tcPr>
          <w:p w:rsidR="001005D1" w:rsidRPr="00183415" w:rsidRDefault="001005D1" w:rsidP="00844CD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7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Recognize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directions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005D1" w:rsidTr="00844CDD">
        <w:tc>
          <w:tcPr>
            <w:tcW w:w="1281" w:type="dxa"/>
            <w:gridSpan w:val="2"/>
            <w:vMerge/>
            <w:shd w:val="clear" w:color="auto" w:fill="auto"/>
            <w:textDirection w:val="btLr"/>
          </w:tcPr>
          <w:p w:rsidR="001005D1" w:rsidRPr="00183415" w:rsidRDefault="001005D1" w:rsidP="00844CDD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341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38" w:type="dxa"/>
            <w:gridSpan w:val="17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Summarize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short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simple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notes</w:t>
            </w:r>
            <w:proofErr w:type="spellEnd"/>
          </w:p>
        </w:tc>
        <w:tc>
          <w:tcPr>
            <w:tcW w:w="1619" w:type="dxa"/>
            <w:gridSpan w:val="4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49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005D1" w:rsidRPr="00183415" w:rsidTr="00844CDD">
        <w:tc>
          <w:tcPr>
            <w:tcW w:w="10980" w:type="dxa"/>
            <w:gridSpan w:val="25"/>
            <w:shd w:val="clear" w:color="auto" w:fill="auto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Course Description: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encouraged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express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themselves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French in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motivating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such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environment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it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intended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maximize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involvement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learning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own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experiences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opinions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most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significance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about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is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that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it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brings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real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life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situations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into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classroom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setting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in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order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prepare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them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for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experiencing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usage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French.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This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course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presets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essential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French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authentic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texts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dialogues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improve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students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’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reading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skills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005D1" w:rsidRPr="00183415" w:rsidRDefault="001005D1" w:rsidP="00844CD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183415" w:rsidTr="00844CDD">
        <w:tc>
          <w:tcPr>
            <w:tcW w:w="10980" w:type="dxa"/>
            <w:gridSpan w:val="25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:(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Weekly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Lecture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Plan )</w:t>
            </w:r>
          </w:p>
        </w:tc>
      </w:tr>
      <w:tr w:rsidR="001005D1" w:rsidRPr="00183415" w:rsidTr="00844CDD">
        <w:tc>
          <w:tcPr>
            <w:tcW w:w="897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Weeks</w:t>
            </w:r>
            <w:proofErr w:type="spellEnd"/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Topics</w:t>
            </w:r>
            <w:proofErr w:type="spellEnd"/>
          </w:p>
        </w:tc>
        <w:tc>
          <w:tcPr>
            <w:tcW w:w="234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Teaching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Methods</w:t>
            </w:r>
            <w:proofErr w:type="spellEnd"/>
          </w:p>
        </w:tc>
      </w:tr>
      <w:tr w:rsidR="001005D1" w:rsidRPr="00183415" w:rsidTr="00844CDD">
        <w:tc>
          <w:tcPr>
            <w:tcW w:w="897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La présentation</w:t>
            </w:r>
          </w:p>
          <w:p w:rsidR="001005D1" w:rsidRPr="001005D1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Se saluer, se présenter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005D1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1005D1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5D1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CA5">
              <w:rPr>
                <w:rFonts w:ascii="Arial" w:hAnsi="Arial" w:cs="Arial"/>
                <w:b/>
                <w:sz w:val="20"/>
                <w:szCs w:val="20"/>
              </w:rPr>
              <w:t>Unit1</w:t>
            </w:r>
          </w:p>
        </w:tc>
        <w:tc>
          <w:tcPr>
            <w:tcW w:w="3430" w:type="dxa"/>
            <w:gridSpan w:val="6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Presentation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183415" w:rsidTr="00844CDD">
        <w:tc>
          <w:tcPr>
            <w:tcW w:w="897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 xml:space="preserve">Les gouts: sport, spectacle, transport, </w:t>
            </w:r>
            <w:proofErr w:type="gramStart"/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aimer</w:t>
            </w:r>
            <w:proofErr w:type="gramEnd"/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, préférer</w:t>
            </w:r>
          </w:p>
          <w:p w:rsidR="001005D1" w:rsidRPr="00E74FB9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</w:p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183415" w:rsidTr="00844CDD">
        <w:tc>
          <w:tcPr>
            <w:tcW w:w="897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 xml:space="preserve">Exprimer une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appreciation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Phrase affirmative and négative</w:t>
            </w:r>
          </w:p>
          <w:p w:rsidR="001005D1" w:rsidRPr="00E74FB9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Listening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</w:p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grammar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vocabulary</w:t>
            </w:r>
            <w:proofErr w:type="spellEnd"/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183415" w:rsidTr="00844CDD">
        <w:tc>
          <w:tcPr>
            <w:tcW w:w="897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Dire ce que l’on aime, ce que l’on n’aime pas</w:t>
            </w:r>
          </w:p>
          <w:p w:rsidR="001005D1" w:rsidRPr="00E74FB9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1005D1" w:rsidRPr="008048FF" w:rsidTr="00844CDD">
        <w:tc>
          <w:tcPr>
            <w:tcW w:w="897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 xml:space="preserve">Demander à quelqu’un ce qu’il aime </w:t>
            </w:r>
          </w:p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340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Group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and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pair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1005D1" w:rsidRPr="00183415" w:rsidTr="00844CDD">
        <w:tc>
          <w:tcPr>
            <w:tcW w:w="897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r w:rsidRPr="002936AA">
              <w:rPr>
                <w:rFonts w:ascii="Arial" w:hAnsi="Arial" w:cs="Arial"/>
                <w:sz w:val="20"/>
                <w:szCs w:val="20"/>
              </w:rPr>
              <w:t xml:space="preserve">La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traduction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Analyzing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2936AA">
              <w:rPr>
                <w:rFonts w:ascii="Arial" w:hAnsi="Arial" w:cs="Arial"/>
                <w:sz w:val="20"/>
                <w:szCs w:val="20"/>
              </w:rPr>
              <w:t>structures</w:t>
            </w:r>
            <w:r>
              <w:rPr>
                <w:rFonts w:ascii="Arial" w:hAnsi="Arial" w:cs="Arial"/>
                <w:sz w:val="20"/>
                <w:szCs w:val="20"/>
              </w:rPr>
              <w:t>,reading</w:t>
            </w:r>
            <w:proofErr w:type="spellEnd"/>
            <w:proofErr w:type="gramEnd"/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</w:p>
        </w:tc>
      </w:tr>
      <w:tr w:rsidR="001005D1" w:rsidRPr="00183415" w:rsidTr="00844CDD">
        <w:tc>
          <w:tcPr>
            <w:tcW w:w="897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L’article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define: le, la,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</w:p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Elicitation</w:t>
            </w:r>
            <w:proofErr w:type="spellEnd"/>
          </w:p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0633BD" w:rsidTr="00844CDD">
        <w:tc>
          <w:tcPr>
            <w:tcW w:w="897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Conjugaison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les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verbs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en-er</w:t>
            </w:r>
          </w:p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0633BD" w:rsidTr="00844CDD">
        <w:tc>
          <w:tcPr>
            <w:tcW w:w="897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Révision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1005D1" w:rsidRPr="000633BD" w:rsidTr="00844CDD">
        <w:tc>
          <w:tcPr>
            <w:tcW w:w="897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L’identité: dire son nom,</w:t>
            </w:r>
          </w:p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 xml:space="preserve">Sa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nastionalité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, sa profession</w:t>
            </w:r>
          </w:p>
          <w:p w:rsidR="001005D1" w:rsidRPr="00AD1232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1005D1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2CA5">
              <w:rPr>
                <w:rFonts w:ascii="Arial" w:hAnsi="Arial" w:cs="Arial"/>
                <w:b/>
                <w:sz w:val="20"/>
                <w:szCs w:val="20"/>
              </w:rPr>
              <w:t>Unit2</w:t>
            </w:r>
          </w:p>
        </w:tc>
        <w:tc>
          <w:tcPr>
            <w:tcW w:w="3430" w:type="dxa"/>
            <w:gridSpan w:val="6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Listening,writing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936AA">
              <w:rPr>
                <w:rFonts w:ascii="Arial" w:hAnsi="Arial" w:cs="Arial"/>
                <w:sz w:val="20"/>
                <w:szCs w:val="20"/>
              </w:rPr>
              <w:t>speaking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play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36AA">
              <w:rPr>
                <w:rFonts w:ascii="Arial" w:hAnsi="Arial" w:cs="Arial"/>
                <w:sz w:val="20"/>
                <w:szCs w:val="20"/>
              </w:rPr>
              <w:t>Game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1005D1" w:rsidRPr="000633BD" w:rsidTr="00844CDD">
        <w:tc>
          <w:tcPr>
            <w:tcW w:w="897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2936AA">
              <w:rPr>
                <w:rFonts w:ascii="Arial" w:hAnsi="Arial" w:cs="Arial"/>
                <w:sz w:val="20"/>
                <w:szCs w:val="20"/>
                <w:lang w:val="fr-FR"/>
              </w:rPr>
              <w:t>Noms de métiers et lieux de travail</w:t>
            </w:r>
          </w:p>
          <w:p w:rsidR="001005D1" w:rsidRPr="00AD1232" w:rsidRDefault="001005D1" w:rsidP="00844CDD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340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lastRenderedPageBreak/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Writing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Role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plays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6AA">
              <w:rPr>
                <w:rFonts w:ascii="Arial" w:hAnsi="Arial" w:cs="Arial"/>
                <w:sz w:val="20"/>
                <w:szCs w:val="20"/>
              </w:rPr>
              <w:lastRenderedPageBreak/>
              <w:t>Games</w:t>
            </w:r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0633BD" w:rsidTr="00844CDD">
        <w:tc>
          <w:tcPr>
            <w:tcW w:w="897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12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Adjectifs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</w:t>
            </w:r>
            <w:r w:rsidRPr="002936AA">
              <w:rPr>
                <w:rFonts w:ascii="Arial" w:hAnsi="Arial" w:cs="Arial"/>
                <w:sz w:val="20"/>
                <w:szCs w:val="20"/>
              </w:rPr>
              <w:t>tionalité</w:t>
            </w:r>
            <w:proofErr w:type="spellEnd"/>
          </w:p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Discussion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Teamwork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0633BD" w:rsidTr="00844CDD">
        <w:tc>
          <w:tcPr>
            <w:tcW w:w="897" w:type="dxa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Chiffres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et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nombres</w:t>
            </w:r>
            <w:proofErr w:type="spellEnd"/>
          </w:p>
        </w:tc>
        <w:tc>
          <w:tcPr>
            <w:tcW w:w="2340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Songs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36AA">
              <w:rPr>
                <w:rFonts w:ascii="Arial" w:hAnsi="Arial" w:cs="Arial"/>
                <w:sz w:val="20"/>
                <w:szCs w:val="20"/>
              </w:rPr>
              <w:t>Puzzle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Matching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0633BD" w:rsidTr="00844CDD">
        <w:tc>
          <w:tcPr>
            <w:tcW w:w="897" w:type="dxa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313" w:type="dxa"/>
            <w:gridSpan w:val="12"/>
            <w:shd w:val="clear" w:color="auto" w:fill="D2EAF1"/>
          </w:tcPr>
          <w:p w:rsidR="001005D1" w:rsidRPr="002936AA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Remplir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une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fiche</w:t>
            </w:r>
            <w:proofErr w:type="spellEnd"/>
          </w:p>
          <w:p w:rsidR="001005D1" w:rsidRPr="00183415" w:rsidRDefault="001005D1" w:rsidP="00844C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0" w:type="dxa"/>
            <w:gridSpan w:val="6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book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3430" w:type="dxa"/>
            <w:gridSpan w:val="6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Exercises</w:t>
            </w:r>
            <w:proofErr w:type="spellEnd"/>
          </w:p>
        </w:tc>
      </w:tr>
      <w:tr w:rsidR="001005D1" w:rsidRPr="00183415" w:rsidTr="00844CDD">
        <w:tc>
          <w:tcPr>
            <w:tcW w:w="10980" w:type="dxa"/>
            <w:gridSpan w:val="25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REFERENCES</w:t>
            </w:r>
          </w:p>
        </w:tc>
      </w:tr>
      <w:tr w:rsidR="001005D1" w:rsidTr="00844CDD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Textbook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1005D1" w:rsidRPr="00183415" w:rsidRDefault="00C70CF2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TOTEM 1 - </w:t>
            </w:r>
            <w:proofErr w:type="spellStart"/>
            <w:r w:rsidR="001005D1">
              <w:rPr>
                <w:rFonts w:ascii="Arial" w:hAnsi="Arial" w:cs="Arial"/>
                <w:sz w:val="20"/>
                <w:szCs w:val="20"/>
              </w:rPr>
              <w:t>Alter</w:t>
            </w:r>
            <w:proofErr w:type="spellEnd"/>
            <w:r w:rsidR="001005D1">
              <w:rPr>
                <w:rFonts w:ascii="Arial" w:hAnsi="Arial" w:cs="Arial"/>
                <w:sz w:val="20"/>
                <w:szCs w:val="20"/>
              </w:rPr>
              <w:t xml:space="preserve"> Ego +,2015</w:t>
            </w:r>
          </w:p>
        </w:tc>
      </w:tr>
      <w:tr w:rsidR="001005D1" w:rsidTr="00844CDD">
        <w:tc>
          <w:tcPr>
            <w:tcW w:w="2690" w:type="dxa"/>
            <w:gridSpan w:val="6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b/>
                <w:sz w:val="20"/>
                <w:szCs w:val="20"/>
              </w:rPr>
              <w:t>Recommended</w:t>
            </w:r>
            <w:proofErr w:type="spellEnd"/>
            <w:r w:rsidRPr="002936AA">
              <w:rPr>
                <w:rFonts w:ascii="Arial" w:hAnsi="Arial" w:cs="Arial"/>
                <w:b/>
                <w:sz w:val="20"/>
                <w:szCs w:val="20"/>
              </w:rPr>
              <w:t xml:space="preserve"> Reading</w:t>
            </w:r>
          </w:p>
        </w:tc>
        <w:tc>
          <w:tcPr>
            <w:tcW w:w="8290" w:type="dxa"/>
            <w:gridSpan w:val="19"/>
            <w:shd w:val="clear" w:color="auto" w:fill="D2EAF1"/>
          </w:tcPr>
          <w:p w:rsidR="001005D1" w:rsidRPr="00183415" w:rsidRDefault="007467EF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hyperlink r:id="rId6" w:history="1">
              <w:r w:rsidR="001005D1" w:rsidRPr="009121B3">
                <w:rPr>
                  <w:rStyle w:val="Kpr"/>
                  <w:rFonts w:ascii="Arial" w:hAnsi="Arial" w:cs="Arial"/>
                  <w:sz w:val="20"/>
                  <w:szCs w:val="20"/>
                </w:rPr>
                <w:t>www.google.fr</w:t>
              </w:r>
            </w:hyperlink>
            <w:r w:rsidR="001005D1">
              <w:rPr>
                <w:rFonts w:ascii="Arial" w:hAnsi="Arial" w:cs="Arial"/>
                <w:sz w:val="20"/>
                <w:szCs w:val="20"/>
              </w:rPr>
              <w:t xml:space="preserve">   </w:t>
            </w:r>
            <w:hyperlink r:id="rId7" w:history="1">
              <w:r w:rsidR="001005D1" w:rsidRPr="009121B3">
                <w:rPr>
                  <w:rStyle w:val="Kpr"/>
                  <w:rFonts w:ascii="Arial" w:hAnsi="Arial" w:cs="Arial"/>
                  <w:sz w:val="20"/>
                  <w:szCs w:val="20"/>
                </w:rPr>
                <w:t>www.french.about.com</w:t>
              </w:r>
            </w:hyperlink>
          </w:p>
        </w:tc>
      </w:tr>
      <w:tr w:rsidR="001005D1" w:rsidTr="00844CDD">
        <w:tc>
          <w:tcPr>
            <w:tcW w:w="2690" w:type="dxa"/>
            <w:gridSpan w:val="6"/>
            <w:tcBorders>
              <w:right w:val="nil"/>
            </w:tcBorders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Sharing</w:t>
            </w:r>
            <w:proofErr w:type="spellEnd"/>
          </w:p>
        </w:tc>
        <w:tc>
          <w:tcPr>
            <w:tcW w:w="8290" w:type="dxa"/>
            <w:gridSpan w:val="19"/>
            <w:tcBorders>
              <w:left w:val="nil"/>
            </w:tcBorders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Work</w:t>
            </w:r>
            <w:proofErr w:type="spellEnd"/>
            <w:r w:rsidRPr="002936A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936AA">
              <w:rPr>
                <w:rFonts w:ascii="Arial" w:hAnsi="Arial" w:cs="Arial"/>
                <w:sz w:val="20"/>
                <w:szCs w:val="20"/>
              </w:rPr>
              <w:t>sheets</w:t>
            </w:r>
            <w:proofErr w:type="spellEnd"/>
          </w:p>
        </w:tc>
      </w:tr>
      <w:tr w:rsidR="001005D1" w:rsidRPr="00183415" w:rsidTr="00844CDD">
        <w:tc>
          <w:tcPr>
            <w:tcW w:w="10980" w:type="dxa"/>
            <w:gridSpan w:val="25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ASSESSMENT METHODS</w:t>
            </w:r>
          </w:p>
        </w:tc>
      </w:tr>
      <w:tr w:rsidR="001005D1" w:rsidRPr="00183415" w:rsidTr="00844CDD">
        <w:tc>
          <w:tcPr>
            <w:tcW w:w="2870" w:type="dxa"/>
            <w:gridSpan w:val="7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173" w:type="dxa"/>
            <w:gridSpan w:val="4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Effect</w:t>
            </w:r>
            <w:proofErr w:type="spellEnd"/>
          </w:p>
        </w:tc>
        <w:tc>
          <w:tcPr>
            <w:tcW w:w="5417" w:type="dxa"/>
            <w:gridSpan w:val="11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  <w:proofErr w:type="spellEnd"/>
          </w:p>
        </w:tc>
      </w:tr>
      <w:tr w:rsidR="001005D1" w:rsidRPr="00183415" w:rsidTr="00844CDD">
        <w:tc>
          <w:tcPr>
            <w:tcW w:w="2870" w:type="dxa"/>
            <w:gridSpan w:val="7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4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183415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183415" w:rsidTr="00844CDD">
        <w:tc>
          <w:tcPr>
            <w:tcW w:w="2870" w:type="dxa"/>
            <w:gridSpan w:val="7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40%</w:t>
            </w:r>
          </w:p>
        </w:tc>
        <w:tc>
          <w:tcPr>
            <w:tcW w:w="5417" w:type="dxa"/>
            <w:gridSpan w:val="11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183415" w:rsidTr="00844CDD">
        <w:tc>
          <w:tcPr>
            <w:tcW w:w="2870" w:type="dxa"/>
            <w:gridSpan w:val="7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Effect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of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The</w:t>
            </w:r>
            <w:proofErr w:type="spellEnd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Final </w:t>
            </w:r>
            <w:proofErr w:type="spellStart"/>
            <w:r w:rsidRPr="00183415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73" w:type="dxa"/>
            <w:gridSpan w:val="4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60%</w:t>
            </w:r>
          </w:p>
        </w:tc>
        <w:tc>
          <w:tcPr>
            <w:tcW w:w="5417" w:type="dxa"/>
            <w:gridSpan w:val="11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005D1" w:rsidRPr="00183415" w:rsidTr="00844CDD">
        <w:trPr>
          <w:trHeight w:val="70"/>
        </w:trPr>
        <w:tc>
          <w:tcPr>
            <w:tcW w:w="10980" w:type="dxa"/>
            <w:gridSpan w:val="25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ECTS TABLE</w:t>
            </w:r>
          </w:p>
        </w:tc>
      </w:tr>
      <w:tr w:rsidR="001005D1" w:rsidRPr="00183415" w:rsidTr="00844CDD">
        <w:tc>
          <w:tcPr>
            <w:tcW w:w="4185" w:type="dxa"/>
            <w:gridSpan w:val="9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Contents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8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78" w:type="dxa"/>
            <w:gridSpan w:val="2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1005D1" w:rsidRPr="00183415" w:rsidTr="00844CDD">
        <w:tc>
          <w:tcPr>
            <w:tcW w:w="4185" w:type="dxa"/>
            <w:gridSpan w:val="9"/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3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1005D1" w:rsidRPr="00183415" w:rsidTr="00844CDD">
        <w:tc>
          <w:tcPr>
            <w:tcW w:w="4185" w:type="dxa"/>
            <w:gridSpan w:val="9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Hours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out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Classroom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</w:tr>
      <w:tr w:rsidR="001005D1" w:rsidRPr="00183415" w:rsidTr="00844CDD">
        <w:tc>
          <w:tcPr>
            <w:tcW w:w="4185" w:type="dxa"/>
            <w:gridSpan w:val="9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Midterm</w:t>
            </w:r>
            <w:proofErr w:type="spellEnd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1005D1" w:rsidRPr="00183415" w:rsidTr="00844CDD">
        <w:tc>
          <w:tcPr>
            <w:tcW w:w="4185" w:type="dxa"/>
            <w:gridSpan w:val="9"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8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178" w:type="dxa"/>
            <w:gridSpan w:val="2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1005D1" w:rsidRPr="00183415" w:rsidTr="00844CDD">
        <w:tc>
          <w:tcPr>
            <w:tcW w:w="8802" w:type="dxa"/>
            <w:gridSpan w:val="23"/>
            <w:vMerge w:val="restart"/>
            <w:tcBorders>
              <w:right w:val="nil"/>
            </w:tcBorders>
            <w:shd w:val="clear" w:color="auto" w:fill="auto"/>
          </w:tcPr>
          <w:p w:rsidR="001005D1" w:rsidRPr="00183415" w:rsidRDefault="001005D1" w:rsidP="00844C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  <w:p w:rsidR="001005D1" w:rsidRPr="00183415" w:rsidRDefault="001005D1" w:rsidP="00844C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Total / 30</w:t>
            </w:r>
          </w:p>
          <w:p w:rsidR="001005D1" w:rsidRPr="00183415" w:rsidRDefault="001005D1" w:rsidP="00844CD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Credit</w:t>
            </w:r>
            <w:proofErr w:type="spellEnd"/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</w:tr>
      <w:tr w:rsidR="001005D1" w:rsidRPr="00183415" w:rsidTr="00844CDD">
        <w:tc>
          <w:tcPr>
            <w:tcW w:w="8802" w:type="dxa"/>
            <w:gridSpan w:val="23"/>
            <w:vMerge/>
            <w:shd w:val="clear" w:color="auto" w:fill="D2EAF1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/30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=3,3</w:t>
            </w:r>
          </w:p>
        </w:tc>
      </w:tr>
      <w:tr w:rsidR="001005D1" w:rsidRPr="00183415" w:rsidTr="00844CDD">
        <w:tc>
          <w:tcPr>
            <w:tcW w:w="8802" w:type="dxa"/>
            <w:gridSpan w:val="23"/>
            <w:vMerge/>
            <w:tcBorders>
              <w:right w:val="nil"/>
            </w:tcBorders>
            <w:shd w:val="clear" w:color="auto" w:fill="auto"/>
          </w:tcPr>
          <w:p w:rsidR="001005D1" w:rsidRPr="00183415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8" w:type="dxa"/>
            <w:gridSpan w:val="2"/>
            <w:tcBorders>
              <w:left w:val="nil"/>
            </w:tcBorders>
            <w:shd w:val="clear" w:color="auto" w:fill="auto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</w:tr>
      <w:tr w:rsidR="001005D1" w:rsidRPr="00183415" w:rsidTr="00844CDD">
        <w:tc>
          <w:tcPr>
            <w:tcW w:w="10980" w:type="dxa"/>
            <w:gridSpan w:val="25"/>
            <w:shd w:val="clear" w:color="auto" w:fill="D2EAF1"/>
          </w:tcPr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83415">
              <w:rPr>
                <w:rFonts w:ascii="Arial" w:hAnsi="Arial" w:cs="Arial"/>
                <w:b/>
                <w:bCs/>
                <w:sz w:val="20"/>
                <w:szCs w:val="20"/>
              </w:rPr>
              <w:t>RECENT PERFORMANCE</w:t>
            </w:r>
          </w:p>
        </w:tc>
      </w:tr>
      <w:tr w:rsidR="001005D1" w:rsidRPr="00183415" w:rsidTr="00844CDD">
        <w:tblPrEx>
          <w:tblCellMar>
            <w:left w:w="70" w:type="dxa"/>
            <w:right w:w="70" w:type="dxa"/>
          </w:tblCellMar>
        </w:tblPrEx>
        <w:tc>
          <w:tcPr>
            <w:tcW w:w="10980" w:type="dxa"/>
            <w:gridSpan w:val="25"/>
            <w:shd w:val="clear" w:color="auto" w:fill="D2EAF1"/>
          </w:tcPr>
          <w:p w:rsidR="001005D1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t xml:space="preserve">  </w:t>
            </w:r>
            <w:r>
              <w:rPr>
                <w:noProof/>
              </w:rPr>
              <w:drawing>
                <wp:inline distT="0" distB="0" distL="0" distR="0">
                  <wp:extent cx="3219450" cy="2038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038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05D1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005D1" w:rsidRPr="00183415" w:rsidRDefault="001005D1" w:rsidP="00844CD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072D92" w:rsidRDefault="00072D92" w:rsidP="001005D1"/>
    <w:sectPr w:rsidR="00072D92" w:rsidSect="00E67127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5D1"/>
    <w:rsid w:val="00072D92"/>
    <w:rsid w:val="001005D1"/>
    <w:rsid w:val="007467EF"/>
    <w:rsid w:val="00C7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005D1"/>
  </w:style>
  <w:style w:type="character" w:styleId="Kpr">
    <w:name w:val="Hyperlink"/>
    <w:rsid w:val="001005D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05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5D1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irinti">
    <w:name w:val="girinti"/>
    <w:basedOn w:val="VarsaylanParagrafYazTipi"/>
    <w:rsid w:val="001005D1"/>
  </w:style>
  <w:style w:type="character" w:styleId="Kpr">
    <w:name w:val="Hyperlink"/>
    <w:rsid w:val="001005D1"/>
    <w:rPr>
      <w:strike w:val="0"/>
      <w:dstrike w:val="0"/>
      <w:color w:val="1573A6"/>
      <w:u w:val="none"/>
      <w:effect w:val="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005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005D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french.about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fr" TargetMode="External"/><Relationship Id="rId5" Type="http://schemas.openxmlformats.org/officeDocument/2006/relationships/hyperlink" Target="mailto:christelleclemencon@cag.edu.t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Christelle Clemencon Gulmez</cp:lastModifiedBy>
  <cp:revision>3</cp:revision>
  <dcterms:created xsi:type="dcterms:W3CDTF">2021-06-23T09:31:00Z</dcterms:created>
  <dcterms:modified xsi:type="dcterms:W3CDTF">2024-09-19T10:40:00Z</dcterms:modified>
</cp:coreProperties>
</file>