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413606CA" w14:textId="1645D8A3" w:rsidR="006B7626" w:rsidRPr="00343335" w:rsidRDefault="000822D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LAW FACULTY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01B2DEC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</w:t>
            </w:r>
            <w:r w:rsidR="00804626">
              <w:rPr>
                <w:sz w:val="20"/>
                <w:szCs w:val="20"/>
              </w:rPr>
              <w:t>101723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5CE4A12C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>/</w:t>
            </w:r>
            <w:r w:rsidR="00804626">
              <w:rPr>
                <w:sz w:val="20"/>
                <w:szCs w:val="20"/>
              </w:rPr>
              <w:t xml:space="preserve">Spring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29723D96" w14:textId="77777777" w:rsidTr="003553FD">
        <w:tc>
          <w:tcPr>
            <w:tcW w:w="761" w:type="dxa"/>
            <w:shd w:val="clear" w:color="auto" w:fill="auto"/>
          </w:tcPr>
          <w:p w14:paraId="47199A01" w14:textId="06BB3586" w:rsidR="00F95DD1" w:rsidRPr="005D4901" w:rsidRDefault="00F95DD1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C35F4C0" w14:textId="1F413373" w:rsidR="00F95DD1" w:rsidRPr="00F95DD1" w:rsidRDefault="00F95DD1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95DD1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F95DD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95DD1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7CFB4229" w14:textId="77777777" w:rsidR="00F95DD1" w:rsidRPr="00620FC7" w:rsidRDefault="00F95DD1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4E262BFC" w14:textId="77777777" w:rsidR="00F95DD1" w:rsidRPr="00B732B5" w:rsidRDefault="00F95DD1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95DD1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0C9F250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F95DD1" w:rsidRPr="005D4901" w:rsidRDefault="00F95DD1" w:rsidP="00F95DD1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F95DD1" w:rsidRPr="005D4901" w:rsidRDefault="00F95DD1" w:rsidP="00F95DD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505CCE7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1368AEC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3205C71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F95DD1" w:rsidRPr="005D4901" w:rsidRDefault="00F95DD1" w:rsidP="00F95DD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22B352B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5478E10A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F95DD1" w:rsidRPr="005D4901" w:rsidRDefault="00F95DD1" w:rsidP="00F95DD1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6452BC7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F95DD1" w:rsidRPr="005D4901" w:rsidRDefault="00F95DD1" w:rsidP="00F95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F95DD1" w:rsidRPr="005D4901" w:rsidRDefault="00F95DD1" w:rsidP="00F95DD1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F95DD1" w:rsidRPr="005D4901" w14:paraId="7259B838" w14:textId="77777777" w:rsidTr="003553FD">
        <w:tc>
          <w:tcPr>
            <w:tcW w:w="761" w:type="dxa"/>
            <w:shd w:val="clear" w:color="auto" w:fill="auto"/>
          </w:tcPr>
          <w:p w14:paraId="5BAD8F46" w14:textId="6828E54C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C5E5C7A" w14:textId="56CBDFB0" w:rsidR="00F95DD1" w:rsidRPr="00F95DD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F95DD1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F95DD1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3B0E8B50" w14:textId="77777777" w:rsidR="00F95DD1" w:rsidRDefault="00F95DD1" w:rsidP="00F95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3803517B" w14:textId="77777777" w:rsidR="00F95DD1" w:rsidRPr="00B732B5" w:rsidRDefault="00F95DD1" w:rsidP="00F95DD1">
            <w:pPr>
              <w:rPr>
                <w:bCs/>
                <w:sz w:val="20"/>
                <w:szCs w:val="20"/>
              </w:rPr>
            </w:pPr>
          </w:p>
        </w:tc>
      </w:tr>
      <w:tr w:rsidR="00F95DD1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F95DD1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F95DD1" w:rsidRPr="00CC6A92" w:rsidRDefault="00F95DD1" w:rsidP="00F95DD1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 xml:space="preserve">Emin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F95DD1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F95DD1" w:rsidRDefault="00F95DD1" w:rsidP="00F95DD1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F95DD1" w:rsidRPr="00CC6A92" w:rsidRDefault="00F95DD1" w:rsidP="00F95DD1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 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6DAFC6D1" w:rsidR="00F95DD1" w:rsidRPr="00CD6FAA" w:rsidRDefault="00F95DD1" w:rsidP="00F95DD1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F95DD1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F95DD1" w:rsidRPr="00CC6A92" w:rsidRDefault="00F95DD1" w:rsidP="00F95DD1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F95DD1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F95DD1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F95DD1" w:rsidRPr="001E782A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F95DD1" w:rsidRPr="001E782A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F95DD1" w:rsidRPr="001E782A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F95DD1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F95DD1" w:rsidRPr="005D4901" w:rsidRDefault="00F95DD1" w:rsidP="00F95DD1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F95DD1" w:rsidRPr="005D4901" w:rsidRDefault="00F95DD1" w:rsidP="00F95DD1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F95DD1" w:rsidRPr="005D4901" w:rsidRDefault="00F95DD1" w:rsidP="00F95DD1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F95DD1" w:rsidRPr="005D4901" w:rsidRDefault="00F95DD1" w:rsidP="00F95DD1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95DD1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F95DD1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F95DD1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95DD1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F95DD1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95DD1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F95DD1" w:rsidRPr="005D4901" w:rsidRDefault="00F95DD1" w:rsidP="00F9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F95DD1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F95DD1" w:rsidRDefault="00F95DD1" w:rsidP="00F95DD1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F95DD1" w:rsidRPr="005D4901" w:rsidRDefault="00F95DD1" w:rsidP="00F95DD1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 30</w:t>
            </w:r>
          </w:p>
          <w:p w14:paraId="0856E0AC" w14:textId="4D6A0FC7" w:rsidR="00F95DD1" w:rsidRPr="00285E54" w:rsidRDefault="00F95DD1" w:rsidP="00F95DD1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F95DD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F95DD1" w:rsidRPr="00285E54" w:rsidRDefault="00F95DD1" w:rsidP="00F95DD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F95DD1" w:rsidRDefault="00F95DD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1120608245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F95DD1" w:rsidRDefault="00F95D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1120608245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F95DD1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F95DD1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F95DD1" w:rsidRPr="005D4901" w:rsidRDefault="00F95DD1" w:rsidP="00F95D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F95DD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F95DD1" w:rsidRPr="005D4901" w:rsidRDefault="00F95DD1" w:rsidP="00F95D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22DC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28D9"/>
    <w:rsid w:val="00285E5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A347C"/>
    <w:rsid w:val="005B3932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C06ED"/>
    <w:rsid w:val="007D1FBE"/>
    <w:rsid w:val="007E3B8D"/>
    <w:rsid w:val="00804626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364F"/>
    <w:rsid w:val="00AB4C71"/>
    <w:rsid w:val="00AD0C33"/>
    <w:rsid w:val="00AE49DC"/>
    <w:rsid w:val="00AF59B4"/>
    <w:rsid w:val="00B00F87"/>
    <w:rsid w:val="00B03AA5"/>
    <w:rsid w:val="00B33164"/>
    <w:rsid w:val="00B46772"/>
    <w:rsid w:val="00B46CC5"/>
    <w:rsid w:val="00B7548C"/>
    <w:rsid w:val="00B77572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631D2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95DD1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35</cp:revision>
  <cp:lastPrinted>2024-02-07T17:08:00Z</cp:lastPrinted>
  <dcterms:created xsi:type="dcterms:W3CDTF">2024-09-25T11:41:00Z</dcterms:created>
  <dcterms:modified xsi:type="dcterms:W3CDTF">2025-03-13T19:36:00Z</dcterms:modified>
</cp:coreProperties>
</file>