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A5DBD" w:rsidRPr="00183415" w:rsidTr="002F69CF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</w:tc>
      </w:tr>
      <w:tr w:rsidR="003A5DBD" w:rsidRPr="00183415" w:rsidTr="002F69CF">
        <w:tc>
          <w:tcPr>
            <w:tcW w:w="1995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A5DBD" w:rsidTr="002F69CF">
        <w:tc>
          <w:tcPr>
            <w:tcW w:w="1995" w:type="dxa"/>
            <w:gridSpan w:val="4"/>
            <w:shd w:val="clear" w:color="auto" w:fill="auto"/>
          </w:tcPr>
          <w:p w:rsidR="003A5DBD" w:rsidRPr="00183415" w:rsidRDefault="00AB1F88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 406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3A5DBD" w:rsidRPr="00183415" w:rsidRDefault="0076754A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</w:t>
            </w:r>
            <w:r w:rsidR="003A5DBD" w:rsidRPr="001834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A5DBD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3A5DBD" w:rsidRPr="00183415" w:rsidRDefault="00E73046" w:rsidP="002F69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 to face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3A5DBD" w:rsidP="004241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73046"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Compulsory</w:t>
            </w:r>
            <w:r w:rsidR="00E73046">
              <w:rPr>
                <w:rFonts w:ascii="Arial" w:hAnsi="Arial" w:cs="Arial"/>
                <w:bCs/>
                <w:sz w:val="20"/>
                <w:szCs w:val="20"/>
                <w:lang w:val="en-US"/>
              </w:rPr>
              <w:t>/4</w:t>
            </w:r>
            <w:r w:rsidR="00E73046"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.Year/Spring</w:t>
            </w:r>
          </w:p>
        </w:tc>
      </w:tr>
      <w:tr w:rsidR="003A5DBD" w:rsidRPr="000633BD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E73046" w:rsidP="002F69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Assoc</w:t>
            </w:r>
            <w:r w:rsidR="005F3A5A">
              <w:rPr>
                <w:rFonts w:ascii="Arial" w:hAnsi="Arial" w:cs="Arial"/>
                <w:sz w:val="20"/>
                <w:szCs w:val="20"/>
              </w:rPr>
              <w:t>.</w:t>
            </w:r>
            <w:r w:rsidR="00583EE4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="00583EE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583E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269">
              <w:rPr>
                <w:rFonts w:ascii="Arial" w:hAnsi="Arial" w:cs="Arial"/>
                <w:sz w:val="20"/>
                <w:szCs w:val="20"/>
              </w:rPr>
              <w:t>Dr.</w:t>
            </w:r>
            <w:r w:rsidR="00E87ABF">
              <w:rPr>
                <w:rFonts w:ascii="Arial" w:hAnsi="Arial" w:cs="Arial"/>
                <w:sz w:val="20"/>
                <w:szCs w:val="20"/>
              </w:rPr>
              <w:t>Saadet</w:t>
            </w:r>
            <w:proofErr w:type="spellEnd"/>
            <w:r w:rsidR="00E87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7ABF">
              <w:rPr>
                <w:rFonts w:ascii="Arial" w:hAnsi="Arial" w:cs="Arial"/>
                <w:sz w:val="20"/>
                <w:szCs w:val="20"/>
              </w:rPr>
              <w:t>Sağtaş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3A5DBD" w:rsidRDefault="00E73046" w:rsidP="002F69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</w:t>
            </w:r>
            <w:r w:rsidR="00421972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</w:p>
          <w:p w:rsidR="00583EE4" w:rsidRPr="00183415" w:rsidRDefault="00E73046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13.25-16.35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A5DBD" w:rsidRDefault="00583EE4" w:rsidP="00583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:rsidR="00583EE4" w:rsidRPr="00183415" w:rsidRDefault="00E73046" w:rsidP="00583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10.00-12.20</w:t>
            </w:r>
            <w:bookmarkStart w:id="0" w:name="_GoBack"/>
            <w:bookmarkEnd w:id="0"/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7655EE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5F3A5A" w:rsidRPr="0087701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saadetsagtas@cag.edu.tr</w:t>
              </w:r>
            </w:hyperlink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5F3A5A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aims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equip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fundamentals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Business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Ethics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proofErr w:type="spellEnd"/>
          </w:p>
        </w:tc>
      </w:tr>
      <w:tr w:rsidR="003A5DBD" w:rsidTr="002F69CF">
        <w:trPr>
          <w:trHeight w:val="60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Tr="002F69CF">
        <w:trPr>
          <w:trHeight w:val="80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Define ethical issues that arise in everyday business and social situations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knowledge and application of ethical principles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sz w:val="20"/>
                <w:szCs w:val="20"/>
              </w:rPr>
              <w:t>Formulate reasonable solutions to ethical dilemmas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understanding of how business ethics relates to larger moral and philosophical frameworks.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various ethical issues that occur in the workplace.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an ethical situation by applying the steps involved in ethical decision making.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the concept of Corporate Social Responsibility, and explore its relevance to ethical business activity.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the moral obligations of businesses to the environment and specifically global competitors and stakeholders.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auto"/>
          </w:tcPr>
          <w:p w:rsidR="003A5DBD" w:rsidRPr="00140532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This course is designed to provide an analysis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examination of significant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contemporary ethical issues and challenges existing throughout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business arena. Emphasis will be placed upon the manager’s social and environmental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responsibilities to a wide variety of stakeholders, including employees, customers 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the public. Ethical dilemmas and decision-making frameworks and approaches at the</w:t>
            </w:r>
          </w:p>
          <w:p w:rsidR="003A5DBD" w:rsidRPr="00183415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personal, organizational and societal levels will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explored. Student engagement in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real-world applications and issues are a critical portion of the course.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Introduction to Business Ethics, Stakeholder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Management and Social Responsibility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Lectures 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Emerging Business Ethics Issues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1&amp;2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40C22">
              <w:rPr>
                <w:rFonts w:ascii="Arial" w:hAnsi="Arial" w:cs="Arial"/>
                <w:i/>
                <w:sz w:val="20"/>
                <w:szCs w:val="20"/>
              </w:rPr>
              <w:t>The Institutionalization of Business 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Ethical Decision-Making and Ethical Leadership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8048FF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Individual Factors: Moral Philosophies and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Values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Organizational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Ethics: The Role of Ethical</w:t>
            </w:r>
          </w:p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Culture and Relationships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 xml:space="preserve">Effective Ethics Program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E78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>Effective Ethics Program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Business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Globalization </w:t>
            </w:r>
            <w:r w:rsidRPr="00840C22">
              <w:rPr>
                <w:rFonts w:ascii="Arial" w:hAnsi="Arial" w:cs="Arial"/>
                <w:sz w:val="20"/>
                <w:szCs w:val="20"/>
              </w:rPr>
              <w:t>of Ethical Decision-Making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WACC and Company Valuation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3A5DBD" w:rsidTr="002F69CF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Flynn Gabriel(Editor) Leadership &amp; Business Ethics, 2008, </w:t>
            </w:r>
            <w:r w:rsidRPr="00BC16E2">
              <w:rPr>
                <w:rFonts w:ascii="Arial" w:hAnsi="Arial" w:cs="Arial"/>
                <w:b/>
                <w:bCs/>
                <w:sz w:val="20"/>
                <w:szCs w:val="20"/>
              </w:rPr>
              <w:t>ISBN: 978-1-4020-8428-7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5DBD"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  <w:p w:rsidR="00232E4F" w:rsidRPr="00183415" w:rsidRDefault="00232E4F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  <w:p w:rsidR="001C14B9" w:rsidRPr="00183415" w:rsidRDefault="001C14B9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=178/30=5,9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3A5DBD" w:rsidRPr="00183415" w:rsidTr="002F69CF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3A584A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0E69C6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921FB" w:rsidRDefault="007655EE"/>
    <w:sectPr w:rsidR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D"/>
    <w:rsid w:val="00004DFA"/>
    <w:rsid w:val="001C14B9"/>
    <w:rsid w:val="00232E4F"/>
    <w:rsid w:val="002709FE"/>
    <w:rsid w:val="003A5DBD"/>
    <w:rsid w:val="00421972"/>
    <w:rsid w:val="00424159"/>
    <w:rsid w:val="004B1269"/>
    <w:rsid w:val="00583EE4"/>
    <w:rsid w:val="005F3A5A"/>
    <w:rsid w:val="006A0D43"/>
    <w:rsid w:val="006A3270"/>
    <w:rsid w:val="00756B4C"/>
    <w:rsid w:val="007655EE"/>
    <w:rsid w:val="0076754A"/>
    <w:rsid w:val="007E6597"/>
    <w:rsid w:val="008910D4"/>
    <w:rsid w:val="008A0BB8"/>
    <w:rsid w:val="008C1108"/>
    <w:rsid w:val="009804CC"/>
    <w:rsid w:val="00A338C1"/>
    <w:rsid w:val="00AB1F88"/>
    <w:rsid w:val="00C10B0D"/>
    <w:rsid w:val="00C96D54"/>
    <w:rsid w:val="00CF2002"/>
    <w:rsid w:val="00E65F1F"/>
    <w:rsid w:val="00E72C6A"/>
    <w:rsid w:val="00E73046"/>
    <w:rsid w:val="00E87ABF"/>
    <w:rsid w:val="00F40F81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adetsagtas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Beril YOLACAN</dc:creator>
  <cp:lastModifiedBy>Saadet SAGTAS</cp:lastModifiedBy>
  <cp:revision>2</cp:revision>
  <dcterms:created xsi:type="dcterms:W3CDTF">2025-02-13T08:49:00Z</dcterms:created>
  <dcterms:modified xsi:type="dcterms:W3CDTF">2025-02-13T08:49:00Z</dcterms:modified>
</cp:coreProperties>
</file>