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1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3"/>
        <w:gridCol w:w="222"/>
        <w:gridCol w:w="399"/>
        <w:gridCol w:w="223"/>
        <w:gridCol w:w="222"/>
        <w:gridCol w:w="1070"/>
        <w:gridCol w:w="222"/>
        <w:gridCol w:w="283"/>
        <w:gridCol w:w="477"/>
        <w:gridCol w:w="269"/>
        <w:gridCol w:w="322"/>
        <w:gridCol w:w="328"/>
        <w:gridCol w:w="390"/>
        <w:gridCol w:w="284"/>
        <w:gridCol w:w="253"/>
        <w:gridCol w:w="548"/>
        <w:gridCol w:w="957"/>
        <w:gridCol w:w="2663"/>
        <w:gridCol w:w="2540"/>
        <w:gridCol w:w="2959"/>
        <w:gridCol w:w="2747"/>
        <w:gridCol w:w="2919"/>
      </w:tblGrid>
      <w:tr w:rsidR="006F52AE" w:rsidTr="00562592">
        <w:trPr>
          <w:trHeight w:val="550"/>
        </w:trPr>
        <w:tc>
          <w:tcPr>
            <w:tcW w:w="10435" w:type="dxa"/>
            <w:gridSpan w:val="18"/>
            <w:tcBorders>
              <w:top w:val="single" w:sz="8" w:space="0" w:color="78C0D4"/>
              <w:left w:val="single" w:sz="8" w:space="0" w:color="78C0D4"/>
              <w:bottom w:val="single" w:sz="8" w:space="0" w:color="78C0D4"/>
              <w:right w:val="single" w:sz="8" w:space="0" w:color="78C0D4"/>
            </w:tcBorders>
            <w:shd w:val="clear" w:color="auto" w:fill="4BACC6"/>
            <w:tcMar>
              <w:top w:w="0" w:type="dxa"/>
              <w:left w:w="108" w:type="dxa"/>
              <w:bottom w:w="0" w:type="dxa"/>
              <w:right w:w="108" w:type="dxa"/>
            </w:tcMar>
            <w:hideMark/>
          </w:tcPr>
          <w:p w:rsidR="006F52AE" w:rsidRDefault="006F52AE" w:rsidP="00562592">
            <w:pPr>
              <w:pStyle w:val="HTMLncedenBiimlendirilmi"/>
              <w:shd w:val="clear" w:color="auto" w:fill="F8F9FA"/>
              <w:spacing w:line="540" w:lineRule="atLeast"/>
              <w:jc w:val="center"/>
              <w:rPr>
                <w:lang w:eastAsia="en-US"/>
              </w:rPr>
            </w:pPr>
            <w:r w:rsidRPr="001F2A52">
              <w:rPr>
                <w:rStyle w:val="y2iqfc"/>
                <w:rFonts w:ascii="Times New Roman" w:hAnsi="Times New Roman" w:cs="Times New Roman"/>
                <w:b/>
                <w:color w:val="202124"/>
                <w:sz w:val="24"/>
                <w:szCs w:val="24"/>
                <w:lang w:val="en"/>
              </w:rPr>
              <w:t>CAG UNIVERSITY</w:t>
            </w:r>
            <w:r>
              <w:rPr>
                <w:rStyle w:val="y2iqfc"/>
                <w:rFonts w:ascii="Times New Roman" w:hAnsi="Times New Roman" w:cs="Times New Roman"/>
                <w:b/>
                <w:color w:val="202124"/>
                <w:sz w:val="24"/>
                <w:szCs w:val="24"/>
                <w:lang w:val="en"/>
              </w:rPr>
              <w:t xml:space="preserve"> </w:t>
            </w:r>
            <w:r w:rsidRPr="001F2A52">
              <w:rPr>
                <w:rStyle w:val="y2iqfc"/>
                <w:rFonts w:ascii="Times New Roman" w:hAnsi="Times New Roman" w:cs="Times New Roman"/>
                <w:b/>
                <w:color w:val="202124"/>
                <w:sz w:val="24"/>
                <w:szCs w:val="24"/>
                <w:lang w:val="en"/>
              </w:rPr>
              <w:t>SOCIAL SCIENCES INSTITUTE</w:t>
            </w:r>
            <w:r>
              <w:rPr>
                <w:rStyle w:val="y2iqfc"/>
                <w:rFonts w:ascii="Times New Roman" w:hAnsi="Times New Roman" w:cs="Times New Roman"/>
                <w:b/>
                <w:color w:val="202124"/>
                <w:sz w:val="24"/>
                <w:szCs w:val="24"/>
                <w:lang w:val="en"/>
              </w:rPr>
              <w:t xml:space="preserve"> </w:t>
            </w:r>
            <w:r w:rsidRPr="001F2A52">
              <w:rPr>
                <w:rFonts w:ascii="Times New Roman" w:hAnsi="Times New Roman" w:cs="Times New Roman"/>
                <w:b/>
                <w:color w:val="202124"/>
                <w:sz w:val="24"/>
                <w:szCs w:val="24"/>
                <w:lang w:val="en"/>
              </w:rPr>
              <w:t>PUBLIC LAW MASTER PROGRAM</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924"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rPr>
                <w:lang w:eastAsia="en-US"/>
              </w:rPr>
            </w:pPr>
            <w:r>
              <w:rPr>
                <w:rFonts w:ascii="Arial" w:hAnsi="Arial" w:cs="Arial"/>
                <w:b/>
                <w:bCs/>
                <w:color w:val="000000"/>
                <w:sz w:val="20"/>
                <w:szCs w:val="20"/>
                <w:lang w:eastAsia="en-US"/>
              </w:rPr>
              <w:t>Kodu</w:t>
            </w:r>
          </w:p>
        </w:tc>
        <w:tc>
          <w:tcPr>
            <w:tcW w:w="3088"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rPr>
                <w:lang w:eastAsia="en-US"/>
              </w:rPr>
            </w:pPr>
            <w:r>
              <w:rPr>
                <w:rFonts w:ascii="Arial" w:hAnsi="Arial" w:cs="Arial"/>
                <w:b/>
                <w:bCs/>
                <w:color w:val="000000"/>
                <w:sz w:val="20"/>
                <w:szCs w:val="20"/>
                <w:lang w:eastAsia="en-US"/>
              </w:rPr>
              <w:t xml:space="preserve">Course </w:t>
            </w:r>
            <w:proofErr w:type="spellStart"/>
            <w:r>
              <w:rPr>
                <w:rFonts w:ascii="Arial" w:hAnsi="Arial" w:cs="Arial"/>
                <w:b/>
                <w:bCs/>
                <w:color w:val="000000"/>
                <w:sz w:val="20"/>
                <w:szCs w:val="20"/>
                <w:lang w:eastAsia="en-US"/>
              </w:rPr>
              <w:t>Title</w:t>
            </w:r>
            <w:proofErr w:type="spellEnd"/>
          </w:p>
        </w:tc>
        <w:tc>
          <w:tcPr>
            <w:tcW w:w="1803"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jc w:val="center"/>
              <w:rPr>
                <w:lang w:eastAsia="en-US"/>
              </w:rPr>
            </w:pPr>
            <w:proofErr w:type="spellStart"/>
            <w:r>
              <w:rPr>
                <w:rFonts w:ascii="Arial" w:hAnsi="Arial" w:cs="Arial"/>
                <w:b/>
                <w:bCs/>
                <w:color w:val="000000"/>
                <w:sz w:val="20"/>
                <w:szCs w:val="20"/>
                <w:lang w:eastAsia="en-US"/>
              </w:rPr>
              <w:t>Cretide</w:t>
            </w:r>
            <w:proofErr w:type="spellEnd"/>
          </w:p>
        </w:tc>
        <w:tc>
          <w:tcPr>
            <w:tcW w:w="3620"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ECT</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924" w:type="dxa"/>
            <w:gridSpan w:val="3"/>
            <w:tcBorders>
              <w:top w:val="nil"/>
              <w:left w:val="single" w:sz="8" w:space="0" w:color="78C0D4"/>
              <w:bottom w:val="single" w:sz="8" w:space="0" w:color="78C0D4"/>
              <w:right w:val="nil"/>
            </w:tcBorders>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rPr>
                <w:lang w:eastAsia="en-US"/>
              </w:rPr>
            </w:pPr>
            <w:r>
              <w:rPr>
                <w:rFonts w:ascii="Arial" w:hAnsi="Arial" w:cs="Arial"/>
                <w:b/>
                <w:bCs/>
                <w:color w:val="000000"/>
                <w:sz w:val="20"/>
                <w:szCs w:val="20"/>
                <w:lang w:eastAsia="en-US"/>
              </w:rPr>
              <w:t>LAW-552</w:t>
            </w:r>
          </w:p>
        </w:tc>
        <w:tc>
          <w:tcPr>
            <w:tcW w:w="3088"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0A33F2" w:rsidRDefault="006F52AE" w:rsidP="005625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0A33F2">
              <w:rPr>
                <w:rFonts w:ascii="Times New Roman" w:eastAsia="Times New Roman" w:hAnsi="Times New Roman" w:cs="Times New Roman"/>
                <w:color w:val="202124"/>
                <w:sz w:val="24"/>
                <w:szCs w:val="24"/>
                <w:lang w:val="en" w:eastAsia="tr-TR"/>
              </w:rPr>
              <w:t>Offenses Against Life, Body Integrity and Property in the Context of Human Rights</w:t>
            </w:r>
          </w:p>
          <w:p w:rsidR="006F52AE" w:rsidRDefault="006F52AE" w:rsidP="00562592">
            <w:pPr>
              <w:pStyle w:val="NormalWeb"/>
              <w:spacing w:before="0" w:beforeAutospacing="0" w:after="200" w:afterAutospacing="0" w:line="276" w:lineRule="auto"/>
              <w:rPr>
                <w:lang w:eastAsia="en-US"/>
              </w:rPr>
            </w:pPr>
          </w:p>
        </w:tc>
        <w:tc>
          <w:tcPr>
            <w:tcW w:w="1803" w:type="dxa"/>
            <w:gridSpan w:val="5"/>
            <w:tcBorders>
              <w:top w:val="nil"/>
              <w:left w:val="nil"/>
              <w:bottom w:val="single" w:sz="8" w:space="0" w:color="78C0D4"/>
              <w:right w:val="nil"/>
            </w:tcBorders>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jc w:val="center"/>
              <w:rPr>
                <w:lang w:eastAsia="en-US"/>
              </w:rPr>
            </w:pPr>
            <w:r>
              <w:rPr>
                <w:rFonts w:ascii="Arial" w:hAnsi="Arial" w:cs="Arial"/>
                <w:color w:val="000000"/>
                <w:sz w:val="20"/>
                <w:szCs w:val="20"/>
                <w:lang w:eastAsia="en-US"/>
              </w:rPr>
              <w:t>3 (3-0-3)</w:t>
            </w:r>
          </w:p>
        </w:tc>
        <w:tc>
          <w:tcPr>
            <w:tcW w:w="3620"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8</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924"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1A5B75">
              <w:rPr>
                <w:b/>
                <w:bCs/>
                <w:color w:val="000000"/>
                <w:lang w:eastAsia="en-US"/>
              </w:rPr>
              <w:t>Önkoşul Dersler</w:t>
            </w:r>
          </w:p>
        </w:tc>
        <w:tc>
          <w:tcPr>
            <w:tcW w:w="8511" w:type="dxa"/>
            <w:gridSpan w:val="1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sidRPr="001A5B75">
              <w:rPr>
                <w:b/>
                <w:bCs/>
                <w:color w:val="000000"/>
                <w:lang w:eastAsia="en-US"/>
              </w:rPr>
              <w:t>None</w:t>
            </w:r>
            <w:proofErr w:type="spellEnd"/>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924" w:type="dxa"/>
            <w:gridSpan w:val="3"/>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1A5B75">
              <w:rPr>
                <w:b/>
                <w:bCs/>
                <w:lang w:val="en-US"/>
              </w:rPr>
              <w:t xml:space="preserve">Language of </w:t>
            </w:r>
            <w:proofErr w:type="spellStart"/>
            <w:r w:rsidRPr="001A5B75">
              <w:rPr>
                <w:b/>
                <w:bCs/>
                <w:lang w:val="en-US"/>
              </w:rPr>
              <w:t>nstruction</w:t>
            </w:r>
            <w:proofErr w:type="spellEnd"/>
          </w:p>
        </w:tc>
        <w:tc>
          <w:tcPr>
            <w:tcW w:w="2020"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1A5B75">
              <w:rPr>
                <w:color w:val="000000"/>
                <w:lang w:eastAsia="en-US"/>
              </w:rPr>
              <w:t>Türkçe</w:t>
            </w:r>
          </w:p>
        </w:tc>
        <w:tc>
          <w:tcPr>
            <w:tcW w:w="1786" w:type="dxa"/>
            <w:gridSpan w:val="5"/>
            <w:tcBorders>
              <w:top w:val="nil"/>
              <w:left w:val="nil"/>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sidRPr="001A5B75">
              <w:rPr>
                <w:rStyle w:val="girinti"/>
                <w:b/>
                <w:bCs/>
              </w:rPr>
              <w:t>Mode</w:t>
            </w:r>
            <w:proofErr w:type="spellEnd"/>
            <w:r w:rsidRPr="001A5B75">
              <w:rPr>
                <w:rStyle w:val="girinti"/>
                <w:b/>
                <w:bCs/>
              </w:rPr>
              <w:t xml:space="preserve"> of Delivery</w:t>
            </w:r>
          </w:p>
        </w:tc>
        <w:tc>
          <w:tcPr>
            <w:tcW w:w="4705" w:type="dxa"/>
            <w:gridSpan w:val="5"/>
            <w:tcBorders>
              <w:top w:val="nil"/>
              <w:left w:val="nil"/>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color w:val="000000"/>
                <w:lang w:eastAsia="en-US"/>
              </w:rPr>
              <w:t>Face</w:t>
            </w:r>
            <w:proofErr w:type="spellEnd"/>
            <w:r>
              <w:rPr>
                <w:color w:val="000000"/>
                <w:lang w:eastAsia="en-US"/>
              </w:rPr>
              <w:t xml:space="preserve"> </w:t>
            </w:r>
            <w:proofErr w:type="spellStart"/>
            <w:r>
              <w:rPr>
                <w:color w:val="000000"/>
                <w:lang w:eastAsia="en-US"/>
              </w:rPr>
              <w:t>to</w:t>
            </w:r>
            <w:proofErr w:type="spellEnd"/>
            <w:r>
              <w:rPr>
                <w:color w:val="000000"/>
                <w:lang w:eastAsia="en-US"/>
              </w:rPr>
              <w:t xml:space="preserve"> </w:t>
            </w:r>
            <w:proofErr w:type="spellStart"/>
            <w:r>
              <w:rPr>
                <w:color w:val="000000"/>
                <w:lang w:eastAsia="en-US"/>
              </w:rPr>
              <w:t>face</w:t>
            </w:r>
            <w:proofErr w:type="spellEnd"/>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924"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color w:val="000000"/>
                <w:lang w:eastAsia="en-US"/>
              </w:rPr>
              <w:t>Type</w:t>
            </w:r>
            <w:proofErr w:type="spellEnd"/>
            <w:r>
              <w:rPr>
                <w:b/>
                <w:bCs/>
                <w:color w:val="000000"/>
                <w:lang w:eastAsia="en-US"/>
              </w:rPr>
              <w:t xml:space="preserve"> </w:t>
            </w:r>
            <w:proofErr w:type="spellStart"/>
            <w:r>
              <w:rPr>
                <w:b/>
                <w:bCs/>
                <w:color w:val="000000"/>
                <w:lang w:eastAsia="en-US"/>
              </w:rPr>
              <w:t>and</w:t>
            </w:r>
            <w:proofErr w:type="spellEnd"/>
            <w:r>
              <w:rPr>
                <w:b/>
                <w:bCs/>
                <w:color w:val="000000"/>
                <w:lang w:eastAsia="en-US"/>
              </w:rPr>
              <w:t xml:space="preserve"> Level of Course</w:t>
            </w:r>
          </w:p>
        </w:tc>
        <w:tc>
          <w:tcPr>
            <w:tcW w:w="8511" w:type="dxa"/>
            <w:gridSpan w:val="1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Pr>
                <w:color w:val="000000"/>
                <w:lang w:val="en-US" w:eastAsia="en-US"/>
              </w:rPr>
              <w:t>Compulsory /1. Year,</w:t>
            </w:r>
            <w:r w:rsidRPr="001A5B75">
              <w:rPr>
                <w:color w:val="222222"/>
                <w:lang w:val="en"/>
              </w:rPr>
              <w:t xml:space="preserve"> autumn semester</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rPr>
          <w:trHeight w:val="293"/>
        </w:trPr>
        <w:tc>
          <w:tcPr>
            <w:tcW w:w="1924" w:type="dxa"/>
            <w:gridSpan w:val="3"/>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color w:val="000000"/>
                <w:lang w:eastAsia="en-US"/>
              </w:rPr>
              <w:t>Lecturers</w:t>
            </w:r>
            <w:proofErr w:type="spellEnd"/>
          </w:p>
        </w:tc>
        <w:tc>
          <w:tcPr>
            <w:tcW w:w="2020"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Name’s</w:t>
            </w:r>
            <w:proofErr w:type="spellEnd"/>
          </w:p>
        </w:tc>
        <w:tc>
          <w:tcPr>
            <w:tcW w:w="1396" w:type="dxa"/>
            <w:gridSpan w:val="4"/>
            <w:tcBorders>
              <w:top w:val="nil"/>
              <w:left w:val="nil"/>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Lecture</w:t>
            </w:r>
            <w:proofErr w:type="spellEnd"/>
            <w:r>
              <w:rPr>
                <w:b/>
                <w:bCs/>
                <w:color w:val="000000"/>
                <w:lang w:eastAsia="en-US"/>
              </w:rPr>
              <w:t xml:space="preserve"> </w:t>
            </w:r>
            <w:proofErr w:type="spellStart"/>
            <w:r>
              <w:rPr>
                <w:b/>
                <w:bCs/>
                <w:color w:val="000000"/>
                <w:lang w:eastAsia="en-US"/>
              </w:rPr>
              <w:t>Hours</w:t>
            </w:r>
            <w:proofErr w:type="spellEnd"/>
          </w:p>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 </w:t>
            </w:r>
          </w:p>
        </w:tc>
        <w:tc>
          <w:tcPr>
            <w:tcW w:w="1475"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Pr>
                <w:b/>
                <w:bCs/>
                <w:color w:val="000000"/>
                <w:lang w:eastAsia="en-US"/>
              </w:rPr>
              <w:t xml:space="preserve">Office </w:t>
            </w:r>
            <w:proofErr w:type="spellStart"/>
            <w:r>
              <w:rPr>
                <w:b/>
                <w:bCs/>
                <w:color w:val="000000"/>
                <w:lang w:eastAsia="en-US"/>
              </w:rPr>
              <w:t>Hours</w:t>
            </w:r>
            <w:proofErr w:type="spellEnd"/>
          </w:p>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 </w:t>
            </w:r>
          </w:p>
        </w:tc>
        <w:tc>
          <w:tcPr>
            <w:tcW w:w="3620" w:type="dxa"/>
            <w:gridSpan w:val="2"/>
            <w:tcBorders>
              <w:top w:val="nil"/>
              <w:left w:val="nil"/>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Contacts</w:t>
            </w:r>
            <w:proofErr w:type="spellEnd"/>
          </w:p>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B0F0"/>
                <w:lang w:eastAsia="en-US"/>
              </w:rPr>
              <w:t> </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924"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Pr>
                <w:b/>
                <w:bCs/>
                <w:color w:val="000000"/>
                <w:lang w:eastAsia="en-US"/>
              </w:rPr>
              <w:t xml:space="preserve">Course </w:t>
            </w:r>
            <w:proofErr w:type="spellStart"/>
            <w:r>
              <w:rPr>
                <w:b/>
                <w:bCs/>
                <w:color w:val="000000"/>
                <w:lang w:eastAsia="en-US"/>
              </w:rPr>
              <w:t>Coordinator</w:t>
            </w:r>
            <w:proofErr w:type="spellEnd"/>
          </w:p>
        </w:tc>
        <w:tc>
          <w:tcPr>
            <w:tcW w:w="2020"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rPr>
                <w:color w:val="000000"/>
                <w:lang w:eastAsia="en-US"/>
              </w:rPr>
            </w:pPr>
            <w:r w:rsidRPr="001A5B75">
              <w:rPr>
                <w:color w:val="000000"/>
                <w:lang w:eastAsia="en-US"/>
              </w:rPr>
              <w:t xml:space="preserve">Prof. Dr. </w:t>
            </w:r>
          </w:p>
          <w:p w:rsidR="006F52AE" w:rsidRPr="001A5B75" w:rsidRDefault="006F52AE" w:rsidP="00562592">
            <w:pPr>
              <w:pStyle w:val="NormalWeb"/>
              <w:spacing w:before="0" w:beforeAutospacing="0" w:after="200" w:afterAutospacing="0" w:line="276" w:lineRule="auto"/>
              <w:rPr>
                <w:lang w:eastAsia="en-US"/>
              </w:rPr>
            </w:pPr>
            <w:r w:rsidRPr="001A5B75">
              <w:rPr>
                <w:color w:val="000000"/>
                <w:lang w:eastAsia="en-US"/>
              </w:rPr>
              <w:t xml:space="preserve">M. Tevfik </w:t>
            </w:r>
            <w:proofErr w:type="spellStart"/>
            <w:r w:rsidRPr="001A5B75">
              <w:rPr>
                <w:color w:val="000000"/>
                <w:lang w:eastAsia="en-US"/>
              </w:rPr>
              <w:t>Odman</w:t>
            </w:r>
            <w:proofErr w:type="spellEnd"/>
          </w:p>
        </w:tc>
        <w:tc>
          <w:tcPr>
            <w:tcW w:w="1396"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18.30-21.00</w:t>
            </w:r>
          </w:p>
        </w:tc>
        <w:tc>
          <w:tcPr>
            <w:tcW w:w="1475"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color w:val="000000"/>
                <w:lang w:eastAsia="en-US"/>
              </w:rPr>
              <w:t>Friday</w:t>
            </w:r>
            <w:proofErr w:type="spellEnd"/>
          </w:p>
          <w:p w:rsidR="006F52AE" w:rsidRPr="001A5B75" w:rsidRDefault="006F52AE" w:rsidP="00562592">
            <w:pPr>
              <w:pStyle w:val="NormalWeb"/>
              <w:spacing w:before="0" w:beforeAutospacing="0" w:after="200" w:afterAutospacing="0" w:line="276" w:lineRule="auto"/>
              <w:jc w:val="center"/>
              <w:rPr>
                <w:lang w:eastAsia="en-US"/>
              </w:rPr>
            </w:pPr>
          </w:p>
        </w:tc>
        <w:tc>
          <w:tcPr>
            <w:tcW w:w="3620" w:type="dxa"/>
            <w:gridSpan w:val="2"/>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031D7D" w:rsidP="00562592">
            <w:pPr>
              <w:pStyle w:val="NormalWeb"/>
              <w:spacing w:before="0" w:beforeAutospacing="0" w:after="200" w:afterAutospacing="0" w:line="276" w:lineRule="auto"/>
              <w:jc w:val="center"/>
              <w:rPr>
                <w:lang w:eastAsia="en-US"/>
              </w:rPr>
            </w:pPr>
            <w:hyperlink r:id="rId5" w:history="1">
              <w:r w:rsidR="006F52AE" w:rsidRPr="001A5B75">
                <w:rPr>
                  <w:rStyle w:val="Kpr"/>
                  <w:b/>
                  <w:bCs/>
                  <w:lang w:eastAsia="en-US"/>
                </w:rPr>
                <w:t>mustafatevfikodman@gmail.com</w:t>
              </w:r>
            </w:hyperlink>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924" w:type="dxa"/>
            <w:gridSpan w:val="3"/>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ind w:right="113"/>
              <w:rPr>
                <w:lang w:eastAsia="en-US"/>
              </w:rPr>
            </w:pPr>
            <w:r>
              <w:rPr>
                <w:b/>
                <w:bCs/>
                <w:color w:val="000000"/>
                <w:lang w:eastAsia="en-US"/>
              </w:rPr>
              <w:t xml:space="preserve">Course </w:t>
            </w:r>
            <w:proofErr w:type="spellStart"/>
            <w:r>
              <w:rPr>
                <w:b/>
                <w:bCs/>
                <w:color w:val="000000"/>
                <w:lang w:eastAsia="en-US"/>
              </w:rPr>
              <w:t>Objective</w:t>
            </w:r>
            <w:proofErr w:type="spellEnd"/>
          </w:p>
        </w:tc>
        <w:tc>
          <w:tcPr>
            <w:tcW w:w="8511" w:type="dxa"/>
            <w:gridSpan w:val="15"/>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652A40" w:rsidRDefault="006F52AE" w:rsidP="00562592">
            <w:pPr>
              <w:pStyle w:val="HTMLncedenBiimlendirilmi"/>
              <w:shd w:val="clear" w:color="auto" w:fill="F8F9FA"/>
              <w:jc w:val="both"/>
              <w:rPr>
                <w:rFonts w:ascii="Times New Roman" w:hAnsi="Times New Roman" w:cs="Times New Roman"/>
                <w:color w:val="202124"/>
                <w:sz w:val="24"/>
                <w:szCs w:val="24"/>
              </w:rPr>
            </w:pPr>
            <w:r w:rsidRPr="00652A40">
              <w:rPr>
                <w:rStyle w:val="y2iqfc"/>
                <w:rFonts w:ascii="Times New Roman" w:hAnsi="Times New Roman" w:cs="Times New Roman"/>
                <w:color w:val="202124"/>
                <w:sz w:val="24"/>
                <w:szCs w:val="24"/>
                <w:lang w:val="en"/>
              </w:rPr>
              <w:t>In the context of human rights, this course aims to teach the crimes against life, bodily integrity and property one by one, both theoretically and practically, and also to increase the necessary knowledge and skills of lawyers working in the field of criminal law by explaining in detail the duties of the competent courts and in charge of these crimes.</w:t>
            </w:r>
          </w:p>
          <w:p w:rsidR="006F52AE" w:rsidRPr="00577E0A" w:rsidRDefault="006F52AE" w:rsidP="00562592">
            <w:pPr>
              <w:pStyle w:val="HTMLncedenBiimlendirilmi"/>
              <w:shd w:val="clear" w:color="auto" w:fill="F8F9FA"/>
              <w:jc w:val="both"/>
              <w:rPr>
                <w:rFonts w:ascii="Times New Roman" w:hAnsi="Times New Roman" w:cs="Times New Roman"/>
                <w:color w:val="202124"/>
                <w:sz w:val="24"/>
                <w:szCs w:val="24"/>
              </w:rPr>
            </w:pPr>
          </w:p>
          <w:p w:rsidR="006F52AE" w:rsidRPr="001A5B75" w:rsidRDefault="006F52AE" w:rsidP="00562592">
            <w:pPr>
              <w:pStyle w:val="NormalWeb"/>
              <w:spacing w:before="0" w:beforeAutospacing="0" w:after="200" w:afterAutospacing="0" w:line="276" w:lineRule="auto"/>
              <w:jc w:val="both"/>
              <w:rPr>
                <w:lang w:eastAsia="en-US"/>
              </w:rPr>
            </w:pP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525" w:type="dxa"/>
            <w:gridSpan w:val="2"/>
            <w:vMerge w:val="restart"/>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ind w:left="113" w:right="113"/>
              <w:jc w:val="center"/>
              <w:rPr>
                <w:lang w:eastAsia="en-US"/>
              </w:rPr>
            </w:pPr>
            <w:r w:rsidRPr="001A5B75">
              <w:rPr>
                <w:b/>
                <w:bCs/>
                <w:color w:val="000000"/>
                <w:lang w:eastAsia="en-US"/>
              </w:rPr>
              <w:t> </w:t>
            </w:r>
          </w:p>
          <w:p w:rsidR="006F52AE" w:rsidRPr="001A5B75" w:rsidRDefault="006F52AE" w:rsidP="00562592">
            <w:pPr>
              <w:pStyle w:val="NormalWeb"/>
              <w:spacing w:before="0" w:beforeAutospacing="0" w:after="200" w:afterAutospacing="0" w:line="276" w:lineRule="auto"/>
              <w:ind w:left="113" w:right="113"/>
              <w:jc w:val="center"/>
              <w:rPr>
                <w:lang w:eastAsia="en-US"/>
              </w:rPr>
            </w:pPr>
            <w:r>
              <w:rPr>
                <w:b/>
                <w:bCs/>
                <w:color w:val="000000"/>
                <w:lang w:eastAsia="en-US"/>
              </w:rPr>
              <w:t xml:space="preserve">Learning </w:t>
            </w:r>
            <w:proofErr w:type="spellStart"/>
            <w:r>
              <w:rPr>
                <w:b/>
                <w:bCs/>
                <w:color w:val="000000"/>
                <w:lang w:eastAsia="en-US"/>
              </w:rPr>
              <w:t>Outcomes</w:t>
            </w:r>
            <w:proofErr w:type="spellEnd"/>
            <w:r>
              <w:rPr>
                <w:b/>
                <w:bCs/>
                <w:color w:val="000000"/>
                <w:lang w:eastAsia="en-US"/>
              </w:rPr>
              <w:t xml:space="preserve"> of </w:t>
            </w:r>
            <w:proofErr w:type="spellStart"/>
            <w:r>
              <w:rPr>
                <w:b/>
                <w:bCs/>
                <w:color w:val="000000"/>
                <w:lang w:eastAsia="en-US"/>
              </w:rPr>
              <w:t>the</w:t>
            </w:r>
            <w:proofErr w:type="spellEnd"/>
            <w:r>
              <w:rPr>
                <w:b/>
                <w:bCs/>
                <w:color w:val="000000"/>
                <w:lang w:eastAsia="en-US"/>
              </w:rPr>
              <w:t xml:space="preserve"> Course</w:t>
            </w:r>
          </w:p>
        </w:tc>
        <w:tc>
          <w:tcPr>
            <w:tcW w:w="399" w:type="dxa"/>
            <w:vMerge w:val="restart"/>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 </w:t>
            </w:r>
          </w:p>
        </w:tc>
        <w:tc>
          <w:tcPr>
            <w:tcW w:w="4343" w:type="dxa"/>
            <w:gridSpan w:val="12"/>
            <w:vMerge w:val="restart"/>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E06649" w:rsidRDefault="006F52AE" w:rsidP="00562592">
            <w:pPr>
              <w:pStyle w:val="HTMLncedenBiimlendirilmi"/>
              <w:shd w:val="clear" w:color="auto" w:fill="F8F9FA"/>
              <w:jc w:val="both"/>
              <w:rPr>
                <w:rFonts w:ascii="Times New Roman" w:hAnsi="Times New Roman" w:cs="Times New Roman"/>
                <w:color w:val="202124"/>
                <w:sz w:val="24"/>
                <w:szCs w:val="24"/>
              </w:rPr>
            </w:pPr>
            <w:r w:rsidRPr="00E06649">
              <w:rPr>
                <w:rStyle w:val="y2iqfc"/>
                <w:rFonts w:ascii="Times New Roman" w:hAnsi="Times New Roman" w:cs="Times New Roman"/>
                <w:color w:val="202124"/>
                <w:sz w:val="24"/>
                <w:szCs w:val="24"/>
                <w:lang w:val="en"/>
              </w:rPr>
              <w:t>Students who successfully complete this course</w:t>
            </w:r>
          </w:p>
          <w:p w:rsidR="006F52AE" w:rsidRPr="001A5B75" w:rsidRDefault="006F52AE" w:rsidP="00562592">
            <w:pPr>
              <w:pStyle w:val="NormalWeb"/>
              <w:spacing w:before="0" w:beforeAutospacing="0" w:after="200" w:afterAutospacing="0" w:line="276" w:lineRule="auto"/>
              <w:rPr>
                <w:lang w:eastAsia="en-US"/>
              </w:rPr>
            </w:pPr>
            <w:r w:rsidRPr="001A5B75">
              <w:rPr>
                <w:b/>
                <w:bCs/>
                <w:color w:val="000000"/>
                <w:lang w:eastAsia="en-US"/>
              </w:rPr>
              <w:t> </w:t>
            </w:r>
          </w:p>
        </w:tc>
        <w:tc>
          <w:tcPr>
            <w:tcW w:w="4168" w:type="dxa"/>
            <w:gridSpan w:val="3"/>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Relationship</w:t>
            </w:r>
            <w:proofErr w:type="spellEnd"/>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0" w:type="auto"/>
            <w:gridSpan w:val="2"/>
            <w:vMerge/>
            <w:tcBorders>
              <w:top w:val="nil"/>
              <w:left w:val="single" w:sz="8" w:space="0" w:color="78C0D4"/>
              <w:bottom w:val="single" w:sz="8" w:space="0" w:color="78C0D4"/>
              <w:right w:val="nil"/>
            </w:tcBorders>
            <w:vAlign w:val="center"/>
            <w:hideMark/>
          </w:tcPr>
          <w:p w:rsidR="006F52AE" w:rsidRPr="001A5B75" w:rsidRDefault="006F52AE" w:rsidP="00562592">
            <w:pPr>
              <w:rPr>
                <w:rFonts w:ascii="Times New Roman" w:hAnsi="Times New Roman" w:cs="Times New Roman"/>
                <w:sz w:val="24"/>
                <w:szCs w:val="24"/>
              </w:rPr>
            </w:pPr>
          </w:p>
        </w:tc>
        <w:tc>
          <w:tcPr>
            <w:tcW w:w="0" w:type="auto"/>
            <w:vMerge/>
            <w:tcBorders>
              <w:top w:val="nil"/>
              <w:left w:val="nil"/>
              <w:bottom w:val="single" w:sz="8" w:space="0" w:color="78C0D4"/>
              <w:right w:val="nil"/>
            </w:tcBorders>
            <w:vAlign w:val="center"/>
            <w:hideMark/>
          </w:tcPr>
          <w:p w:rsidR="006F52AE" w:rsidRPr="001A5B75" w:rsidRDefault="006F52AE" w:rsidP="00562592">
            <w:pPr>
              <w:rPr>
                <w:rFonts w:ascii="Times New Roman" w:hAnsi="Times New Roman" w:cs="Times New Roman"/>
                <w:sz w:val="24"/>
                <w:szCs w:val="24"/>
              </w:rPr>
            </w:pPr>
          </w:p>
        </w:tc>
        <w:tc>
          <w:tcPr>
            <w:tcW w:w="0" w:type="auto"/>
            <w:gridSpan w:val="12"/>
            <w:vMerge/>
            <w:tcBorders>
              <w:top w:val="nil"/>
              <w:left w:val="nil"/>
              <w:bottom w:val="single" w:sz="8" w:space="0" w:color="78C0D4"/>
              <w:right w:val="nil"/>
            </w:tcBorders>
            <w:vAlign w:val="center"/>
            <w:hideMark/>
          </w:tcPr>
          <w:p w:rsidR="006F52AE" w:rsidRPr="001A5B75" w:rsidRDefault="006F52AE" w:rsidP="00562592">
            <w:pPr>
              <w:rPr>
                <w:rFonts w:ascii="Times New Roman" w:hAnsi="Times New Roman" w:cs="Times New Roman"/>
                <w:sz w:val="24"/>
                <w:szCs w:val="24"/>
              </w:rPr>
            </w:pPr>
          </w:p>
        </w:tc>
        <w:tc>
          <w:tcPr>
            <w:tcW w:w="1505"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Prog</w:t>
            </w:r>
            <w:proofErr w:type="spellEnd"/>
            <w:r>
              <w:rPr>
                <w:b/>
                <w:bCs/>
                <w:color w:val="000000"/>
                <w:lang w:eastAsia="en-US"/>
              </w:rPr>
              <w:t xml:space="preserve">. </w:t>
            </w:r>
            <w:proofErr w:type="spellStart"/>
            <w:r>
              <w:rPr>
                <w:b/>
                <w:bCs/>
                <w:color w:val="000000"/>
                <w:lang w:eastAsia="en-US"/>
              </w:rPr>
              <w:t>output</w:t>
            </w:r>
            <w:proofErr w:type="spellEnd"/>
          </w:p>
        </w:tc>
        <w:tc>
          <w:tcPr>
            <w:tcW w:w="2663" w:type="dxa"/>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 xml:space="preserve">Net </w:t>
            </w:r>
            <w:proofErr w:type="spellStart"/>
            <w:r>
              <w:rPr>
                <w:rFonts w:ascii="Arial" w:hAnsi="Arial" w:cs="Arial"/>
                <w:b/>
                <w:bCs/>
                <w:color w:val="000000"/>
                <w:sz w:val="20"/>
                <w:szCs w:val="20"/>
                <w:lang w:eastAsia="en-US"/>
              </w:rPr>
              <w:t>Effect</w:t>
            </w:r>
            <w:proofErr w:type="spellEnd"/>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0" w:type="auto"/>
            <w:gridSpan w:val="2"/>
            <w:vMerge/>
            <w:tcBorders>
              <w:top w:val="nil"/>
              <w:left w:val="single" w:sz="8" w:space="0" w:color="78C0D4"/>
              <w:bottom w:val="single" w:sz="8" w:space="0" w:color="78C0D4"/>
              <w:right w:val="nil"/>
            </w:tcBorders>
            <w:vAlign w:val="center"/>
            <w:hideMark/>
          </w:tcPr>
          <w:p w:rsidR="006F52AE" w:rsidRPr="001A5B75" w:rsidRDefault="006F52AE" w:rsidP="00562592">
            <w:pPr>
              <w:rPr>
                <w:rFonts w:ascii="Times New Roman" w:hAnsi="Times New Roman" w:cs="Times New Roman"/>
                <w:sz w:val="24"/>
                <w:szCs w:val="24"/>
              </w:rPr>
            </w:pPr>
          </w:p>
        </w:tc>
        <w:tc>
          <w:tcPr>
            <w:tcW w:w="399" w:type="dxa"/>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1</w:t>
            </w:r>
          </w:p>
        </w:tc>
        <w:tc>
          <w:tcPr>
            <w:tcW w:w="4343" w:type="dxa"/>
            <w:gridSpan w:val="12"/>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E06649" w:rsidRDefault="006F52AE" w:rsidP="00562592">
            <w:pPr>
              <w:pStyle w:val="HTMLncedenBiimlendirilmi"/>
              <w:shd w:val="clear" w:color="auto" w:fill="F8F9FA"/>
              <w:jc w:val="both"/>
              <w:rPr>
                <w:rFonts w:ascii="Times New Roman" w:hAnsi="Times New Roman" w:cs="Times New Roman"/>
                <w:color w:val="202124"/>
                <w:sz w:val="24"/>
                <w:szCs w:val="24"/>
              </w:rPr>
            </w:pPr>
            <w:r w:rsidRPr="00E06649">
              <w:rPr>
                <w:rStyle w:val="y2iqfc"/>
                <w:rFonts w:ascii="Times New Roman" w:hAnsi="Times New Roman" w:cs="Times New Roman"/>
                <w:color w:val="202124"/>
                <w:sz w:val="24"/>
                <w:szCs w:val="24"/>
                <w:lang w:val="en"/>
              </w:rPr>
              <w:t>In criminal cases, they will have the opportunity to interpret and evaluate very well, especially in terms of crimes within the scope of the course.</w:t>
            </w:r>
          </w:p>
          <w:p w:rsidR="006F52AE" w:rsidRPr="001A5B75" w:rsidRDefault="006F52AE" w:rsidP="00562592">
            <w:pPr>
              <w:pStyle w:val="NormalWeb"/>
              <w:shd w:val="clear" w:color="auto" w:fill="FFFFFF"/>
              <w:spacing w:before="0" w:beforeAutospacing="0" w:after="200" w:afterAutospacing="0" w:line="276" w:lineRule="auto"/>
              <w:rPr>
                <w:lang w:eastAsia="en-US"/>
              </w:rPr>
            </w:pPr>
            <w:r w:rsidRPr="001A5B75">
              <w:rPr>
                <w:b/>
                <w:bCs/>
                <w:color w:val="000000"/>
                <w:lang w:eastAsia="en-US"/>
              </w:rPr>
              <w:t>.</w:t>
            </w:r>
          </w:p>
        </w:tc>
        <w:tc>
          <w:tcPr>
            <w:tcW w:w="1505"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val="en-US" w:eastAsia="en-US"/>
              </w:rPr>
              <w:t>3</w:t>
            </w:r>
          </w:p>
        </w:tc>
        <w:tc>
          <w:tcPr>
            <w:tcW w:w="2663" w:type="dxa"/>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jc w:val="center"/>
              <w:rPr>
                <w:lang w:eastAsia="en-US"/>
              </w:rPr>
            </w:pPr>
            <w:r>
              <w:rPr>
                <w:rFonts w:ascii="Arial" w:hAnsi="Arial" w:cs="Arial"/>
                <w:color w:val="000000"/>
                <w:sz w:val="20"/>
                <w:szCs w:val="20"/>
                <w:lang w:val="en-US" w:eastAsia="en-US"/>
              </w:rPr>
              <w:t>3</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0" w:type="auto"/>
            <w:gridSpan w:val="2"/>
            <w:vMerge/>
            <w:tcBorders>
              <w:top w:val="nil"/>
              <w:left w:val="single" w:sz="8" w:space="0" w:color="78C0D4"/>
              <w:bottom w:val="single" w:sz="8" w:space="0" w:color="78C0D4"/>
              <w:right w:val="nil"/>
            </w:tcBorders>
            <w:vAlign w:val="center"/>
            <w:hideMark/>
          </w:tcPr>
          <w:p w:rsidR="006F52AE" w:rsidRPr="001A5B75" w:rsidRDefault="006F52AE" w:rsidP="00562592">
            <w:pPr>
              <w:rPr>
                <w:rFonts w:ascii="Times New Roman" w:hAnsi="Times New Roman" w:cs="Times New Roman"/>
                <w:sz w:val="24"/>
                <w:szCs w:val="24"/>
              </w:rPr>
            </w:pPr>
          </w:p>
        </w:tc>
        <w:tc>
          <w:tcPr>
            <w:tcW w:w="399" w:type="dxa"/>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2</w:t>
            </w:r>
          </w:p>
        </w:tc>
        <w:tc>
          <w:tcPr>
            <w:tcW w:w="4343" w:type="dxa"/>
            <w:gridSpan w:val="12"/>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020066" w:rsidRDefault="006F52AE" w:rsidP="00020066">
            <w:pPr>
              <w:pStyle w:val="HTMLncedenBiimlendirilmi"/>
              <w:shd w:val="clear" w:color="auto" w:fill="F8F9FA"/>
              <w:jc w:val="both"/>
              <w:rPr>
                <w:rFonts w:ascii="Times New Roman" w:hAnsi="Times New Roman" w:cs="Times New Roman"/>
                <w:color w:val="202124"/>
                <w:sz w:val="24"/>
                <w:szCs w:val="24"/>
              </w:rPr>
            </w:pPr>
            <w:r w:rsidRPr="00E06649">
              <w:rPr>
                <w:rStyle w:val="y2iqfc"/>
                <w:rFonts w:ascii="Times New Roman" w:hAnsi="Times New Roman" w:cs="Times New Roman"/>
                <w:color w:val="202124"/>
                <w:sz w:val="24"/>
                <w:szCs w:val="24"/>
                <w:lang w:val="en"/>
              </w:rPr>
              <w:t>They will be able to look at the cases related to the crimes within the scope of the course from the perspective of the prosecution, defense and trial authorities and make comments</w:t>
            </w:r>
            <w:r>
              <w:rPr>
                <w:rStyle w:val="y2iqfc"/>
                <w:rFonts w:ascii="Times New Roman" w:hAnsi="Times New Roman" w:cs="Times New Roman"/>
                <w:color w:val="202124"/>
                <w:sz w:val="24"/>
                <w:szCs w:val="24"/>
                <w:lang w:val="en"/>
              </w:rPr>
              <w:t>.</w:t>
            </w:r>
          </w:p>
        </w:tc>
        <w:tc>
          <w:tcPr>
            <w:tcW w:w="1505" w:type="dxa"/>
            <w:gridSpan w:val="2"/>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val="en-US" w:eastAsia="en-US"/>
              </w:rPr>
              <w:t>3</w:t>
            </w:r>
          </w:p>
        </w:tc>
        <w:tc>
          <w:tcPr>
            <w:tcW w:w="2663" w:type="dxa"/>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jc w:val="center"/>
              <w:rPr>
                <w:lang w:eastAsia="en-US"/>
              </w:rPr>
            </w:pPr>
            <w:r>
              <w:rPr>
                <w:rFonts w:ascii="Arial" w:hAnsi="Arial" w:cs="Arial"/>
                <w:color w:val="000000"/>
                <w:sz w:val="20"/>
                <w:szCs w:val="20"/>
                <w:lang w:val="en-US" w:eastAsia="en-US"/>
              </w:rPr>
              <w:t>3</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rPr>
          <w:trHeight w:val="283"/>
        </w:trPr>
        <w:tc>
          <w:tcPr>
            <w:tcW w:w="10435" w:type="dxa"/>
            <w:gridSpan w:val="18"/>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rsidR="006F52AE" w:rsidRPr="00373569" w:rsidRDefault="006F52AE" w:rsidP="00562592">
            <w:pPr>
              <w:pStyle w:val="HTMLncedenBiimlendirilmi"/>
              <w:shd w:val="clear" w:color="auto" w:fill="F8F9FA"/>
              <w:jc w:val="both"/>
              <w:rPr>
                <w:rFonts w:ascii="Times New Roman" w:hAnsi="Times New Roman" w:cs="Times New Roman"/>
                <w:color w:val="202124"/>
                <w:sz w:val="24"/>
                <w:szCs w:val="24"/>
              </w:rPr>
            </w:pPr>
            <w:r w:rsidRPr="00373569">
              <w:rPr>
                <w:rFonts w:ascii="Times New Roman" w:hAnsi="Times New Roman" w:cs="Times New Roman"/>
                <w:b/>
                <w:bCs/>
                <w:color w:val="000000"/>
                <w:sz w:val="24"/>
                <w:szCs w:val="24"/>
                <w:lang w:eastAsia="en-US"/>
              </w:rPr>
              <w:lastRenderedPageBreak/>
              <w:t xml:space="preserve">Course </w:t>
            </w:r>
            <w:proofErr w:type="spellStart"/>
            <w:r w:rsidRPr="00373569">
              <w:rPr>
                <w:rFonts w:ascii="Times New Roman" w:hAnsi="Times New Roman" w:cs="Times New Roman"/>
                <w:b/>
                <w:bCs/>
                <w:color w:val="000000"/>
                <w:sz w:val="24"/>
                <w:szCs w:val="24"/>
                <w:lang w:eastAsia="en-US"/>
              </w:rPr>
              <w:t>Contents</w:t>
            </w:r>
            <w:proofErr w:type="spellEnd"/>
            <w:r w:rsidRPr="00373569">
              <w:rPr>
                <w:rFonts w:ascii="Times New Roman" w:hAnsi="Times New Roman" w:cs="Times New Roman"/>
                <w:b/>
                <w:bCs/>
                <w:color w:val="000000"/>
                <w:sz w:val="24"/>
                <w:szCs w:val="24"/>
                <w:lang w:eastAsia="en-US"/>
              </w:rPr>
              <w:t xml:space="preserve"> </w:t>
            </w:r>
            <w:proofErr w:type="spellStart"/>
            <w:r w:rsidRPr="00373569">
              <w:rPr>
                <w:rFonts w:ascii="Times New Roman" w:hAnsi="Times New Roman" w:cs="Times New Roman"/>
                <w:b/>
                <w:bCs/>
                <w:color w:val="000000"/>
                <w:sz w:val="24"/>
                <w:szCs w:val="24"/>
                <w:lang w:eastAsia="en-US"/>
              </w:rPr>
              <w:t>Weekly</w:t>
            </w:r>
            <w:proofErr w:type="spellEnd"/>
            <w:r w:rsidRPr="00373569">
              <w:rPr>
                <w:rFonts w:ascii="Times New Roman" w:hAnsi="Times New Roman" w:cs="Times New Roman"/>
                <w:b/>
                <w:bCs/>
                <w:color w:val="000000"/>
                <w:sz w:val="24"/>
                <w:szCs w:val="24"/>
                <w:lang w:eastAsia="en-US"/>
              </w:rPr>
              <w:t xml:space="preserve"> </w:t>
            </w:r>
            <w:proofErr w:type="spellStart"/>
            <w:r w:rsidRPr="00373569">
              <w:rPr>
                <w:rFonts w:ascii="Times New Roman" w:hAnsi="Times New Roman" w:cs="Times New Roman"/>
                <w:b/>
                <w:bCs/>
                <w:color w:val="000000"/>
                <w:sz w:val="24"/>
                <w:szCs w:val="24"/>
                <w:lang w:eastAsia="en-US"/>
              </w:rPr>
              <w:t>Lecture</w:t>
            </w:r>
            <w:proofErr w:type="spellEnd"/>
            <w:r w:rsidRPr="00373569">
              <w:rPr>
                <w:rFonts w:ascii="Times New Roman" w:hAnsi="Times New Roman" w:cs="Times New Roman"/>
                <w:b/>
                <w:bCs/>
                <w:color w:val="000000"/>
                <w:sz w:val="24"/>
                <w:szCs w:val="24"/>
                <w:lang w:eastAsia="en-US"/>
              </w:rPr>
              <w:t xml:space="preserve"> Plan</w:t>
            </w:r>
            <w:proofErr w:type="gramStart"/>
            <w:r w:rsidRPr="00373569">
              <w:rPr>
                <w:rFonts w:ascii="Times New Roman" w:hAnsi="Times New Roman" w:cs="Times New Roman"/>
                <w:b/>
                <w:bCs/>
                <w:color w:val="000000"/>
                <w:sz w:val="24"/>
                <w:szCs w:val="24"/>
                <w:lang w:eastAsia="en-US"/>
              </w:rPr>
              <w:t>)</w:t>
            </w:r>
            <w:proofErr w:type="gramEnd"/>
            <w:r w:rsidRPr="00373569">
              <w:rPr>
                <w:rFonts w:ascii="Times New Roman" w:hAnsi="Times New Roman" w:cs="Times New Roman"/>
                <w:color w:val="000000"/>
                <w:sz w:val="24"/>
                <w:szCs w:val="24"/>
                <w:lang w:eastAsia="en-US"/>
              </w:rPr>
              <w:t xml:space="preserve">: </w:t>
            </w:r>
            <w:r w:rsidRPr="00373569">
              <w:rPr>
                <w:rStyle w:val="y2iqfc"/>
                <w:rFonts w:ascii="Times New Roman" w:hAnsi="Times New Roman" w:cs="Times New Roman"/>
                <w:color w:val="202124"/>
                <w:sz w:val="24"/>
                <w:szCs w:val="24"/>
                <w:lang w:val="en"/>
              </w:rPr>
              <w:t xml:space="preserve">Comprehending the basic principles of the Turkish Penal Code under general crime theory, jurisprudence and doctrine, and applying them in the stages of investigation and prosecution. </w:t>
            </w:r>
            <w:proofErr w:type="gramStart"/>
            <w:r w:rsidRPr="00373569">
              <w:rPr>
                <w:rStyle w:val="y2iqfc"/>
                <w:rFonts w:ascii="Times New Roman" w:hAnsi="Times New Roman" w:cs="Times New Roman"/>
                <w:color w:val="202124"/>
                <w:sz w:val="24"/>
                <w:szCs w:val="24"/>
                <w:lang w:val="en"/>
              </w:rPr>
              <w:t>and</w:t>
            </w:r>
            <w:proofErr w:type="gramEnd"/>
            <w:r w:rsidRPr="00373569">
              <w:rPr>
                <w:rStyle w:val="y2iqfc"/>
                <w:rFonts w:ascii="Times New Roman" w:hAnsi="Times New Roman" w:cs="Times New Roman"/>
                <w:color w:val="202124"/>
                <w:sz w:val="24"/>
                <w:szCs w:val="24"/>
                <w:lang w:val="en"/>
              </w:rPr>
              <w:t xml:space="preserve"> examines and ensures the development of this science.</w:t>
            </w:r>
          </w:p>
          <w:p w:rsidR="006F52AE" w:rsidRPr="001A5B75" w:rsidRDefault="006F52AE" w:rsidP="00562592">
            <w:pPr>
              <w:pStyle w:val="NormalWeb"/>
              <w:spacing w:before="0" w:beforeAutospacing="0" w:after="200" w:afterAutospacing="0" w:line="276" w:lineRule="auto"/>
              <w:rPr>
                <w:lang w:eastAsia="en-US"/>
              </w:rPr>
            </w:pPr>
          </w:p>
        </w:tc>
        <w:tc>
          <w:tcPr>
            <w:tcW w:w="2540" w:type="dxa"/>
            <w:tcBorders>
              <w:top w:val="nil"/>
              <w:left w:val="nil"/>
              <w:bottom w:val="single" w:sz="8" w:space="0" w:color="78C0D4"/>
              <w:right w:val="nil"/>
            </w:tcBorders>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jc w:val="center"/>
              <w:rPr>
                <w:lang w:eastAsia="en-US"/>
              </w:rPr>
            </w:pPr>
            <w:r>
              <w:rPr>
                <w:rFonts w:ascii="Arial" w:hAnsi="Arial" w:cs="Arial"/>
                <w:b/>
                <w:bCs/>
                <w:color w:val="000000"/>
                <w:sz w:val="20"/>
                <w:szCs w:val="20"/>
                <w:lang w:eastAsia="en-US"/>
              </w:rPr>
              <w:t>3</w:t>
            </w:r>
          </w:p>
        </w:tc>
        <w:tc>
          <w:tcPr>
            <w:tcW w:w="2959" w:type="dxa"/>
            <w:tcBorders>
              <w:top w:val="nil"/>
              <w:left w:val="nil"/>
              <w:bottom w:val="single" w:sz="8" w:space="0" w:color="78C0D4"/>
              <w:right w:val="nil"/>
            </w:tcBorders>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jc w:val="center"/>
              <w:rPr>
                <w:lang w:eastAsia="en-US"/>
              </w:rPr>
            </w:pPr>
            <w:proofErr w:type="spellStart"/>
            <w:r>
              <w:rPr>
                <w:rFonts w:ascii="Arial" w:hAnsi="Arial" w:cs="Arial"/>
                <w:color w:val="000000"/>
                <w:sz w:val="20"/>
                <w:szCs w:val="20"/>
                <w:lang w:val="en-US" w:eastAsia="en-US"/>
              </w:rPr>
              <w:t>Soruşturma</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evresinde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yetkili</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makam</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ve</w:t>
            </w:r>
            <w:proofErr w:type="spellEnd"/>
            <w:r>
              <w:rPr>
                <w:rFonts w:ascii="Arial" w:hAnsi="Arial" w:cs="Arial"/>
                <w:color w:val="000000"/>
                <w:sz w:val="20"/>
                <w:szCs w:val="20"/>
                <w:lang w:val="en-US" w:eastAsia="en-US"/>
              </w:rPr>
              <w:t xml:space="preserve"> </w:t>
            </w:r>
            <w:proofErr w:type="spellStart"/>
            <w:r>
              <w:rPr>
                <w:rFonts w:ascii="Arial" w:hAnsi="Arial" w:cs="Arial"/>
                <w:color w:val="000000"/>
                <w:sz w:val="20"/>
                <w:szCs w:val="20"/>
                <w:lang w:val="en-US" w:eastAsia="en-US"/>
              </w:rPr>
              <w:t>merciler</w:t>
            </w:r>
            <w:proofErr w:type="spellEnd"/>
          </w:p>
        </w:tc>
        <w:tc>
          <w:tcPr>
            <w:tcW w:w="2747" w:type="dxa"/>
            <w:tcBorders>
              <w:top w:val="nil"/>
              <w:left w:val="nil"/>
              <w:bottom w:val="single" w:sz="8" w:space="0" w:color="78C0D4"/>
              <w:right w:val="nil"/>
            </w:tcBorders>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rPr>
                <w:lang w:eastAsia="en-US"/>
              </w:rPr>
            </w:pPr>
            <w:r>
              <w:rPr>
                <w:rFonts w:ascii="Arial" w:hAnsi="Arial" w:cs="Arial"/>
                <w:color w:val="000000"/>
                <w:sz w:val="20"/>
                <w:szCs w:val="20"/>
                <w:lang w:eastAsia="en-US"/>
              </w:rPr>
              <w:t>Ders kitabı Bölüm 2</w:t>
            </w:r>
          </w:p>
        </w:tc>
        <w:tc>
          <w:tcPr>
            <w:tcW w:w="2919" w:type="dxa"/>
            <w:tcBorders>
              <w:top w:val="nil"/>
              <w:left w:val="nil"/>
              <w:bottom w:val="single" w:sz="8" w:space="0" w:color="78C0D4"/>
              <w:right w:val="single" w:sz="8" w:space="0" w:color="78C0D4"/>
            </w:tcBorders>
            <w:tcMar>
              <w:top w:w="0" w:type="dxa"/>
              <w:left w:w="108" w:type="dxa"/>
              <w:bottom w:w="0" w:type="dxa"/>
              <w:right w:w="108" w:type="dxa"/>
            </w:tcMar>
            <w:hideMark/>
          </w:tcPr>
          <w:p w:rsidR="006F52AE" w:rsidRDefault="006F52AE" w:rsidP="00562592">
            <w:pPr>
              <w:pStyle w:val="NormalWeb"/>
              <w:spacing w:before="0" w:beforeAutospacing="0" w:after="200" w:afterAutospacing="0" w:line="276" w:lineRule="auto"/>
              <w:rPr>
                <w:lang w:eastAsia="en-US"/>
              </w:rPr>
            </w:pPr>
            <w:r>
              <w:rPr>
                <w:rFonts w:ascii="Arial" w:hAnsi="Arial" w:cs="Arial"/>
                <w:b/>
                <w:bCs/>
                <w:color w:val="000000"/>
                <w:sz w:val="20"/>
                <w:szCs w:val="20"/>
                <w:lang w:eastAsia="en-US"/>
              </w:rPr>
              <w:t>Düz anlatım ve Yargıtay Kararları üzerinden tartışma</w:t>
            </w:r>
          </w:p>
        </w:tc>
      </w:tr>
      <w:tr w:rsidR="006F52AE" w:rsidTr="00562592">
        <w:trPr>
          <w:trHeight w:val="283"/>
        </w:trPr>
        <w:tc>
          <w:tcPr>
            <w:tcW w:w="10435" w:type="dxa"/>
            <w:gridSpan w:val="18"/>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Week</w:t>
            </w:r>
            <w:proofErr w:type="spellEnd"/>
          </w:p>
        </w:tc>
        <w:tc>
          <w:tcPr>
            <w:tcW w:w="3118"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Topics</w:t>
            </w:r>
            <w:proofErr w:type="spellEnd"/>
            <w:r w:rsidRPr="001A5B75">
              <w:rPr>
                <w:b/>
                <w:bCs/>
                <w:color w:val="000000"/>
                <w:lang w:eastAsia="en-US"/>
              </w:rPr>
              <w:t xml:space="preserve"> </w:t>
            </w:r>
          </w:p>
        </w:tc>
        <w:tc>
          <w:tcPr>
            <w:tcW w:w="1593"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Preparation</w:t>
            </w:r>
            <w:proofErr w:type="spellEnd"/>
          </w:p>
        </w:tc>
        <w:tc>
          <w:tcPr>
            <w:tcW w:w="4421"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line="276" w:lineRule="auto"/>
              <w:ind w:firstLine="288"/>
              <w:jc w:val="center"/>
              <w:rPr>
                <w:lang w:eastAsia="en-US"/>
              </w:rPr>
            </w:pPr>
            <w:proofErr w:type="spellStart"/>
            <w:r>
              <w:rPr>
                <w:b/>
                <w:bCs/>
                <w:color w:val="000000"/>
                <w:lang w:eastAsia="en-US"/>
              </w:rPr>
              <w:t>Teaching</w:t>
            </w:r>
            <w:proofErr w:type="spellEnd"/>
            <w:r>
              <w:rPr>
                <w:b/>
                <w:bCs/>
                <w:color w:val="000000"/>
                <w:lang w:eastAsia="en-US"/>
              </w:rPr>
              <w:t xml:space="preserve"> </w:t>
            </w:r>
            <w:proofErr w:type="spellStart"/>
            <w:r>
              <w:rPr>
                <w:b/>
                <w:bCs/>
                <w:color w:val="000000"/>
                <w:lang w:eastAsia="en-US"/>
              </w:rPr>
              <w:t>Methods</w:t>
            </w:r>
            <w:proofErr w:type="spellEnd"/>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tcMar>
              <w:top w:w="0" w:type="dxa"/>
              <w:left w:w="108" w:type="dxa"/>
              <w:bottom w:w="0" w:type="dxa"/>
              <w:right w:w="108" w:type="dxa"/>
            </w:tcMar>
            <w:hideMark/>
          </w:tcPr>
          <w:p w:rsidR="006F52AE" w:rsidRPr="00373569" w:rsidRDefault="006F52AE" w:rsidP="00562592">
            <w:pPr>
              <w:pStyle w:val="NormalWeb"/>
              <w:spacing w:before="0" w:beforeAutospacing="0" w:after="0" w:afterAutospacing="0"/>
              <w:jc w:val="both"/>
              <w:rPr>
                <w:lang w:eastAsia="en-US"/>
              </w:rPr>
            </w:pPr>
            <w:r w:rsidRPr="00373569">
              <w:rPr>
                <w:b/>
                <w:bCs/>
                <w:color w:val="000000"/>
                <w:lang w:eastAsia="en-US"/>
              </w:rPr>
              <w:t>1</w:t>
            </w:r>
          </w:p>
        </w:tc>
        <w:tc>
          <w:tcPr>
            <w:tcW w:w="3118"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373569" w:rsidRDefault="006F52AE" w:rsidP="00562592">
            <w:pPr>
              <w:pStyle w:val="HTMLncedenBiimlendirilmi"/>
              <w:shd w:val="clear" w:color="auto" w:fill="F8F9FA"/>
              <w:jc w:val="both"/>
              <w:rPr>
                <w:rFonts w:ascii="Times New Roman" w:hAnsi="Times New Roman" w:cs="Times New Roman"/>
                <w:color w:val="202124"/>
                <w:sz w:val="24"/>
                <w:szCs w:val="24"/>
              </w:rPr>
            </w:pPr>
            <w:r w:rsidRPr="00373569">
              <w:rPr>
                <w:rStyle w:val="y2iqfc"/>
                <w:rFonts w:ascii="Times New Roman" w:hAnsi="Times New Roman" w:cs="Times New Roman"/>
                <w:color w:val="202124"/>
                <w:sz w:val="24"/>
                <w:szCs w:val="24"/>
                <w:lang w:val="en"/>
              </w:rPr>
              <w:t>Human Rights, its scope and importance in terms of criminal law</w:t>
            </w:r>
          </w:p>
          <w:p w:rsidR="006F52AE" w:rsidRPr="00373569" w:rsidRDefault="006F52AE" w:rsidP="00562592">
            <w:pPr>
              <w:pStyle w:val="NormalWeb"/>
              <w:spacing w:before="0" w:beforeAutospacing="0" w:after="0" w:afterAutospacing="0"/>
              <w:jc w:val="both"/>
              <w:rPr>
                <w:lang w:eastAsia="en-US"/>
              </w:rPr>
            </w:pPr>
          </w:p>
        </w:tc>
        <w:tc>
          <w:tcPr>
            <w:tcW w:w="1593"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630B85" w:rsidRDefault="006F52AE" w:rsidP="005625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630B85">
              <w:rPr>
                <w:rFonts w:ascii="Times New Roman" w:eastAsia="Times New Roman" w:hAnsi="Times New Roman" w:cs="Times New Roman"/>
                <w:color w:val="202124"/>
                <w:sz w:val="24"/>
                <w:szCs w:val="24"/>
                <w:lang w:val="en" w:eastAsia="tr-TR"/>
              </w:rPr>
              <w:t xml:space="preserve">Textbook Book Two, </w:t>
            </w:r>
            <w:r>
              <w:rPr>
                <w:rFonts w:ascii="Times New Roman" w:eastAsia="Times New Roman" w:hAnsi="Times New Roman" w:cs="Times New Roman"/>
                <w:color w:val="202124"/>
                <w:sz w:val="24"/>
                <w:szCs w:val="24"/>
                <w:lang w:val="en" w:eastAsia="tr-TR"/>
              </w:rPr>
              <w:t>Chapter</w:t>
            </w:r>
            <w:r w:rsidRPr="00630B85">
              <w:rPr>
                <w:rFonts w:ascii="Times New Roman" w:eastAsia="Times New Roman" w:hAnsi="Times New Roman" w:cs="Times New Roman"/>
                <w:color w:val="202124"/>
                <w:sz w:val="24"/>
                <w:szCs w:val="24"/>
                <w:lang w:val="en" w:eastAsia="tr-TR"/>
              </w:rPr>
              <w:t xml:space="preserve"> 1</w:t>
            </w:r>
          </w:p>
          <w:p w:rsidR="006F52AE" w:rsidRPr="001A5B75" w:rsidRDefault="006F52AE" w:rsidP="00562592">
            <w:pPr>
              <w:pStyle w:val="NormalWeb"/>
              <w:spacing w:before="0" w:beforeAutospacing="0" w:after="200" w:afterAutospacing="0" w:line="276" w:lineRule="auto"/>
              <w:rPr>
                <w:lang w:eastAsia="en-US"/>
              </w:rPr>
            </w:pPr>
          </w:p>
        </w:tc>
        <w:tc>
          <w:tcPr>
            <w:tcW w:w="4421" w:type="dxa"/>
            <w:gridSpan w:val="4"/>
            <w:tcBorders>
              <w:top w:val="nil"/>
              <w:left w:val="nil"/>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E738E5">
              <w:rPr>
                <w:color w:val="222222"/>
                <w:lang w:val="en"/>
              </w:rPr>
              <w:t>Lectures and discussion over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2</w:t>
            </w:r>
          </w:p>
        </w:tc>
        <w:tc>
          <w:tcPr>
            <w:tcW w:w="3118"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373569" w:rsidRDefault="006F52AE" w:rsidP="00562592">
            <w:pPr>
              <w:pStyle w:val="HTMLncedenBiimlendirilmi"/>
              <w:shd w:val="clear" w:color="auto" w:fill="F8F9FA"/>
              <w:jc w:val="both"/>
              <w:rPr>
                <w:rFonts w:ascii="Times New Roman" w:hAnsi="Times New Roman" w:cs="Times New Roman"/>
                <w:color w:val="202124"/>
                <w:sz w:val="24"/>
                <w:szCs w:val="24"/>
              </w:rPr>
            </w:pPr>
            <w:r w:rsidRPr="00373569">
              <w:rPr>
                <w:rStyle w:val="y2iqfc"/>
                <w:rFonts w:ascii="Times New Roman" w:hAnsi="Times New Roman" w:cs="Times New Roman"/>
                <w:color w:val="202124"/>
                <w:sz w:val="24"/>
                <w:szCs w:val="24"/>
                <w:lang w:val="en"/>
              </w:rPr>
              <w:t>Criminal Path and crimes against life</w:t>
            </w:r>
          </w:p>
          <w:p w:rsidR="006F52AE" w:rsidRPr="00373569" w:rsidRDefault="006F52AE" w:rsidP="00562592">
            <w:pPr>
              <w:pStyle w:val="NormalWeb"/>
              <w:spacing w:before="0" w:beforeAutospacing="0" w:after="0" w:afterAutospacing="0"/>
              <w:jc w:val="both"/>
              <w:rPr>
                <w:lang w:eastAsia="en-US"/>
              </w:rPr>
            </w:pPr>
          </w:p>
        </w:tc>
        <w:tc>
          <w:tcPr>
            <w:tcW w:w="1593"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630B85" w:rsidRDefault="006F52AE" w:rsidP="005625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630B85">
              <w:rPr>
                <w:rFonts w:ascii="Times New Roman" w:eastAsia="Times New Roman" w:hAnsi="Times New Roman" w:cs="Times New Roman"/>
                <w:color w:val="202124"/>
                <w:sz w:val="24"/>
                <w:szCs w:val="24"/>
                <w:lang w:val="en" w:eastAsia="tr-TR"/>
              </w:rPr>
              <w:t xml:space="preserve">Textbook Book Two, </w:t>
            </w:r>
            <w:r>
              <w:rPr>
                <w:rFonts w:ascii="Times New Roman" w:eastAsia="Times New Roman" w:hAnsi="Times New Roman" w:cs="Times New Roman"/>
                <w:color w:val="202124"/>
                <w:sz w:val="24"/>
                <w:szCs w:val="24"/>
                <w:lang w:val="en" w:eastAsia="tr-TR"/>
              </w:rPr>
              <w:t>Chapter</w:t>
            </w:r>
            <w:r w:rsidRPr="00630B85">
              <w:rPr>
                <w:rFonts w:ascii="Times New Roman" w:eastAsia="Times New Roman" w:hAnsi="Times New Roman" w:cs="Times New Roman"/>
                <w:color w:val="202124"/>
                <w:sz w:val="24"/>
                <w:szCs w:val="24"/>
                <w:lang w:val="en" w:eastAsia="tr-TR"/>
              </w:rPr>
              <w:t xml:space="preserve"> 1</w:t>
            </w:r>
          </w:p>
          <w:p w:rsidR="006F52AE" w:rsidRPr="001A5B75" w:rsidRDefault="006F52AE" w:rsidP="00562592">
            <w:pPr>
              <w:pStyle w:val="NormalWeb"/>
              <w:spacing w:before="0" w:beforeAutospacing="0" w:after="200" w:afterAutospacing="0" w:line="276" w:lineRule="auto"/>
              <w:rPr>
                <w:lang w:eastAsia="en-US"/>
              </w:rPr>
            </w:pPr>
          </w:p>
        </w:tc>
        <w:tc>
          <w:tcPr>
            <w:tcW w:w="4421"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E738E5">
              <w:rPr>
                <w:color w:val="222222"/>
                <w:lang w:val="en"/>
              </w:rPr>
              <w:t>Lectures and discussion over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4</w:t>
            </w:r>
          </w:p>
        </w:tc>
        <w:tc>
          <w:tcPr>
            <w:tcW w:w="3118"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9075BD" w:rsidRDefault="006F52AE" w:rsidP="00562592">
            <w:pPr>
              <w:pStyle w:val="HTMLncedenBiimlendirilmi"/>
              <w:shd w:val="clear" w:color="auto" w:fill="F8F9FA"/>
              <w:jc w:val="both"/>
              <w:rPr>
                <w:rFonts w:ascii="Times New Roman" w:hAnsi="Times New Roman" w:cs="Times New Roman"/>
                <w:color w:val="202124"/>
                <w:sz w:val="24"/>
                <w:szCs w:val="24"/>
              </w:rPr>
            </w:pPr>
            <w:r w:rsidRPr="009075BD">
              <w:rPr>
                <w:rStyle w:val="y2iqfc"/>
                <w:rFonts w:ascii="Times New Roman" w:hAnsi="Times New Roman" w:cs="Times New Roman"/>
                <w:color w:val="202124"/>
                <w:sz w:val="24"/>
                <w:szCs w:val="24"/>
                <w:lang w:val="en"/>
              </w:rPr>
              <w:t>Intentional Killing and Qualifi</w:t>
            </w:r>
            <w:r>
              <w:rPr>
                <w:rStyle w:val="y2iqfc"/>
                <w:rFonts w:ascii="Times New Roman" w:hAnsi="Times New Roman" w:cs="Times New Roman"/>
                <w:color w:val="202124"/>
                <w:sz w:val="24"/>
                <w:szCs w:val="24"/>
                <w:lang w:val="en"/>
              </w:rPr>
              <w:t xml:space="preserve">ed Cases </w:t>
            </w:r>
          </w:p>
          <w:p w:rsidR="006F52AE" w:rsidRPr="001A5B75" w:rsidRDefault="006F52AE" w:rsidP="00562592">
            <w:pPr>
              <w:pStyle w:val="NormalWeb"/>
              <w:spacing w:before="0" w:beforeAutospacing="0" w:after="200" w:afterAutospacing="0" w:line="276" w:lineRule="auto"/>
              <w:jc w:val="center"/>
              <w:rPr>
                <w:lang w:eastAsia="en-US"/>
              </w:rPr>
            </w:pPr>
          </w:p>
        </w:tc>
        <w:tc>
          <w:tcPr>
            <w:tcW w:w="1593"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630B85" w:rsidRDefault="006F52AE" w:rsidP="005625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630B85">
              <w:rPr>
                <w:rFonts w:ascii="Times New Roman" w:eastAsia="Times New Roman" w:hAnsi="Times New Roman" w:cs="Times New Roman"/>
                <w:color w:val="202124"/>
                <w:sz w:val="24"/>
                <w:szCs w:val="24"/>
                <w:lang w:val="en" w:eastAsia="tr-TR"/>
              </w:rPr>
              <w:t xml:space="preserve">Textbook Book Two, </w:t>
            </w:r>
            <w:r>
              <w:rPr>
                <w:rFonts w:ascii="Times New Roman" w:eastAsia="Times New Roman" w:hAnsi="Times New Roman" w:cs="Times New Roman"/>
                <w:color w:val="202124"/>
                <w:sz w:val="24"/>
                <w:szCs w:val="24"/>
                <w:lang w:val="en" w:eastAsia="tr-TR"/>
              </w:rPr>
              <w:t>Chapter</w:t>
            </w:r>
            <w:r w:rsidRPr="00630B85">
              <w:rPr>
                <w:rFonts w:ascii="Times New Roman" w:eastAsia="Times New Roman" w:hAnsi="Times New Roman" w:cs="Times New Roman"/>
                <w:color w:val="202124"/>
                <w:sz w:val="24"/>
                <w:szCs w:val="24"/>
                <w:lang w:val="en" w:eastAsia="tr-TR"/>
              </w:rPr>
              <w:t xml:space="preserve"> 1</w:t>
            </w:r>
          </w:p>
          <w:p w:rsidR="006F52AE" w:rsidRPr="001A5B75" w:rsidRDefault="006F52AE" w:rsidP="00562592">
            <w:pPr>
              <w:pStyle w:val="NormalWeb"/>
              <w:spacing w:before="0" w:beforeAutospacing="0" w:after="200" w:afterAutospacing="0" w:line="276" w:lineRule="auto"/>
              <w:rPr>
                <w:lang w:eastAsia="en-US"/>
              </w:rPr>
            </w:pPr>
          </w:p>
        </w:tc>
        <w:tc>
          <w:tcPr>
            <w:tcW w:w="4421"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E738E5">
              <w:rPr>
                <w:color w:val="222222"/>
                <w:lang w:val="en"/>
              </w:rPr>
              <w:t>Lectures and discussion over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5</w:t>
            </w:r>
          </w:p>
        </w:tc>
        <w:tc>
          <w:tcPr>
            <w:tcW w:w="3118"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9075BD" w:rsidRDefault="006F52AE" w:rsidP="00562592">
            <w:pPr>
              <w:pStyle w:val="HTMLncedenBiimlendirilmi"/>
              <w:shd w:val="clear" w:color="auto" w:fill="F8F9FA"/>
              <w:jc w:val="both"/>
              <w:rPr>
                <w:rFonts w:ascii="inherit" w:hAnsi="inherit"/>
                <w:color w:val="202124"/>
                <w:sz w:val="24"/>
                <w:szCs w:val="24"/>
              </w:rPr>
            </w:pPr>
            <w:r>
              <w:rPr>
                <w:rStyle w:val="y2iqfc"/>
                <w:rFonts w:ascii="inherit" w:hAnsi="inherit"/>
                <w:color w:val="202124"/>
                <w:sz w:val="24"/>
                <w:szCs w:val="24"/>
                <w:lang w:val="en"/>
              </w:rPr>
              <w:t xml:space="preserve">Intentional Killing by Act of </w:t>
            </w:r>
            <w:proofErr w:type="spellStart"/>
            <w:r>
              <w:rPr>
                <w:rStyle w:val="y2iqfc"/>
                <w:rFonts w:ascii="inherit" w:hAnsi="inherit"/>
                <w:color w:val="202124"/>
                <w:sz w:val="24"/>
                <w:szCs w:val="24"/>
                <w:lang w:val="en"/>
              </w:rPr>
              <w:t>Ommisson</w:t>
            </w:r>
            <w:proofErr w:type="spellEnd"/>
          </w:p>
          <w:p w:rsidR="006F52AE" w:rsidRPr="001A5B75" w:rsidRDefault="006F52AE" w:rsidP="00562592">
            <w:pPr>
              <w:pStyle w:val="NormalWeb"/>
              <w:spacing w:before="0" w:beforeAutospacing="0" w:after="200" w:afterAutospacing="0" w:line="276" w:lineRule="auto"/>
              <w:jc w:val="center"/>
              <w:rPr>
                <w:lang w:eastAsia="en-US"/>
              </w:rPr>
            </w:pPr>
          </w:p>
        </w:tc>
        <w:tc>
          <w:tcPr>
            <w:tcW w:w="1593"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630B85" w:rsidRDefault="006F52AE" w:rsidP="005625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630B85">
              <w:rPr>
                <w:rFonts w:ascii="Times New Roman" w:eastAsia="Times New Roman" w:hAnsi="Times New Roman" w:cs="Times New Roman"/>
                <w:color w:val="202124"/>
                <w:sz w:val="24"/>
                <w:szCs w:val="24"/>
                <w:lang w:val="en" w:eastAsia="tr-TR"/>
              </w:rPr>
              <w:t xml:space="preserve">Textbook Book Two, </w:t>
            </w:r>
            <w:r>
              <w:rPr>
                <w:rFonts w:ascii="Times New Roman" w:eastAsia="Times New Roman" w:hAnsi="Times New Roman" w:cs="Times New Roman"/>
                <w:color w:val="202124"/>
                <w:sz w:val="24"/>
                <w:szCs w:val="24"/>
                <w:lang w:val="en" w:eastAsia="tr-TR"/>
              </w:rPr>
              <w:t>Chapter</w:t>
            </w:r>
            <w:r w:rsidRPr="00630B85">
              <w:rPr>
                <w:rFonts w:ascii="Times New Roman" w:eastAsia="Times New Roman" w:hAnsi="Times New Roman" w:cs="Times New Roman"/>
                <w:color w:val="202124"/>
                <w:sz w:val="24"/>
                <w:szCs w:val="24"/>
                <w:lang w:val="en" w:eastAsia="tr-TR"/>
              </w:rPr>
              <w:t xml:space="preserve"> 1</w:t>
            </w:r>
          </w:p>
          <w:p w:rsidR="006F52AE" w:rsidRPr="001A5B75" w:rsidRDefault="006F52AE" w:rsidP="00562592">
            <w:pPr>
              <w:pStyle w:val="NormalWeb"/>
              <w:spacing w:before="0" w:beforeAutospacing="0" w:after="200" w:afterAutospacing="0" w:line="276" w:lineRule="auto"/>
              <w:rPr>
                <w:lang w:eastAsia="en-US"/>
              </w:rPr>
            </w:pPr>
          </w:p>
        </w:tc>
        <w:tc>
          <w:tcPr>
            <w:tcW w:w="4421"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E738E5">
              <w:rPr>
                <w:color w:val="222222"/>
                <w:lang w:val="en"/>
              </w:rPr>
              <w:t>Lectures and discussion over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6</w:t>
            </w:r>
          </w:p>
        </w:tc>
        <w:tc>
          <w:tcPr>
            <w:tcW w:w="3118"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9075BD" w:rsidRDefault="006F52AE" w:rsidP="00562592">
            <w:pPr>
              <w:pStyle w:val="HTMLncedenBiimlendirilmi"/>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lang w:val="en"/>
              </w:rPr>
              <w:t>Intentional Injury</w:t>
            </w:r>
          </w:p>
          <w:p w:rsidR="006F52AE" w:rsidRPr="001A5B75" w:rsidRDefault="006F52AE" w:rsidP="00562592">
            <w:pPr>
              <w:pStyle w:val="NormalWeb"/>
              <w:spacing w:before="0" w:beforeAutospacing="0" w:after="200" w:afterAutospacing="0" w:line="276" w:lineRule="auto"/>
              <w:jc w:val="center"/>
              <w:rPr>
                <w:lang w:eastAsia="en-US"/>
              </w:rPr>
            </w:pPr>
          </w:p>
        </w:tc>
        <w:tc>
          <w:tcPr>
            <w:tcW w:w="1593"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630B85" w:rsidRDefault="006F52AE" w:rsidP="005625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630B85">
              <w:rPr>
                <w:rFonts w:ascii="Times New Roman" w:eastAsia="Times New Roman" w:hAnsi="Times New Roman" w:cs="Times New Roman"/>
                <w:color w:val="202124"/>
                <w:sz w:val="24"/>
                <w:szCs w:val="24"/>
                <w:lang w:val="en" w:eastAsia="tr-TR"/>
              </w:rPr>
              <w:t xml:space="preserve">Textbook Book Two, </w:t>
            </w:r>
            <w:r>
              <w:rPr>
                <w:rFonts w:ascii="Times New Roman" w:eastAsia="Times New Roman" w:hAnsi="Times New Roman" w:cs="Times New Roman"/>
                <w:color w:val="202124"/>
                <w:sz w:val="24"/>
                <w:szCs w:val="24"/>
                <w:lang w:val="en" w:eastAsia="tr-TR"/>
              </w:rPr>
              <w:t>Chapter 2</w:t>
            </w:r>
          </w:p>
          <w:p w:rsidR="006F52AE" w:rsidRPr="001A5B75" w:rsidRDefault="006F52AE" w:rsidP="00562592">
            <w:pPr>
              <w:pStyle w:val="NormalWeb"/>
              <w:spacing w:before="0" w:beforeAutospacing="0" w:after="200" w:afterAutospacing="0" w:line="276" w:lineRule="auto"/>
              <w:rPr>
                <w:lang w:eastAsia="en-US"/>
              </w:rPr>
            </w:pPr>
          </w:p>
        </w:tc>
        <w:tc>
          <w:tcPr>
            <w:tcW w:w="4421"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Default="006F52AE" w:rsidP="00562592">
            <w:r w:rsidRPr="002808A7">
              <w:rPr>
                <w:color w:val="222222"/>
                <w:lang w:val="en"/>
              </w:rPr>
              <w:t>Lectures and discussion on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7</w:t>
            </w:r>
          </w:p>
        </w:tc>
        <w:tc>
          <w:tcPr>
            <w:tcW w:w="3118" w:type="dxa"/>
            <w:gridSpan w:val="8"/>
            <w:tcBorders>
              <w:top w:val="nil"/>
              <w:left w:val="nil"/>
              <w:bottom w:val="single" w:sz="8" w:space="0" w:color="78C0D4"/>
              <w:right w:val="nil"/>
            </w:tcBorders>
            <w:shd w:val="clear" w:color="auto" w:fill="FFFFFF"/>
            <w:tcMar>
              <w:top w:w="0" w:type="dxa"/>
              <w:left w:w="108" w:type="dxa"/>
              <w:bottom w:w="0" w:type="dxa"/>
              <w:right w:w="108" w:type="dxa"/>
            </w:tcMar>
          </w:tcPr>
          <w:p w:rsidR="006F52AE" w:rsidRPr="00CF579C" w:rsidRDefault="006F52AE" w:rsidP="00562592">
            <w:pPr>
              <w:pStyle w:val="HTMLncedenBiimlendirilmi"/>
              <w:shd w:val="clear" w:color="auto" w:fill="F8F9FA"/>
              <w:jc w:val="both"/>
              <w:rPr>
                <w:rFonts w:ascii="Times New Roman" w:hAnsi="Times New Roman" w:cs="Times New Roman"/>
                <w:color w:val="202124"/>
                <w:sz w:val="24"/>
                <w:szCs w:val="24"/>
              </w:rPr>
            </w:pPr>
            <w:r>
              <w:rPr>
                <w:rStyle w:val="y2iqfc"/>
                <w:rFonts w:ascii="Times New Roman" w:hAnsi="Times New Roman" w:cs="Times New Roman"/>
                <w:color w:val="202124"/>
                <w:sz w:val="24"/>
                <w:szCs w:val="24"/>
                <w:lang w:val="en"/>
              </w:rPr>
              <w:t>Reckless Injury</w:t>
            </w:r>
          </w:p>
          <w:p w:rsidR="006F52AE" w:rsidRPr="001A5B75" w:rsidRDefault="006F52AE" w:rsidP="00562592">
            <w:pPr>
              <w:pStyle w:val="NormalWeb"/>
              <w:spacing w:before="0" w:beforeAutospacing="0" w:after="200" w:afterAutospacing="0" w:line="276" w:lineRule="auto"/>
              <w:jc w:val="center"/>
              <w:rPr>
                <w:lang w:eastAsia="en-US"/>
              </w:rPr>
            </w:pPr>
          </w:p>
        </w:tc>
        <w:tc>
          <w:tcPr>
            <w:tcW w:w="1593"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630B85" w:rsidRDefault="006F52AE" w:rsidP="005625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lang w:eastAsia="tr-TR"/>
              </w:rPr>
            </w:pPr>
            <w:r w:rsidRPr="00630B85">
              <w:rPr>
                <w:rFonts w:ascii="Times New Roman" w:eastAsia="Times New Roman" w:hAnsi="Times New Roman" w:cs="Times New Roman"/>
                <w:color w:val="202124"/>
                <w:sz w:val="24"/>
                <w:szCs w:val="24"/>
                <w:lang w:val="en" w:eastAsia="tr-TR"/>
              </w:rPr>
              <w:t xml:space="preserve">Textbook Book Two, </w:t>
            </w:r>
            <w:r>
              <w:rPr>
                <w:rFonts w:ascii="Times New Roman" w:eastAsia="Times New Roman" w:hAnsi="Times New Roman" w:cs="Times New Roman"/>
                <w:color w:val="202124"/>
                <w:sz w:val="24"/>
                <w:szCs w:val="24"/>
                <w:lang w:val="en" w:eastAsia="tr-TR"/>
              </w:rPr>
              <w:t>Chapter</w:t>
            </w:r>
            <w:r w:rsidRPr="00630B85">
              <w:rPr>
                <w:rFonts w:ascii="Times New Roman" w:eastAsia="Times New Roman" w:hAnsi="Times New Roman" w:cs="Times New Roman"/>
                <w:color w:val="202124"/>
                <w:sz w:val="24"/>
                <w:szCs w:val="24"/>
                <w:lang w:val="en" w:eastAsia="tr-TR"/>
              </w:rPr>
              <w:t xml:space="preserve"> </w:t>
            </w:r>
            <w:r>
              <w:rPr>
                <w:rFonts w:ascii="Times New Roman" w:eastAsia="Times New Roman" w:hAnsi="Times New Roman" w:cs="Times New Roman"/>
                <w:color w:val="202124"/>
                <w:sz w:val="24"/>
                <w:szCs w:val="24"/>
                <w:lang w:val="en" w:eastAsia="tr-TR"/>
              </w:rPr>
              <w:t>2</w:t>
            </w:r>
          </w:p>
          <w:p w:rsidR="006F52AE" w:rsidRPr="001A5B75" w:rsidRDefault="006F52AE" w:rsidP="00562592">
            <w:pPr>
              <w:pStyle w:val="NormalWeb"/>
              <w:spacing w:before="0" w:beforeAutospacing="0" w:after="200" w:afterAutospacing="0" w:line="276" w:lineRule="auto"/>
              <w:rPr>
                <w:lang w:eastAsia="en-US"/>
              </w:rPr>
            </w:pPr>
          </w:p>
        </w:tc>
        <w:tc>
          <w:tcPr>
            <w:tcW w:w="4421" w:type="dxa"/>
            <w:gridSpan w:val="4"/>
            <w:tcBorders>
              <w:top w:val="nil"/>
              <w:left w:val="nil"/>
              <w:bottom w:val="single" w:sz="8" w:space="0" w:color="78C0D4"/>
              <w:right w:val="single" w:sz="8" w:space="0" w:color="78C0D4"/>
            </w:tcBorders>
            <w:tcMar>
              <w:top w:w="0" w:type="dxa"/>
              <w:left w:w="108" w:type="dxa"/>
              <w:bottom w:w="0" w:type="dxa"/>
              <w:right w:w="108" w:type="dxa"/>
            </w:tcMar>
            <w:hideMark/>
          </w:tcPr>
          <w:p w:rsidR="006F52AE" w:rsidRDefault="006F52AE" w:rsidP="00562592">
            <w:r w:rsidRPr="002808A7">
              <w:rPr>
                <w:color w:val="222222"/>
                <w:lang w:val="en"/>
              </w:rPr>
              <w:t>Lectures and discussion on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CF579C" w:rsidRDefault="006F52AE" w:rsidP="00562592">
            <w:pPr>
              <w:pStyle w:val="NormalWeb"/>
              <w:spacing w:before="0" w:beforeAutospacing="0" w:after="200" w:afterAutospacing="0" w:line="276" w:lineRule="auto"/>
              <w:jc w:val="center"/>
              <w:rPr>
                <w:lang w:eastAsia="en-US"/>
              </w:rPr>
            </w:pPr>
            <w:r w:rsidRPr="00CF579C">
              <w:rPr>
                <w:b/>
                <w:bCs/>
                <w:color w:val="000000"/>
                <w:lang w:eastAsia="en-US"/>
              </w:rPr>
              <w:t>8</w:t>
            </w:r>
          </w:p>
        </w:tc>
        <w:tc>
          <w:tcPr>
            <w:tcW w:w="3118"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CF579C" w:rsidRDefault="006F52AE" w:rsidP="00562592">
            <w:pPr>
              <w:pStyle w:val="NormalWeb"/>
              <w:spacing w:before="0" w:beforeAutospacing="0" w:after="200" w:afterAutospacing="0" w:line="276" w:lineRule="auto"/>
              <w:jc w:val="center"/>
              <w:rPr>
                <w:lang w:eastAsia="en-US"/>
              </w:rPr>
            </w:pPr>
            <w:proofErr w:type="spellStart"/>
            <w:r w:rsidRPr="00CF579C">
              <w:t>Midterm</w:t>
            </w:r>
            <w:proofErr w:type="spellEnd"/>
            <w:r w:rsidRPr="00CF579C">
              <w:t xml:space="preserve"> </w:t>
            </w:r>
            <w:proofErr w:type="spellStart"/>
            <w:r w:rsidRPr="00CF579C">
              <w:t>exam</w:t>
            </w:r>
            <w:proofErr w:type="spellEnd"/>
          </w:p>
        </w:tc>
        <w:tc>
          <w:tcPr>
            <w:tcW w:w="1593"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1A5B75">
              <w:rPr>
                <w:color w:val="000000"/>
                <w:lang w:eastAsia="en-US"/>
              </w:rPr>
              <w:t> </w:t>
            </w:r>
          </w:p>
        </w:tc>
        <w:tc>
          <w:tcPr>
            <w:tcW w:w="4421"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1A5B75">
              <w:rPr>
                <w:b/>
                <w:bCs/>
                <w:color w:val="000000"/>
                <w:lang w:eastAsia="en-US"/>
              </w:rPr>
              <w:t> </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9</w:t>
            </w:r>
          </w:p>
        </w:tc>
        <w:tc>
          <w:tcPr>
            <w:tcW w:w="3118"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1259E5" w:rsidRDefault="006F52AE" w:rsidP="00562592">
            <w:pPr>
              <w:pStyle w:val="HTMLncedenBiimlendirilmi"/>
              <w:shd w:val="clear" w:color="auto" w:fill="F8F9FA"/>
              <w:spacing w:line="540" w:lineRule="atLeast"/>
              <w:rPr>
                <w:rFonts w:ascii="Times New Roman" w:hAnsi="Times New Roman" w:cs="Times New Roman"/>
                <w:color w:val="202124"/>
                <w:sz w:val="24"/>
                <w:szCs w:val="24"/>
              </w:rPr>
            </w:pPr>
            <w:r w:rsidRPr="001259E5">
              <w:rPr>
                <w:rStyle w:val="y2iqfc"/>
                <w:rFonts w:ascii="Times New Roman" w:hAnsi="Times New Roman" w:cs="Times New Roman"/>
                <w:color w:val="202124"/>
                <w:sz w:val="24"/>
                <w:szCs w:val="24"/>
                <w:lang w:val="en"/>
              </w:rPr>
              <w:t>Assets in General</w:t>
            </w:r>
          </w:p>
          <w:p w:rsidR="006F52AE" w:rsidRPr="001A5B75" w:rsidRDefault="006F52AE" w:rsidP="00562592">
            <w:pPr>
              <w:pStyle w:val="HTMLncedenBiimlendirilmi"/>
              <w:shd w:val="clear" w:color="auto" w:fill="F8F9FA"/>
              <w:jc w:val="both"/>
              <w:rPr>
                <w:rFonts w:ascii="Times New Roman" w:hAnsi="Times New Roman" w:cs="Times New Roman"/>
                <w:sz w:val="24"/>
                <w:szCs w:val="24"/>
                <w:lang w:eastAsia="en-US"/>
              </w:rPr>
            </w:pPr>
          </w:p>
        </w:tc>
        <w:tc>
          <w:tcPr>
            <w:tcW w:w="1593"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630B85">
              <w:rPr>
                <w:rFonts w:eastAsia="Times New Roman"/>
                <w:color w:val="202124"/>
                <w:lang w:val="en"/>
              </w:rPr>
              <w:t xml:space="preserve">Textbook Book Two, </w:t>
            </w:r>
            <w:r>
              <w:rPr>
                <w:rFonts w:eastAsia="Times New Roman"/>
                <w:color w:val="202124"/>
                <w:lang w:val="en"/>
              </w:rPr>
              <w:t>Chapter</w:t>
            </w:r>
            <w:r w:rsidRPr="00630B85">
              <w:rPr>
                <w:rFonts w:eastAsia="Times New Roman"/>
                <w:color w:val="202124"/>
                <w:lang w:val="en"/>
              </w:rPr>
              <w:t xml:space="preserve"> </w:t>
            </w:r>
            <w:r>
              <w:rPr>
                <w:rFonts w:ascii="Arial" w:hAnsi="Arial" w:cs="Arial"/>
                <w:color w:val="000000"/>
                <w:sz w:val="20"/>
                <w:szCs w:val="20"/>
                <w:lang w:eastAsia="en-US"/>
              </w:rPr>
              <w:t>10</w:t>
            </w:r>
          </w:p>
        </w:tc>
        <w:tc>
          <w:tcPr>
            <w:tcW w:w="4421"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6F52AE" w:rsidRDefault="006F52AE" w:rsidP="00562592">
            <w:r w:rsidRPr="002808A7">
              <w:rPr>
                <w:color w:val="222222"/>
                <w:lang w:val="en"/>
              </w:rPr>
              <w:t>Lectures and discussion on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10</w:t>
            </w:r>
          </w:p>
        </w:tc>
        <w:tc>
          <w:tcPr>
            <w:tcW w:w="3118" w:type="dxa"/>
            <w:gridSpan w:val="8"/>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E94CFB">
              <w:rPr>
                <w:rStyle w:val="y2iqfc"/>
                <w:color w:val="202124"/>
                <w:lang w:val="en"/>
              </w:rPr>
              <w:t>Offenses Against Assets</w:t>
            </w:r>
            <w:r>
              <w:rPr>
                <w:color w:val="000000"/>
                <w:lang w:eastAsia="en-US"/>
              </w:rPr>
              <w:t>-</w:t>
            </w:r>
            <w:r w:rsidRPr="001A5B75">
              <w:rPr>
                <w:color w:val="000000"/>
                <w:lang w:val="en-US" w:eastAsia="en-US"/>
              </w:rPr>
              <w:t xml:space="preserve"> </w:t>
            </w:r>
          </w:p>
        </w:tc>
        <w:tc>
          <w:tcPr>
            <w:tcW w:w="1593" w:type="dxa"/>
            <w:gridSpan w:val="5"/>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630B85">
              <w:rPr>
                <w:rFonts w:eastAsia="Times New Roman"/>
                <w:color w:val="202124"/>
                <w:lang w:val="en"/>
              </w:rPr>
              <w:t xml:space="preserve">Textbook Book Two, </w:t>
            </w:r>
            <w:r>
              <w:rPr>
                <w:rFonts w:eastAsia="Times New Roman"/>
                <w:color w:val="202124"/>
                <w:lang w:val="en"/>
              </w:rPr>
              <w:t>Chapter</w:t>
            </w:r>
            <w:r w:rsidRPr="00630B85">
              <w:rPr>
                <w:rFonts w:eastAsia="Times New Roman"/>
                <w:color w:val="202124"/>
                <w:lang w:val="en"/>
              </w:rPr>
              <w:t xml:space="preserve"> </w:t>
            </w:r>
            <w:r>
              <w:rPr>
                <w:rFonts w:ascii="Arial" w:hAnsi="Arial" w:cs="Arial"/>
                <w:color w:val="000000"/>
                <w:sz w:val="20"/>
                <w:szCs w:val="20"/>
                <w:lang w:eastAsia="en-US"/>
              </w:rPr>
              <w:t>10</w:t>
            </w:r>
          </w:p>
        </w:tc>
        <w:tc>
          <w:tcPr>
            <w:tcW w:w="4421" w:type="dxa"/>
            <w:gridSpan w:val="4"/>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7B2347">
              <w:rPr>
                <w:color w:val="222222"/>
                <w:lang w:val="en"/>
              </w:rPr>
              <w:t>Lecture, presentation and discussion over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lastRenderedPageBreak/>
              <w:t>11</w:t>
            </w:r>
          </w:p>
        </w:tc>
        <w:tc>
          <w:tcPr>
            <w:tcW w:w="3118"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lang w:eastAsia="en-US"/>
              </w:rPr>
              <w:t>Theft</w:t>
            </w:r>
            <w:proofErr w:type="spellEnd"/>
          </w:p>
        </w:tc>
        <w:tc>
          <w:tcPr>
            <w:tcW w:w="1593"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630B85">
              <w:rPr>
                <w:rFonts w:eastAsia="Times New Roman"/>
                <w:color w:val="202124"/>
                <w:lang w:val="en"/>
              </w:rPr>
              <w:t xml:space="preserve">Textbook Book Two, </w:t>
            </w:r>
            <w:r>
              <w:rPr>
                <w:rFonts w:eastAsia="Times New Roman"/>
                <w:color w:val="202124"/>
                <w:lang w:val="en"/>
              </w:rPr>
              <w:t>Chapter</w:t>
            </w:r>
            <w:r w:rsidRPr="00630B85">
              <w:rPr>
                <w:rFonts w:eastAsia="Times New Roman"/>
                <w:color w:val="202124"/>
                <w:lang w:val="en"/>
              </w:rPr>
              <w:t xml:space="preserve"> </w:t>
            </w:r>
            <w:r>
              <w:rPr>
                <w:rFonts w:ascii="Arial" w:hAnsi="Arial" w:cs="Arial"/>
                <w:color w:val="000000"/>
                <w:sz w:val="20"/>
                <w:szCs w:val="20"/>
                <w:lang w:eastAsia="en-US"/>
              </w:rPr>
              <w:t>10</w:t>
            </w:r>
          </w:p>
        </w:tc>
        <w:tc>
          <w:tcPr>
            <w:tcW w:w="4421"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7B2347">
              <w:rPr>
                <w:color w:val="222222"/>
                <w:lang w:val="en"/>
              </w:rPr>
              <w:t>Lecture, presentation and discussion over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12</w:t>
            </w:r>
          </w:p>
        </w:tc>
        <w:tc>
          <w:tcPr>
            <w:tcW w:w="3118" w:type="dxa"/>
            <w:gridSpan w:val="8"/>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6F52AE">
            <w:pPr>
              <w:pStyle w:val="NormalWeb"/>
              <w:spacing w:before="0" w:beforeAutospacing="0" w:after="200" w:afterAutospacing="0" w:line="276" w:lineRule="auto"/>
              <w:jc w:val="center"/>
              <w:rPr>
                <w:lang w:eastAsia="en-US"/>
              </w:rPr>
            </w:pPr>
            <w:r>
              <w:rPr>
                <w:color w:val="000000"/>
                <w:lang w:val="en-US" w:eastAsia="en-US"/>
              </w:rPr>
              <w:t xml:space="preserve">Qualified </w:t>
            </w:r>
            <w:proofErr w:type="spellStart"/>
            <w:r w:rsidRPr="00E94CFB">
              <w:rPr>
                <w:color w:val="000000"/>
                <w:lang w:eastAsia="en-US"/>
              </w:rPr>
              <w:t>Theft</w:t>
            </w:r>
            <w:proofErr w:type="spellEnd"/>
            <w:r>
              <w:rPr>
                <w:color w:val="000000"/>
                <w:lang w:val="en-US" w:eastAsia="en-US"/>
              </w:rPr>
              <w:t xml:space="preserve"> </w:t>
            </w:r>
          </w:p>
        </w:tc>
        <w:tc>
          <w:tcPr>
            <w:tcW w:w="1593" w:type="dxa"/>
            <w:gridSpan w:val="5"/>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630B85">
              <w:rPr>
                <w:rFonts w:eastAsia="Times New Roman"/>
                <w:color w:val="202124"/>
                <w:lang w:val="en"/>
              </w:rPr>
              <w:t xml:space="preserve">Textbook Book Two, </w:t>
            </w:r>
            <w:r>
              <w:rPr>
                <w:rFonts w:eastAsia="Times New Roman"/>
                <w:color w:val="202124"/>
                <w:lang w:val="en"/>
              </w:rPr>
              <w:t>Chapter</w:t>
            </w:r>
            <w:r w:rsidRPr="00630B85">
              <w:rPr>
                <w:rFonts w:eastAsia="Times New Roman"/>
                <w:color w:val="202124"/>
                <w:lang w:val="en"/>
              </w:rPr>
              <w:t xml:space="preserve"> </w:t>
            </w:r>
            <w:r>
              <w:rPr>
                <w:rFonts w:ascii="Arial" w:hAnsi="Arial" w:cs="Arial"/>
                <w:color w:val="000000"/>
                <w:sz w:val="20"/>
                <w:szCs w:val="20"/>
                <w:lang w:eastAsia="en-US"/>
              </w:rPr>
              <w:t>10</w:t>
            </w:r>
          </w:p>
        </w:tc>
        <w:tc>
          <w:tcPr>
            <w:tcW w:w="4421" w:type="dxa"/>
            <w:gridSpan w:val="4"/>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7B2347">
              <w:rPr>
                <w:color w:val="222222"/>
                <w:lang w:val="en"/>
              </w:rPr>
              <w:t>Lecture, presentation and discussion over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13</w:t>
            </w:r>
          </w:p>
        </w:tc>
        <w:tc>
          <w:tcPr>
            <w:tcW w:w="3118"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Pr>
                <w:color w:val="000000"/>
                <w:lang w:val="en-US" w:eastAsia="en-US"/>
              </w:rPr>
              <w:t>Theft</w:t>
            </w:r>
            <w:r w:rsidRPr="001A5B75">
              <w:rPr>
                <w:color w:val="000000"/>
                <w:lang w:val="en-US" w:eastAsia="en-US"/>
              </w:rPr>
              <w:t xml:space="preserve"> </w:t>
            </w:r>
            <w:r>
              <w:rPr>
                <w:color w:val="000000"/>
                <w:lang w:val="en-US" w:eastAsia="en-US"/>
              </w:rPr>
              <w:t>Robbery</w:t>
            </w:r>
            <w:r w:rsidRPr="001A5B75">
              <w:rPr>
                <w:color w:val="000000"/>
                <w:lang w:val="en-US" w:eastAsia="en-US"/>
              </w:rPr>
              <w:t xml:space="preserve"> </w:t>
            </w:r>
            <w:r>
              <w:rPr>
                <w:color w:val="000000"/>
                <w:lang w:val="en-US" w:eastAsia="en-US"/>
              </w:rPr>
              <w:t xml:space="preserve">and </w:t>
            </w:r>
            <w:r w:rsidRPr="001A5B75">
              <w:rPr>
                <w:color w:val="000000"/>
                <w:lang w:val="en-US" w:eastAsia="en-US"/>
              </w:rPr>
              <w:t xml:space="preserve"> </w:t>
            </w:r>
            <w:r>
              <w:rPr>
                <w:color w:val="000000"/>
                <w:lang w:val="en-US" w:eastAsia="en-US"/>
              </w:rPr>
              <w:t xml:space="preserve">Qualified Robbery </w:t>
            </w:r>
          </w:p>
        </w:tc>
        <w:tc>
          <w:tcPr>
            <w:tcW w:w="1593"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630B85">
              <w:rPr>
                <w:rFonts w:eastAsia="Times New Roman"/>
                <w:color w:val="202124"/>
                <w:lang w:val="en"/>
              </w:rPr>
              <w:t xml:space="preserve">Textbook Book Two, </w:t>
            </w:r>
            <w:r>
              <w:rPr>
                <w:rFonts w:eastAsia="Times New Roman"/>
                <w:color w:val="202124"/>
                <w:lang w:val="en"/>
              </w:rPr>
              <w:t>Chapter</w:t>
            </w:r>
            <w:r w:rsidRPr="00630B85">
              <w:rPr>
                <w:rFonts w:eastAsia="Times New Roman"/>
                <w:color w:val="202124"/>
                <w:lang w:val="en"/>
              </w:rPr>
              <w:t xml:space="preserve"> </w:t>
            </w:r>
            <w:r>
              <w:rPr>
                <w:rFonts w:ascii="Arial" w:hAnsi="Arial" w:cs="Arial"/>
                <w:color w:val="000000"/>
                <w:sz w:val="20"/>
                <w:szCs w:val="20"/>
                <w:lang w:eastAsia="en-US"/>
              </w:rPr>
              <w:t>10</w:t>
            </w:r>
          </w:p>
        </w:tc>
        <w:tc>
          <w:tcPr>
            <w:tcW w:w="4421"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7B2347">
              <w:rPr>
                <w:color w:val="222222"/>
                <w:lang w:val="en"/>
              </w:rPr>
              <w:t>Lecture, presentation and discussion over the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14</w:t>
            </w:r>
          </w:p>
        </w:tc>
        <w:tc>
          <w:tcPr>
            <w:tcW w:w="3118" w:type="dxa"/>
            <w:gridSpan w:val="8"/>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Pr>
                <w:color w:val="000000"/>
                <w:lang w:val="en-US" w:eastAsia="en-US"/>
              </w:rPr>
              <w:t>Damage to Property</w:t>
            </w:r>
          </w:p>
        </w:tc>
        <w:tc>
          <w:tcPr>
            <w:tcW w:w="1593" w:type="dxa"/>
            <w:gridSpan w:val="5"/>
            <w:tcBorders>
              <w:top w:val="nil"/>
              <w:left w:val="nil"/>
              <w:bottom w:val="single" w:sz="8" w:space="0" w:color="78C0D4"/>
              <w:right w:val="nil"/>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630B85">
              <w:rPr>
                <w:rFonts w:eastAsia="Times New Roman"/>
                <w:color w:val="202124"/>
                <w:lang w:val="en"/>
              </w:rPr>
              <w:t xml:space="preserve">Textbook Book Two, </w:t>
            </w:r>
            <w:r>
              <w:rPr>
                <w:rFonts w:eastAsia="Times New Roman"/>
                <w:color w:val="202124"/>
                <w:lang w:val="en"/>
              </w:rPr>
              <w:t>Chapter</w:t>
            </w:r>
            <w:r w:rsidRPr="00630B85">
              <w:rPr>
                <w:rFonts w:eastAsia="Times New Roman"/>
                <w:color w:val="202124"/>
                <w:lang w:val="en"/>
              </w:rPr>
              <w:t xml:space="preserve"> </w:t>
            </w:r>
            <w:r>
              <w:rPr>
                <w:rFonts w:ascii="Arial" w:hAnsi="Arial" w:cs="Arial"/>
                <w:color w:val="000000"/>
                <w:sz w:val="20"/>
                <w:szCs w:val="20"/>
                <w:lang w:eastAsia="en-US"/>
              </w:rPr>
              <w:t>10</w:t>
            </w:r>
          </w:p>
        </w:tc>
        <w:tc>
          <w:tcPr>
            <w:tcW w:w="4421" w:type="dxa"/>
            <w:gridSpan w:val="4"/>
            <w:tcBorders>
              <w:top w:val="nil"/>
              <w:left w:val="nil"/>
              <w:bottom w:val="single" w:sz="8" w:space="0" w:color="78C0D4"/>
              <w:right w:val="single" w:sz="8" w:space="0" w:color="78C0D4"/>
            </w:tcBorders>
            <w:shd w:val="clear" w:color="auto" w:fill="DAEEF3"/>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8D6B8C">
              <w:rPr>
                <w:color w:val="222222"/>
                <w:lang w:val="en"/>
              </w:rPr>
              <w:t>Lectures and Discussion through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15</w:t>
            </w:r>
          </w:p>
        </w:tc>
        <w:tc>
          <w:tcPr>
            <w:tcW w:w="3118" w:type="dxa"/>
            <w:gridSpan w:val="8"/>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lang w:eastAsia="en-US"/>
              </w:rPr>
              <w:t>Theft</w:t>
            </w:r>
            <w:proofErr w:type="spellEnd"/>
            <w:r>
              <w:rPr>
                <w:lang w:eastAsia="en-US"/>
              </w:rPr>
              <w:t xml:space="preserve"> </w:t>
            </w:r>
            <w:proofErr w:type="spellStart"/>
            <w:r>
              <w:rPr>
                <w:lang w:eastAsia="en-US"/>
              </w:rPr>
              <w:t>by</w:t>
            </w:r>
            <w:proofErr w:type="spellEnd"/>
            <w:r>
              <w:rPr>
                <w:lang w:eastAsia="en-US"/>
              </w:rPr>
              <w:t xml:space="preserve"> </w:t>
            </w:r>
            <w:proofErr w:type="spellStart"/>
            <w:r>
              <w:rPr>
                <w:lang w:eastAsia="en-US"/>
              </w:rPr>
              <w:t>Deception</w:t>
            </w:r>
            <w:proofErr w:type="spellEnd"/>
            <w:r>
              <w:rPr>
                <w:lang w:eastAsia="en-US"/>
              </w:rPr>
              <w:t xml:space="preserve"> </w:t>
            </w:r>
          </w:p>
        </w:tc>
        <w:tc>
          <w:tcPr>
            <w:tcW w:w="1593" w:type="dxa"/>
            <w:gridSpan w:val="5"/>
            <w:tcBorders>
              <w:top w:val="nil"/>
              <w:left w:val="nil"/>
              <w:bottom w:val="single" w:sz="8" w:space="0" w:color="78C0D4"/>
              <w:right w:val="nil"/>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630B85">
              <w:rPr>
                <w:rFonts w:eastAsia="Times New Roman"/>
                <w:color w:val="202124"/>
                <w:lang w:val="en"/>
              </w:rPr>
              <w:t xml:space="preserve">Textbook Book Two, </w:t>
            </w:r>
            <w:r>
              <w:rPr>
                <w:rFonts w:eastAsia="Times New Roman"/>
                <w:color w:val="202124"/>
                <w:lang w:val="en"/>
              </w:rPr>
              <w:t>Chapter</w:t>
            </w:r>
            <w:r w:rsidRPr="00630B85">
              <w:rPr>
                <w:rFonts w:eastAsia="Times New Roman"/>
                <w:color w:val="202124"/>
                <w:lang w:val="en"/>
              </w:rPr>
              <w:t xml:space="preserve"> </w:t>
            </w:r>
            <w:r>
              <w:rPr>
                <w:rFonts w:ascii="Arial" w:hAnsi="Arial" w:cs="Arial"/>
                <w:color w:val="000000"/>
                <w:sz w:val="20"/>
                <w:szCs w:val="20"/>
                <w:lang w:eastAsia="en-US"/>
              </w:rPr>
              <w:t>10</w:t>
            </w:r>
          </w:p>
        </w:tc>
        <w:tc>
          <w:tcPr>
            <w:tcW w:w="4421" w:type="dxa"/>
            <w:gridSpan w:val="4"/>
            <w:tcBorders>
              <w:top w:val="nil"/>
              <w:left w:val="nil"/>
              <w:bottom w:val="single" w:sz="8" w:space="0" w:color="78C0D4"/>
              <w:right w:val="single" w:sz="8" w:space="0" w:color="78C0D4"/>
            </w:tcBorders>
            <w:shd w:val="clear" w:color="auto" w:fill="FFFFFF"/>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8D6B8C">
              <w:rPr>
                <w:color w:val="222222"/>
                <w:lang w:val="en"/>
              </w:rPr>
              <w:t>Lectures and Discussion through Supreme Court Decisions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16</w:t>
            </w:r>
          </w:p>
        </w:tc>
        <w:tc>
          <w:tcPr>
            <w:tcW w:w="3118" w:type="dxa"/>
            <w:gridSpan w:val="8"/>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val="en-US" w:eastAsia="en-US"/>
              </w:rPr>
              <w:t xml:space="preserve">Final </w:t>
            </w:r>
            <w:r>
              <w:rPr>
                <w:color w:val="000000"/>
                <w:lang w:val="en-US" w:eastAsia="en-US"/>
              </w:rPr>
              <w:t>Exam</w:t>
            </w:r>
          </w:p>
        </w:tc>
        <w:tc>
          <w:tcPr>
            <w:tcW w:w="1593" w:type="dxa"/>
            <w:gridSpan w:val="5"/>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 </w:t>
            </w:r>
          </w:p>
        </w:tc>
        <w:tc>
          <w:tcPr>
            <w:tcW w:w="4421" w:type="dxa"/>
            <w:gridSpan w:val="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1A5B75">
              <w:rPr>
                <w:b/>
                <w:bCs/>
                <w:color w:val="000000"/>
                <w:lang w:eastAsia="en-US"/>
              </w:rPr>
              <w:t> </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0435" w:type="dxa"/>
            <w:gridSpan w:val="18"/>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Pr>
                <w:b/>
                <w:bCs/>
                <w:color w:val="000000"/>
                <w:lang w:eastAsia="en-US"/>
              </w:rPr>
              <w:t>REFERENCES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147" w:type="dxa"/>
            <w:gridSpan w:val="4"/>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color w:val="000000"/>
                <w:lang w:eastAsia="en-US"/>
              </w:rPr>
              <w:t>Textbook</w:t>
            </w:r>
            <w:proofErr w:type="spellEnd"/>
          </w:p>
        </w:tc>
        <w:tc>
          <w:tcPr>
            <w:tcW w:w="8288" w:type="dxa"/>
            <w:gridSpan w:val="1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HTMLncedenBiimlendirilmi"/>
              <w:shd w:val="clear" w:color="auto" w:fill="F8F9FA"/>
              <w:spacing w:line="540" w:lineRule="atLeast"/>
              <w:jc w:val="both"/>
              <w:rPr>
                <w:rFonts w:ascii="Times New Roman" w:hAnsi="Times New Roman" w:cs="Times New Roman"/>
                <w:sz w:val="24"/>
                <w:szCs w:val="24"/>
                <w:lang w:eastAsia="en-US"/>
              </w:rPr>
            </w:pPr>
            <w:r w:rsidRPr="00093942">
              <w:rPr>
                <w:rStyle w:val="y2iqfc"/>
                <w:rFonts w:ascii="Times New Roman" w:hAnsi="Times New Roman" w:cs="Times New Roman"/>
                <w:color w:val="202124"/>
                <w:sz w:val="24"/>
                <w:szCs w:val="24"/>
                <w:lang w:val="en"/>
              </w:rPr>
              <w:t>Theoretical</w:t>
            </w:r>
            <w:r>
              <w:rPr>
                <w:rStyle w:val="y2iqfc"/>
                <w:rFonts w:ascii="Times New Roman" w:hAnsi="Times New Roman" w:cs="Times New Roman"/>
                <w:color w:val="202124"/>
                <w:sz w:val="24"/>
                <w:szCs w:val="24"/>
                <w:lang w:val="en"/>
              </w:rPr>
              <w:t xml:space="preserve"> </w:t>
            </w:r>
            <w:r w:rsidRPr="00093942">
              <w:rPr>
                <w:rStyle w:val="y2iqfc"/>
                <w:rFonts w:ascii="Times New Roman" w:hAnsi="Times New Roman" w:cs="Times New Roman"/>
                <w:color w:val="202124"/>
                <w:sz w:val="24"/>
                <w:szCs w:val="24"/>
                <w:lang w:val="en"/>
              </w:rPr>
              <w:t>and Practical Criminal Private Law</w:t>
            </w:r>
            <w:r>
              <w:rPr>
                <w:rStyle w:val="y2iqfc"/>
                <w:rFonts w:ascii="Times New Roman" w:hAnsi="Times New Roman" w:cs="Times New Roman"/>
                <w:color w:val="202124"/>
                <w:sz w:val="24"/>
                <w:szCs w:val="24"/>
                <w:lang w:val="en"/>
              </w:rPr>
              <w:t xml:space="preserve">, </w:t>
            </w:r>
            <w:proofErr w:type="spellStart"/>
            <w:r w:rsidRPr="001A5B75">
              <w:rPr>
                <w:rFonts w:ascii="Times New Roman" w:hAnsi="Times New Roman" w:cs="Times New Roman"/>
                <w:b/>
                <w:bCs/>
                <w:color w:val="000000"/>
                <w:sz w:val="24"/>
                <w:szCs w:val="24"/>
                <w:lang w:val="en-US" w:eastAsia="en-US"/>
              </w:rPr>
              <w:t>Durmuş</w:t>
            </w:r>
            <w:proofErr w:type="spellEnd"/>
            <w:r w:rsidRPr="001A5B75">
              <w:rPr>
                <w:rFonts w:ascii="Times New Roman" w:hAnsi="Times New Roman" w:cs="Times New Roman"/>
                <w:b/>
                <w:bCs/>
                <w:color w:val="000000"/>
                <w:sz w:val="24"/>
                <w:szCs w:val="24"/>
                <w:lang w:val="en-US" w:eastAsia="en-US"/>
              </w:rPr>
              <w:t xml:space="preserve"> </w:t>
            </w:r>
            <w:proofErr w:type="spellStart"/>
            <w:r w:rsidRPr="001A5B75">
              <w:rPr>
                <w:rFonts w:ascii="Times New Roman" w:hAnsi="Times New Roman" w:cs="Times New Roman"/>
                <w:b/>
                <w:bCs/>
                <w:color w:val="000000"/>
                <w:sz w:val="24"/>
                <w:szCs w:val="24"/>
                <w:lang w:val="en-US" w:eastAsia="en-US"/>
              </w:rPr>
              <w:t>Tezcan</w:t>
            </w:r>
            <w:proofErr w:type="spellEnd"/>
            <w:r w:rsidRPr="001A5B75">
              <w:rPr>
                <w:rFonts w:ascii="Times New Roman" w:hAnsi="Times New Roman" w:cs="Times New Roman"/>
                <w:b/>
                <w:bCs/>
                <w:color w:val="000000"/>
                <w:sz w:val="24"/>
                <w:szCs w:val="24"/>
                <w:lang w:val="en-US" w:eastAsia="en-US"/>
              </w:rPr>
              <w:t xml:space="preserve">, Mustafa </w:t>
            </w:r>
            <w:proofErr w:type="spellStart"/>
            <w:r w:rsidRPr="001A5B75">
              <w:rPr>
                <w:rFonts w:ascii="Times New Roman" w:hAnsi="Times New Roman" w:cs="Times New Roman"/>
                <w:b/>
                <w:bCs/>
                <w:color w:val="000000"/>
                <w:sz w:val="24"/>
                <w:szCs w:val="24"/>
                <w:lang w:val="en-US" w:eastAsia="en-US"/>
              </w:rPr>
              <w:t>Ruhan</w:t>
            </w:r>
            <w:proofErr w:type="spellEnd"/>
            <w:r w:rsidRPr="001A5B75">
              <w:rPr>
                <w:rFonts w:ascii="Times New Roman" w:hAnsi="Times New Roman" w:cs="Times New Roman"/>
                <w:b/>
                <w:bCs/>
                <w:color w:val="000000"/>
                <w:sz w:val="24"/>
                <w:szCs w:val="24"/>
                <w:lang w:val="en-US" w:eastAsia="en-US"/>
              </w:rPr>
              <w:t xml:space="preserve"> </w:t>
            </w:r>
            <w:proofErr w:type="spellStart"/>
            <w:r w:rsidRPr="001A5B75">
              <w:rPr>
                <w:rFonts w:ascii="Times New Roman" w:hAnsi="Times New Roman" w:cs="Times New Roman"/>
                <w:b/>
                <w:bCs/>
                <w:color w:val="000000"/>
                <w:sz w:val="24"/>
                <w:szCs w:val="24"/>
                <w:lang w:val="en-US" w:eastAsia="en-US"/>
              </w:rPr>
              <w:t>Erdem</w:t>
            </w:r>
            <w:proofErr w:type="spellEnd"/>
            <w:r w:rsidRPr="001A5B75">
              <w:rPr>
                <w:rFonts w:ascii="Times New Roman" w:hAnsi="Times New Roman" w:cs="Times New Roman"/>
                <w:b/>
                <w:bCs/>
                <w:color w:val="000000"/>
                <w:sz w:val="24"/>
                <w:szCs w:val="24"/>
                <w:lang w:val="en-US" w:eastAsia="en-US"/>
              </w:rPr>
              <w:t xml:space="preserve">, Murat </w:t>
            </w:r>
            <w:proofErr w:type="spellStart"/>
            <w:r w:rsidRPr="001A5B75">
              <w:rPr>
                <w:rFonts w:ascii="Times New Roman" w:hAnsi="Times New Roman" w:cs="Times New Roman"/>
                <w:b/>
                <w:bCs/>
                <w:color w:val="000000"/>
                <w:sz w:val="24"/>
                <w:szCs w:val="24"/>
                <w:lang w:val="en-US" w:eastAsia="en-US"/>
              </w:rPr>
              <w:t>Önök</w:t>
            </w:r>
            <w:proofErr w:type="spellEnd"/>
            <w:r w:rsidRPr="001A5B75">
              <w:rPr>
                <w:rFonts w:ascii="Times New Roman" w:hAnsi="Times New Roman" w:cs="Times New Roman"/>
                <w:b/>
                <w:bCs/>
                <w:color w:val="000000"/>
                <w:sz w:val="24"/>
                <w:szCs w:val="24"/>
                <w:lang w:val="en-US" w:eastAsia="en-US"/>
              </w:rPr>
              <w:t>, Ankara, 2021.</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147" w:type="dxa"/>
            <w:gridSpan w:val="4"/>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color w:val="000000"/>
                <w:lang w:eastAsia="en-US"/>
              </w:rPr>
              <w:t>Suggested</w:t>
            </w:r>
            <w:proofErr w:type="spellEnd"/>
            <w:r>
              <w:rPr>
                <w:b/>
                <w:bCs/>
                <w:color w:val="000000"/>
                <w:lang w:eastAsia="en-US"/>
              </w:rPr>
              <w:t xml:space="preserve"> </w:t>
            </w:r>
            <w:proofErr w:type="spellStart"/>
            <w:r>
              <w:rPr>
                <w:b/>
                <w:bCs/>
                <w:color w:val="000000"/>
                <w:lang w:eastAsia="en-US"/>
              </w:rPr>
              <w:t>Sources</w:t>
            </w:r>
            <w:proofErr w:type="spellEnd"/>
          </w:p>
        </w:tc>
        <w:tc>
          <w:tcPr>
            <w:tcW w:w="8288" w:type="dxa"/>
            <w:gridSpan w:val="14"/>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HTMLncedenBiimlendirilmi"/>
              <w:shd w:val="clear" w:color="auto" w:fill="F8F9FA"/>
              <w:jc w:val="both"/>
              <w:rPr>
                <w:rFonts w:ascii="Times New Roman" w:hAnsi="Times New Roman" w:cs="Times New Roman"/>
                <w:sz w:val="24"/>
                <w:szCs w:val="24"/>
                <w:lang w:eastAsia="en-US"/>
              </w:rPr>
            </w:pPr>
            <w:r w:rsidRPr="00093942">
              <w:rPr>
                <w:rStyle w:val="y2iqfc"/>
                <w:rFonts w:ascii="Times New Roman" w:hAnsi="Times New Roman" w:cs="Times New Roman"/>
                <w:color w:val="202124"/>
                <w:sz w:val="24"/>
                <w:szCs w:val="24"/>
                <w:lang w:val="en"/>
              </w:rPr>
              <w:t>Turkish Criminal Law Special Provisions</w:t>
            </w:r>
            <w:r>
              <w:rPr>
                <w:rStyle w:val="y2iqfc"/>
                <w:rFonts w:ascii="Times New Roman" w:hAnsi="Times New Roman" w:cs="Times New Roman"/>
                <w:color w:val="202124"/>
                <w:sz w:val="24"/>
                <w:szCs w:val="24"/>
                <w:lang w:val="en"/>
              </w:rPr>
              <w:t xml:space="preserve">, </w:t>
            </w:r>
            <w:proofErr w:type="spellStart"/>
            <w:r w:rsidRPr="001A5B75">
              <w:rPr>
                <w:rFonts w:ascii="Times New Roman" w:hAnsi="Times New Roman" w:cs="Times New Roman"/>
                <w:b/>
                <w:bCs/>
                <w:color w:val="000000"/>
                <w:sz w:val="24"/>
                <w:szCs w:val="24"/>
                <w:lang w:val="fr-FR" w:eastAsia="en-US"/>
              </w:rPr>
              <w:t>Veli</w:t>
            </w:r>
            <w:proofErr w:type="spellEnd"/>
            <w:r w:rsidRPr="001A5B75">
              <w:rPr>
                <w:rFonts w:ascii="Times New Roman" w:hAnsi="Times New Roman" w:cs="Times New Roman"/>
                <w:b/>
                <w:bCs/>
                <w:color w:val="000000"/>
                <w:sz w:val="24"/>
                <w:szCs w:val="24"/>
                <w:lang w:val="fr-FR" w:eastAsia="en-US"/>
              </w:rPr>
              <w:t xml:space="preserve"> </w:t>
            </w:r>
            <w:proofErr w:type="spellStart"/>
            <w:r w:rsidRPr="001A5B75">
              <w:rPr>
                <w:rFonts w:ascii="Times New Roman" w:hAnsi="Times New Roman" w:cs="Times New Roman"/>
                <w:b/>
                <w:bCs/>
                <w:color w:val="000000"/>
                <w:sz w:val="24"/>
                <w:szCs w:val="24"/>
                <w:lang w:val="fr-FR" w:eastAsia="en-US"/>
              </w:rPr>
              <w:t>Özer</w:t>
            </w:r>
            <w:proofErr w:type="spellEnd"/>
            <w:r w:rsidRPr="001A5B75">
              <w:rPr>
                <w:rFonts w:ascii="Times New Roman" w:hAnsi="Times New Roman" w:cs="Times New Roman"/>
                <w:b/>
                <w:bCs/>
                <w:color w:val="000000"/>
                <w:sz w:val="24"/>
                <w:szCs w:val="24"/>
                <w:lang w:val="fr-FR" w:eastAsia="en-US"/>
              </w:rPr>
              <w:t xml:space="preserve"> </w:t>
            </w:r>
            <w:proofErr w:type="spellStart"/>
            <w:r w:rsidRPr="001A5B75">
              <w:rPr>
                <w:rFonts w:ascii="Times New Roman" w:hAnsi="Times New Roman" w:cs="Times New Roman"/>
                <w:b/>
                <w:bCs/>
                <w:color w:val="000000"/>
                <w:sz w:val="24"/>
                <w:szCs w:val="24"/>
                <w:lang w:val="fr-FR" w:eastAsia="en-US"/>
              </w:rPr>
              <w:t>Özbek</w:t>
            </w:r>
            <w:proofErr w:type="spellEnd"/>
            <w:r w:rsidRPr="001A5B75">
              <w:rPr>
                <w:rFonts w:ascii="Times New Roman" w:hAnsi="Times New Roman" w:cs="Times New Roman"/>
                <w:b/>
                <w:bCs/>
                <w:color w:val="000000"/>
                <w:sz w:val="24"/>
                <w:szCs w:val="24"/>
                <w:lang w:val="fr-FR" w:eastAsia="en-US"/>
              </w:rPr>
              <w:t xml:space="preserve">, </w:t>
            </w:r>
            <w:proofErr w:type="spellStart"/>
            <w:r w:rsidRPr="001A5B75">
              <w:rPr>
                <w:rFonts w:ascii="Times New Roman" w:hAnsi="Times New Roman" w:cs="Times New Roman"/>
                <w:b/>
                <w:bCs/>
                <w:color w:val="000000"/>
                <w:sz w:val="24"/>
                <w:szCs w:val="24"/>
                <w:lang w:val="fr-FR" w:eastAsia="en-US"/>
              </w:rPr>
              <w:t>Koray</w:t>
            </w:r>
            <w:proofErr w:type="spellEnd"/>
            <w:r w:rsidRPr="001A5B75">
              <w:rPr>
                <w:rFonts w:ascii="Times New Roman" w:hAnsi="Times New Roman" w:cs="Times New Roman"/>
                <w:b/>
                <w:bCs/>
                <w:color w:val="000000"/>
                <w:sz w:val="24"/>
                <w:szCs w:val="24"/>
                <w:lang w:val="fr-FR" w:eastAsia="en-US"/>
              </w:rPr>
              <w:t xml:space="preserve"> </w:t>
            </w:r>
            <w:proofErr w:type="spellStart"/>
            <w:r w:rsidRPr="001A5B75">
              <w:rPr>
                <w:rFonts w:ascii="Times New Roman" w:hAnsi="Times New Roman" w:cs="Times New Roman"/>
                <w:b/>
                <w:bCs/>
                <w:color w:val="000000"/>
                <w:sz w:val="24"/>
                <w:szCs w:val="24"/>
                <w:lang w:val="fr-FR" w:eastAsia="en-US"/>
              </w:rPr>
              <w:t>Doğan</w:t>
            </w:r>
            <w:proofErr w:type="spellEnd"/>
            <w:r w:rsidRPr="001A5B75">
              <w:rPr>
                <w:rFonts w:ascii="Times New Roman" w:hAnsi="Times New Roman" w:cs="Times New Roman"/>
                <w:b/>
                <w:bCs/>
                <w:color w:val="000000"/>
                <w:sz w:val="24"/>
                <w:szCs w:val="24"/>
                <w:lang w:val="fr-FR" w:eastAsia="en-US"/>
              </w:rPr>
              <w:t xml:space="preserve">, </w:t>
            </w:r>
            <w:proofErr w:type="spellStart"/>
            <w:r w:rsidRPr="001A5B75">
              <w:rPr>
                <w:rFonts w:ascii="Times New Roman" w:hAnsi="Times New Roman" w:cs="Times New Roman"/>
                <w:b/>
                <w:bCs/>
                <w:color w:val="000000"/>
                <w:sz w:val="24"/>
                <w:szCs w:val="24"/>
                <w:lang w:val="fr-FR" w:eastAsia="en-US"/>
              </w:rPr>
              <w:t>Pınar</w:t>
            </w:r>
            <w:proofErr w:type="spellEnd"/>
            <w:r w:rsidRPr="001A5B75">
              <w:rPr>
                <w:rFonts w:ascii="Times New Roman" w:hAnsi="Times New Roman" w:cs="Times New Roman"/>
                <w:b/>
                <w:bCs/>
                <w:color w:val="000000"/>
                <w:sz w:val="24"/>
                <w:szCs w:val="24"/>
                <w:lang w:val="fr-FR" w:eastAsia="en-US"/>
              </w:rPr>
              <w:t xml:space="preserve"> </w:t>
            </w:r>
            <w:proofErr w:type="spellStart"/>
            <w:r w:rsidRPr="001A5B75">
              <w:rPr>
                <w:rFonts w:ascii="Times New Roman" w:hAnsi="Times New Roman" w:cs="Times New Roman"/>
                <w:b/>
                <w:bCs/>
                <w:color w:val="000000"/>
                <w:sz w:val="24"/>
                <w:szCs w:val="24"/>
                <w:lang w:val="fr-FR" w:eastAsia="en-US"/>
              </w:rPr>
              <w:t>Bacaksız</w:t>
            </w:r>
            <w:proofErr w:type="spellEnd"/>
            <w:r w:rsidRPr="001A5B75">
              <w:rPr>
                <w:rFonts w:ascii="Times New Roman" w:hAnsi="Times New Roman" w:cs="Times New Roman"/>
                <w:b/>
                <w:bCs/>
                <w:color w:val="000000"/>
                <w:sz w:val="24"/>
                <w:szCs w:val="24"/>
                <w:lang w:val="fr-FR" w:eastAsia="en-US"/>
              </w:rPr>
              <w:t>, Ankara, 2021.</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0435" w:type="dxa"/>
            <w:gridSpan w:val="18"/>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Pr>
                <w:b/>
                <w:bCs/>
                <w:color w:val="000000"/>
                <w:lang w:eastAsia="en-US"/>
              </w:rPr>
              <w:t>ASSESMENT METHODS</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Activities</w:t>
            </w:r>
            <w:proofErr w:type="spellEnd"/>
          </w:p>
        </w:tc>
        <w:tc>
          <w:tcPr>
            <w:tcW w:w="1070"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Number</w:t>
            </w:r>
            <w:proofErr w:type="spellEnd"/>
          </w:p>
        </w:tc>
        <w:tc>
          <w:tcPr>
            <w:tcW w:w="1251" w:type="dxa"/>
            <w:gridSpan w:val="4"/>
            <w:tcBorders>
              <w:top w:val="nil"/>
              <w:left w:val="nil"/>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Effect</w:t>
            </w:r>
            <w:proofErr w:type="spellEnd"/>
          </w:p>
        </w:tc>
        <w:tc>
          <w:tcPr>
            <w:tcW w:w="5745"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Notes</w:t>
            </w:r>
            <w:proofErr w:type="spellEnd"/>
            <w:r w:rsidRPr="001A5B75">
              <w:rPr>
                <w:b/>
                <w:bCs/>
                <w:color w:val="000000"/>
                <w:lang w:eastAsia="en-US"/>
              </w:rPr>
              <w:t xml:space="preserve"> </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color w:val="000000"/>
                <w:lang w:eastAsia="en-US"/>
              </w:rPr>
              <w:t>Midterm</w:t>
            </w:r>
            <w:proofErr w:type="spellEnd"/>
            <w:r>
              <w:rPr>
                <w:b/>
                <w:bCs/>
                <w:color w:val="000000"/>
                <w:lang w:eastAsia="en-US"/>
              </w:rPr>
              <w:t xml:space="preserve"> </w:t>
            </w:r>
            <w:proofErr w:type="spellStart"/>
            <w:r>
              <w:rPr>
                <w:b/>
                <w:bCs/>
                <w:color w:val="000000"/>
                <w:lang w:eastAsia="en-US"/>
              </w:rPr>
              <w:t>Exam</w:t>
            </w:r>
            <w:proofErr w:type="spellEnd"/>
          </w:p>
        </w:tc>
        <w:tc>
          <w:tcPr>
            <w:tcW w:w="1070"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1</w:t>
            </w:r>
          </w:p>
        </w:tc>
        <w:tc>
          <w:tcPr>
            <w:tcW w:w="1251"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val="en-US" w:eastAsia="en-US"/>
              </w:rPr>
              <w:t>40%</w:t>
            </w:r>
          </w:p>
        </w:tc>
        <w:tc>
          <w:tcPr>
            <w:tcW w:w="5745"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 </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color w:val="000000"/>
                <w:lang w:eastAsia="en-US"/>
              </w:rPr>
              <w:t>Homeworks</w:t>
            </w:r>
            <w:r w:rsidRPr="001A5B75">
              <w:rPr>
                <w:b/>
                <w:bCs/>
                <w:color w:val="000000"/>
                <w:lang w:eastAsia="en-US"/>
              </w:rPr>
              <w:t>r</w:t>
            </w:r>
            <w:proofErr w:type="spellEnd"/>
          </w:p>
        </w:tc>
        <w:tc>
          <w:tcPr>
            <w:tcW w:w="1070"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1251" w:type="dxa"/>
            <w:gridSpan w:val="4"/>
            <w:tcBorders>
              <w:top w:val="nil"/>
              <w:left w:val="nil"/>
              <w:bottom w:val="single" w:sz="8" w:space="0" w:color="78C0D4"/>
              <w:right w:val="nil"/>
            </w:tcBorders>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5745"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 </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1A5B75">
              <w:rPr>
                <w:b/>
                <w:bCs/>
                <w:color w:val="000000"/>
                <w:lang w:eastAsia="en-US"/>
              </w:rPr>
              <w:t>Proje</w:t>
            </w:r>
            <w:r>
              <w:rPr>
                <w:b/>
                <w:bCs/>
                <w:color w:val="000000"/>
                <w:lang w:eastAsia="en-US"/>
              </w:rPr>
              <w:t>ct</w:t>
            </w:r>
          </w:p>
        </w:tc>
        <w:tc>
          <w:tcPr>
            <w:tcW w:w="1070"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1251"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5745"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 </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i/>
                <w:iCs/>
                <w:color w:val="000000"/>
                <w:lang w:eastAsia="en-US"/>
              </w:rPr>
              <w:t>Effect</w:t>
            </w:r>
            <w:proofErr w:type="spellEnd"/>
            <w:r>
              <w:rPr>
                <w:b/>
                <w:bCs/>
                <w:i/>
                <w:iCs/>
                <w:color w:val="000000"/>
                <w:lang w:eastAsia="en-US"/>
              </w:rPr>
              <w:t xml:space="preserve"> of </w:t>
            </w:r>
            <w:proofErr w:type="spellStart"/>
            <w:r>
              <w:rPr>
                <w:b/>
                <w:bCs/>
                <w:i/>
                <w:iCs/>
                <w:color w:val="000000"/>
                <w:lang w:eastAsia="en-US"/>
              </w:rPr>
              <w:t>the</w:t>
            </w:r>
            <w:proofErr w:type="spellEnd"/>
            <w:r>
              <w:rPr>
                <w:b/>
                <w:bCs/>
                <w:i/>
                <w:iCs/>
                <w:color w:val="000000"/>
                <w:lang w:eastAsia="en-US"/>
              </w:rPr>
              <w:t xml:space="preserve"> </w:t>
            </w:r>
            <w:proofErr w:type="spellStart"/>
            <w:r>
              <w:rPr>
                <w:b/>
                <w:bCs/>
                <w:i/>
                <w:iCs/>
                <w:color w:val="000000"/>
                <w:lang w:eastAsia="en-US"/>
              </w:rPr>
              <w:t>Activities</w:t>
            </w:r>
            <w:proofErr w:type="spellEnd"/>
          </w:p>
        </w:tc>
        <w:tc>
          <w:tcPr>
            <w:tcW w:w="1070"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 </w:t>
            </w:r>
          </w:p>
        </w:tc>
        <w:tc>
          <w:tcPr>
            <w:tcW w:w="1251" w:type="dxa"/>
            <w:gridSpan w:val="4"/>
            <w:tcBorders>
              <w:top w:val="nil"/>
              <w:left w:val="nil"/>
              <w:bottom w:val="single" w:sz="8" w:space="0" w:color="78C0D4"/>
              <w:right w:val="nil"/>
            </w:tcBorders>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5745"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 </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i/>
                <w:iCs/>
                <w:color w:val="000000"/>
                <w:lang w:eastAsia="en-US"/>
              </w:rPr>
              <w:t>Effect</w:t>
            </w:r>
            <w:proofErr w:type="spellEnd"/>
            <w:r>
              <w:rPr>
                <w:b/>
                <w:bCs/>
                <w:i/>
                <w:iCs/>
                <w:color w:val="000000"/>
                <w:lang w:eastAsia="en-US"/>
              </w:rPr>
              <w:t xml:space="preserve"> of </w:t>
            </w:r>
            <w:proofErr w:type="spellStart"/>
            <w:r>
              <w:rPr>
                <w:b/>
                <w:bCs/>
                <w:i/>
                <w:iCs/>
                <w:color w:val="000000"/>
                <w:lang w:eastAsia="en-US"/>
              </w:rPr>
              <w:t>the</w:t>
            </w:r>
            <w:proofErr w:type="spellEnd"/>
            <w:r>
              <w:rPr>
                <w:b/>
                <w:bCs/>
                <w:i/>
                <w:iCs/>
                <w:color w:val="000000"/>
                <w:lang w:eastAsia="en-US"/>
              </w:rPr>
              <w:t xml:space="preserve"> Final </w:t>
            </w:r>
            <w:proofErr w:type="spellStart"/>
            <w:r>
              <w:rPr>
                <w:b/>
                <w:bCs/>
                <w:i/>
                <w:iCs/>
                <w:color w:val="000000"/>
                <w:lang w:eastAsia="en-US"/>
              </w:rPr>
              <w:t>Exam</w:t>
            </w:r>
            <w:proofErr w:type="spellEnd"/>
          </w:p>
        </w:tc>
        <w:tc>
          <w:tcPr>
            <w:tcW w:w="1070" w:type="dxa"/>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1</w:t>
            </w:r>
          </w:p>
        </w:tc>
        <w:tc>
          <w:tcPr>
            <w:tcW w:w="1251" w:type="dxa"/>
            <w:gridSpan w:val="4"/>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val="en-US" w:eastAsia="en-US"/>
              </w:rPr>
              <w:t>60%</w:t>
            </w:r>
          </w:p>
        </w:tc>
        <w:tc>
          <w:tcPr>
            <w:tcW w:w="5745"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 </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rPr>
          <w:trHeight w:val="70"/>
        </w:trPr>
        <w:tc>
          <w:tcPr>
            <w:tcW w:w="10435" w:type="dxa"/>
            <w:gridSpan w:val="18"/>
            <w:tcBorders>
              <w:top w:val="nil"/>
              <w:left w:val="single" w:sz="8" w:space="0" w:color="78C0D4"/>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70" w:lineRule="atLeast"/>
              <w:jc w:val="center"/>
              <w:rPr>
                <w:lang w:eastAsia="en-US"/>
              </w:rPr>
            </w:pPr>
            <w:r>
              <w:rPr>
                <w:b/>
                <w:bCs/>
                <w:color w:val="000000"/>
                <w:lang w:eastAsia="en-US"/>
              </w:rPr>
              <w:t>ECTS TABLE</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70" w:lineRule="atLeast"/>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color w:val="000000"/>
                <w:lang w:eastAsia="en-US"/>
              </w:rPr>
              <w:lastRenderedPageBreak/>
              <w:t>Contense</w:t>
            </w:r>
            <w:proofErr w:type="spellEnd"/>
          </w:p>
        </w:tc>
        <w:tc>
          <w:tcPr>
            <w:tcW w:w="1292"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b/>
                <w:bCs/>
                <w:color w:val="000000"/>
                <w:lang w:eastAsia="en-US"/>
              </w:rPr>
              <w:t>Number</w:t>
            </w:r>
            <w:proofErr w:type="spellEnd"/>
          </w:p>
        </w:tc>
        <w:tc>
          <w:tcPr>
            <w:tcW w:w="1029"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proofErr w:type="spellStart"/>
            <w:r>
              <w:rPr>
                <w:lang w:eastAsia="en-US"/>
              </w:rPr>
              <w:t>Hours</w:t>
            </w:r>
            <w:proofErr w:type="spellEnd"/>
          </w:p>
        </w:tc>
        <w:tc>
          <w:tcPr>
            <w:tcW w:w="5745"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Pr>
                <w:b/>
                <w:bCs/>
                <w:color w:val="000000"/>
                <w:lang w:eastAsia="en-US"/>
              </w:rPr>
              <w:t>Total</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color w:val="000000"/>
                <w:lang w:eastAsia="en-US"/>
              </w:rPr>
              <w:t>Hours</w:t>
            </w:r>
            <w:proofErr w:type="spellEnd"/>
            <w:r>
              <w:rPr>
                <w:b/>
                <w:bCs/>
                <w:color w:val="000000"/>
                <w:lang w:eastAsia="en-US"/>
              </w:rPr>
              <w:t xml:space="preserve"> in </w:t>
            </w:r>
            <w:proofErr w:type="spellStart"/>
            <w:r>
              <w:rPr>
                <w:b/>
                <w:bCs/>
                <w:color w:val="000000"/>
                <w:lang w:eastAsia="en-US"/>
              </w:rPr>
              <w:t>Classroom</w:t>
            </w:r>
            <w:proofErr w:type="spellEnd"/>
          </w:p>
        </w:tc>
        <w:tc>
          <w:tcPr>
            <w:tcW w:w="1292"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16</w:t>
            </w:r>
          </w:p>
        </w:tc>
        <w:tc>
          <w:tcPr>
            <w:tcW w:w="1029" w:type="dxa"/>
            <w:gridSpan w:val="3"/>
            <w:tcBorders>
              <w:top w:val="nil"/>
              <w:left w:val="nil"/>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3</w:t>
            </w:r>
          </w:p>
        </w:tc>
        <w:tc>
          <w:tcPr>
            <w:tcW w:w="5745"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val="en-US" w:eastAsia="en-US"/>
              </w:rPr>
              <w:t>48</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color w:val="000000"/>
                <w:lang w:eastAsia="en-US"/>
              </w:rPr>
              <w:t>Homeworks</w:t>
            </w:r>
            <w:proofErr w:type="spellEnd"/>
          </w:p>
        </w:tc>
        <w:tc>
          <w:tcPr>
            <w:tcW w:w="1292"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1029"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5745"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1A5B75">
              <w:rPr>
                <w:b/>
                <w:bCs/>
                <w:color w:val="000000"/>
                <w:lang w:eastAsia="en-US"/>
              </w:rPr>
              <w:t>Proje</w:t>
            </w:r>
            <w:r>
              <w:rPr>
                <w:b/>
                <w:bCs/>
                <w:color w:val="000000"/>
                <w:lang w:eastAsia="en-US"/>
              </w:rPr>
              <w:t>ct</w:t>
            </w:r>
          </w:p>
        </w:tc>
        <w:tc>
          <w:tcPr>
            <w:tcW w:w="1292"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1029"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5745"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rPr>
                <w:rFonts w:ascii="Times New Roman" w:hAnsi="Times New Roman" w:cs="Times New Roman"/>
                <w:sz w:val="24"/>
                <w:szCs w:val="24"/>
              </w:rPr>
            </w:pP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proofErr w:type="spellStart"/>
            <w:r>
              <w:rPr>
                <w:b/>
                <w:bCs/>
                <w:color w:val="000000"/>
                <w:lang w:eastAsia="en-US"/>
              </w:rPr>
              <w:t>Midterm</w:t>
            </w:r>
            <w:proofErr w:type="spellEnd"/>
            <w:r>
              <w:rPr>
                <w:b/>
                <w:bCs/>
                <w:color w:val="000000"/>
                <w:lang w:eastAsia="en-US"/>
              </w:rPr>
              <w:t xml:space="preserve"> </w:t>
            </w:r>
            <w:proofErr w:type="spellStart"/>
            <w:r>
              <w:rPr>
                <w:b/>
                <w:bCs/>
                <w:color w:val="000000"/>
                <w:lang w:eastAsia="en-US"/>
              </w:rPr>
              <w:t>Exam</w:t>
            </w:r>
            <w:proofErr w:type="spellEnd"/>
          </w:p>
        </w:tc>
        <w:tc>
          <w:tcPr>
            <w:tcW w:w="1292"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1</w:t>
            </w:r>
          </w:p>
        </w:tc>
        <w:tc>
          <w:tcPr>
            <w:tcW w:w="1029" w:type="dxa"/>
            <w:gridSpan w:val="3"/>
            <w:tcBorders>
              <w:top w:val="nil"/>
              <w:left w:val="nil"/>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2</w:t>
            </w:r>
          </w:p>
        </w:tc>
        <w:tc>
          <w:tcPr>
            <w:tcW w:w="5745"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val="en-US" w:eastAsia="en-US"/>
              </w:rPr>
              <w:t>6</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2369" w:type="dxa"/>
            <w:gridSpan w:val="5"/>
            <w:tcBorders>
              <w:top w:val="nil"/>
              <w:left w:val="single" w:sz="8" w:space="0" w:color="78C0D4"/>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rPr>
                <w:lang w:eastAsia="en-US"/>
              </w:rPr>
            </w:pPr>
            <w:r w:rsidRPr="001A5B75">
              <w:rPr>
                <w:b/>
                <w:bCs/>
                <w:color w:val="000000"/>
                <w:lang w:eastAsia="en-US"/>
              </w:rPr>
              <w:t xml:space="preserve">Final </w:t>
            </w:r>
            <w:proofErr w:type="spellStart"/>
            <w:r>
              <w:rPr>
                <w:b/>
                <w:bCs/>
                <w:color w:val="000000"/>
                <w:lang w:eastAsia="en-US"/>
              </w:rPr>
              <w:t>Exam</w:t>
            </w:r>
            <w:proofErr w:type="spellEnd"/>
          </w:p>
        </w:tc>
        <w:tc>
          <w:tcPr>
            <w:tcW w:w="1292" w:type="dxa"/>
            <w:gridSpan w:val="2"/>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1</w:t>
            </w:r>
          </w:p>
        </w:tc>
        <w:tc>
          <w:tcPr>
            <w:tcW w:w="1029" w:type="dxa"/>
            <w:gridSpan w:val="3"/>
            <w:tcBorders>
              <w:top w:val="nil"/>
              <w:left w:val="nil"/>
              <w:bottom w:val="single" w:sz="8" w:space="0" w:color="78C0D4"/>
              <w:right w:val="nil"/>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color w:val="000000"/>
                <w:lang w:eastAsia="en-US"/>
              </w:rPr>
              <w:t>2</w:t>
            </w:r>
          </w:p>
        </w:tc>
        <w:tc>
          <w:tcPr>
            <w:tcW w:w="5745"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val="en-US" w:eastAsia="en-US"/>
              </w:rPr>
              <w:t>6</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4690" w:type="dxa"/>
            <w:gridSpan w:val="10"/>
            <w:vMerge w:val="restart"/>
            <w:tcBorders>
              <w:top w:val="nil"/>
              <w:left w:val="single" w:sz="8" w:space="0" w:color="78C0D4"/>
              <w:bottom w:val="single" w:sz="8" w:space="0" w:color="78C0D4"/>
              <w:right w:val="nil"/>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right"/>
              <w:rPr>
                <w:lang w:eastAsia="en-US"/>
              </w:rPr>
            </w:pPr>
            <w:r>
              <w:rPr>
                <w:b/>
                <w:bCs/>
                <w:color w:val="000000"/>
                <w:lang w:eastAsia="en-US"/>
              </w:rPr>
              <w:t>Total</w:t>
            </w:r>
          </w:p>
          <w:p w:rsidR="006F52AE" w:rsidRPr="001A5B75" w:rsidRDefault="006F52AE" w:rsidP="00562592">
            <w:pPr>
              <w:pStyle w:val="NormalWeb"/>
              <w:spacing w:before="0" w:beforeAutospacing="0" w:after="200" w:afterAutospacing="0" w:line="276" w:lineRule="auto"/>
              <w:jc w:val="right"/>
              <w:rPr>
                <w:lang w:eastAsia="en-US"/>
              </w:rPr>
            </w:pPr>
            <w:r>
              <w:rPr>
                <w:b/>
                <w:bCs/>
                <w:color w:val="000000"/>
                <w:lang w:eastAsia="en-US"/>
              </w:rPr>
              <w:t>Total</w:t>
            </w:r>
            <w:r w:rsidRPr="001A5B75">
              <w:rPr>
                <w:b/>
                <w:bCs/>
                <w:color w:val="000000"/>
                <w:lang w:eastAsia="en-US"/>
              </w:rPr>
              <w:t>/ 30</w:t>
            </w:r>
          </w:p>
          <w:p w:rsidR="006F52AE" w:rsidRPr="001A5B75" w:rsidRDefault="006F52AE" w:rsidP="00562592">
            <w:pPr>
              <w:pStyle w:val="NormalWeb"/>
              <w:spacing w:before="0" w:beforeAutospacing="0" w:after="200" w:afterAutospacing="0" w:line="276" w:lineRule="auto"/>
              <w:jc w:val="right"/>
              <w:rPr>
                <w:lang w:eastAsia="en-US"/>
              </w:rPr>
            </w:pPr>
            <w:r>
              <w:rPr>
                <w:b/>
                <w:bCs/>
                <w:color w:val="000000"/>
                <w:lang w:eastAsia="en-US"/>
              </w:rPr>
              <w:t xml:space="preserve">ECTS </w:t>
            </w:r>
            <w:proofErr w:type="spellStart"/>
            <w:r>
              <w:rPr>
                <w:b/>
                <w:bCs/>
                <w:color w:val="000000"/>
                <w:lang w:eastAsia="en-US"/>
              </w:rPr>
              <w:t>Credit</w:t>
            </w:r>
            <w:proofErr w:type="spellEnd"/>
          </w:p>
        </w:tc>
        <w:tc>
          <w:tcPr>
            <w:tcW w:w="5745"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60</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0" w:type="auto"/>
            <w:gridSpan w:val="10"/>
            <w:vMerge/>
            <w:tcBorders>
              <w:top w:val="nil"/>
              <w:left w:val="single" w:sz="8" w:space="0" w:color="78C0D4"/>
              <w:bottom w:val="single" w:sz="8" w:space="0" w:color="78C0D4"/>
              <w:right w:val="nil"/>
            </w:tcBorders>
            <w:vAlign w:val="center"/>
            <w:hideMark/>
          </w:tcPr>
          <w:p w:rsidR="006F52AE" w:rsidRPr="001A5B75" w:rsidRDefault="006F52AE" w:rsidP="00562592">
            <w:pPr>
              <w:rPr>
                <w:rFonts w:ascii="Times New Roman" w:hAnsi="Times New Roman" w:cs="Times New Roman"/>
                <w:sz w:val="24"/>
                <w:szCs w:val="24"/>
              </w:rPr>
            </w:pPr>
          </w:p>
        </w:tc>
        <w:tc>
          <w:tcPr>
            <w:tcW w:w="5745" w:type="dxa"/>
            <w:gridSpan w:val="8"/>
            <w:tcBorders>
              <w:top w:val="nil"/>
              <w:left w:val="nil"/>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 =60/30= 2</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0" w:type="auto"/>
            <w:gridSpan w:val="10"/>
            <w:vMerge/>
            <w:tcBorders>
              <w:top w:val="nil"/>
              <w:left w:val="single" w:sz="8" w:space="0" w:color="78C0D4"/>
              <w:bottom w:val="single" w:sz="8" w:space="0" w:color="78C0D4"/>
              <w:right w:val="nil"/>
            </w:tcBorders>
            <w:vAlign w:val="center"/>
            <w:hideMark/>
          </w:tcPr>
          <w:p w:rsidR="006F52AE" w:rsidRPr="001A5B75" w:rsidRDefault="006F52AE" w:rsidP="00562592">
            <w:pPr>
              <w:rPr>
                <w:rFonts w:ascii="Times New Roman" w:hAnsi="Times New Roman" w:cs="Times New Roman"/>
                <w:sz w:val="24"/>
                <w:szCs w:val="24"/>
              </w:rPr>
            </w:pPr>
          </w:p>
        </w:tc>
        <w:tc>
          <w:tcPr>
            <w:tcW w:w="5745" w:type="dxa"/>
            <w:gridSpan w:val="8"/>
            <w:tcBorders>
              <w:top w:val="nil"/>
              <w:left w:val="nil"/>
              <w:bottom w:val="single" w:sz="8" w:space="0" w:color="78C0D4"/>
              <w:right w:val="single" w:sz="8" w:space="0" w:color="78C0D4"/>
            </w:tcBorders>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9</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0435" w:type="dxa"/>
            <w:gridSpan w:val="18"/>
            <w:tcBorders>
              <w:top w:val="nil"/>
              <w:left w:val="single" w:sz="8" w:space="0" w:color="78C0D4"/>
              <w:bottom w:val="single" w:sz="8" w:space="0" w:color="78C0D4"/>
              <w:right w:val="single" w:sz="8" w:space="0" w:color="78C0D4"/>
            </w:tcBorders>
            <w:shd w:val="clear" w:color="auto" w:fill="D2EAF1"/>
            <w:tcMar>
              <w:top w:w="0" w:type="dxa"/>
              <w:left w:w="108" w:type="dxa"/>
              <w:bottom w:w="0" w:type="dxa"/>
              <w:right w:w="108" w:type="dxa"/>
            </w:tcMar>
            <w:hideMark/>
          </w:tcPr>
          <w:p w:rsidR="006F52AE" w:rsidRPr="001A5B75" w:rsidRDefault="006F52AE" w:rsidP="00562592">
            <w:pPr>
              <w:pStyle w:val="NormalWeb"/>
              <w:spacing w:before="0" w:beforeAutospacing="0" w:after="200" w:afterAutospacing="0" w:line="276" w:lineRule="auto"/>
              <w:jc w:val="center"/>
              <w:rPr>
                <w:lang w:eastAsia="en-US"/>
              </w:rPr>
            </w:pPr>
            <w:r w:rsidRPr="001A5B75">
              <w:rPr>
                <w:b/>
                <w:bCs/>
                <w:color w:val="000000"/>
                <w:lang w:eastAsia="en-US"/>
              </w:rPr>
              <w:t> </w:t>
            </w:r>
          </w:p>
          <w:p w:rsidR="006F52AE" w:rsidRPr="001A5B75" w:rsidRDefault="006F52AE" w:rsidP="00562592">
            <w:pPr>
              <w:pStyle w:val="NormalWeb"/>
              <w:spacing w:before="0" w:beforeAutospacing="0" w:after="200" w:afterAutospacing="0" w:line="276" w:lineRule="auto"/>
              <w:jc w:val="center"/>
              <w:rPr>
                <w:lang w:eastAsia="en-US"/>
              </w:rPr>
            </w:pPr>
            <w:r>
              <w:rPr>
                <w:b/>
                <w:bCs/>
                <w:color w:val="000000"/>
                <w:lang w:eastAsia="en-US"/>
              </w:rPr>
              <w:t>RECENT PERFORMANCE</w:t>
            </w:r>
          </w:p>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0435" w:type="dxa"/>
            <w:gridSpan w:val="18"/>
            <w:tcBorders>
              <w:top w:val="nil"/>
              <w:left w:val="single" w:sz="8" w:space="0" w:color="78C0D4"/>
              <w:bottom w:val="single" w:sz="8" w:space="0" w:color="78C0D4"/>
              <w:right w:val="single" w:sz="8" w:space="0" w:color="78C0D4"/>
            </w:tcBorders>
            <w:tcMar>
              <w:top w:w="0" w:type="dxa"/>
              <w:left w:w="70" w:type="dxa"/>
              <w:bottom w:w="0" w:type="dxa"/>
              <w:right w:w="70" w:type="dxa"/>
            </w:tcMar>
            <w:hideMark/>
          </w:tcPr>
          <w:p w:rsidR="00031D7D" w:rsidRDefault="00031D7D" w:rsidP="00562592">
            <w:pPr>
              <w:pStyle w:val="NormalWeb"/>
              <w:spacing w:before="0" w:beforeAutospacing="0" w:after="200" w:afterAutospacing="0" w:line="276" w:lineRule="auto"/>
              <w:jc w:val="center"/>
              <w:rPr>
                <w:b/>
                <w:bCs/>
                <w:color w:val="000000"/>
                <w:lang w:eastAsia="en-US"/>
              </w:rPr>
            </w:pPr>
          </w:p>
          <w:p w:rsidR="006F52AE" w:rsidRPr="001A5B75" w:rsidRDefault="006F52AE" w:rsidP="00562592">
            <w:pPr>
              <w:pStyle w:val="NormalWeb"/>
              <w:spacing w:before="0" w:beforeAutospacing="0" w:after="200" w:afterAutospacing="0" w:line="276" w:lineRule="auto"/>
              <w:jc w:val="center"/>
              <w:rPr>
                <w:lang w:eastAsia="en-US"/>
              </w:rPr>
            </w:pPr>
            <w:bookmarkStart w:id="0" w:name="_GoBack"/>
            <w:bookmarkEnd w:id="0"/>
            <w:r w:rsidRPr="001A5B75">
              <w:rPr>
                <w:noProof/>
              </w:rPr>
              <w:drawing>
                <wp:inline distT="0" distB="0" distL="0" distR="0" wp14:anchorId="301F13B3" wp14:editId="33438961">
                  <wp:extent cx="3009900" cy="2019300"/>
                  <wp:effectExtent l="0" t="0" r="19050" b="1905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1A5B75">
              <w:rPr>
                <w:b/>
                <w:bCs/>
                <w:color w:val="000000"/>
                <w:lang w:eastAsia="en-US"/>
              </w:rPr>
              <w:t> </w:t>
            </w:r>
          </w:p>
        </w:tc>
        <w:tc>
          <w:tcPr>
            <w:tcW w:w="11165" w:type="dxa"/>
            <w:gridSpan w:val="4"/>
            <w:tcBorders>
              <w:top w:val="nil"/>
              <w:left w:val="nil"/>
              <w:bottom w:val="nil"/>
              <w:right w:val="nil"/>
            </w:tcBorders>
            <w:tcMar>
              <w:top w:w="0" w:type="dxa"/>
              <w:left w:w="70" w:type="dxa"/>
              <w:bottom w:w="0" w:type="dxa"/>
              <w:right w:w="70" w:type="dxa"/>
            </w:tcMar>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r w:rsidR="006F52AE" w:rsidTr="00562592">
        <w:tc>
          <w:tcPr>
            <w:tcW w:w="1303"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222"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399"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223"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222"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1070"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222"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283"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477"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269"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322"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328"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390"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284"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253"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548"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957" w:type="dxa"/>
            <w:tcBorders>
              <w:top w:val="nil"/>
              <w:left w:val="nil"/>
              <w:bottom w:val="nil"/>
              <w:right w:val="nil"/>
            </w:tcBorders>
            <w:tcMar>
              <w:top w:w="0" w:type="dxa"/>
              <w:left w:w="108" w:type="dxa"/>
              <w:bottom w:w="0" w:type="dxa"/>
              <w:right w:w="108" w:type="dxa"/>
            </w:tcMar>
            <w:vAlign w:val="center"/>
            <w:hideMark/>
          </w:tcPr>
          <w:p w:rsidR="006F52AE" w:rsidRPr="001A5B75" w:rsidRDefault="006F52AE" w:rsidP="00562592">
            <w:pPr>
              <w:rPr>
                <w:rFonts w:ascii="Times New Roman" w:hAnsi="Times New Roman" w:cs="Times New Roman"/>
                <w:sz w:val="24"/>
                <w:szCs w:val="24"/>
              </w:rPr>
            </w:pPr>
          </w:p>
        </w:tc>
        <w:tc>
          <w:tcPr>
            <w:tcW w:w="2663" w:type="dxa"/>
            <w:tcBorders>
              <w:top w:val="nil"/>
              <w:left w:val="nil"/>
              <w:bottom w:val="nil"/>
              <w:right w:val="nil"/>
            </w:tcBorders>
            <w:tcMar>
              <w:top w:w="0" w:type="dxa"/>
              <w:left w:w="108" w:type="dxa"/>
              <w:bottom w:w="0" w:type="dxa"/>
              <w:right w:w="108" w:type="dxa"/>
            </w:tcMar>
            <w:vAlign w:val="center"/>
            <w:hideMark/>
          </w:tcPr>
          <w:p w:rsidR="006F52AE" w:rsidRDefault="006F52AE" w:rsidP="00562592"/>
        </w:tc>
        <w:tc>
          <w:tcPr>
            <w:tcW w:w="11165" w:type="dxa"/>
            <w:gridSpan w:val="4"/>
            <w:tcBorders>
              <w:top w:val="nil"/>
              <w:left w:val="nil"/>
              <w:bottom w:val="nil"/>
              <w:right w:val="nil"/>
            </w:tcBorders>
            <w:vAlign w:val="center"/>
            <w:hideMark/>
          </w:tcPr>
          <w:p w:rsidR="006F52AE" w:rsidRDefault="006F52AE" w:rsidP="00562592">
            <w:pPr>
              <w:pStyle w:val="NormalWeb"/>
              <w:spacing w:before="0" w:beforeAutospacing="0" w:after="200" w:afterAutospacing="0" w:line="276" w:lineRule="auto"/>
              <w:rPr>
                <w:lang w:eastAsia="en-US"/>
              </w:rPr>
            </w:pPr>
            <w:r>
              <w:rPr>
                <w:rFonts w:ascii="Calibri" w:hAnsi="Calibri"/>
                <w:color w:val="000000"/>
                <w:lang w:eastAsia="en-US"/>
              </w:rPr>
              <w:t> </w:t>
            </w:r>
          </w:p>
        </w:tc>
      </w:tr>
    </w:tbl>
    <w:p w:rsidR="008C4539" w:rsidRDefault="00031D7D"/>
    <w:sectPr w:rsidR="008C4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AE"/>
    <w:rsid w:val="00020066"/>
    <w:rsid w:val="00031D7D"/>
    <w:rsid w:val="0053265E"/>
    <w:rsid w:val="006F52AE"/>
    <w:rsid w:val="009F12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rsid w:val="006F52AE"/>
  </w:style>
  <w:style w:type="character" w:styleId="Kpr">
    <w:name w:val="Hyperlink"/>
    <w:basedOn w:val="VarsaylanParagrafYazTipi"/>
    <w:uiPriority w:val="99"/>
    <w:semiHidden/>
    <w:unhideWhenUsed/>
    <w:rsid w:val="006F52AE"/>
    <w:rPr>
      <w:color w:val="0000FF"/>
      <w:u w:val="single"/>
    </w:rPr>
  </w:style>
  <w:style w:type="paragraph" w:styleId="NormalWeb">
    <w:name w:val="Normal (Web)"/>
    <w:basedOn w:val="Normal"/>
    <w:uiPriority w:val="99"/>
    <w:unhideWhenUsed/>
    <w:rsid w:val="006F52AE"/>
    <w:pPr>
      <w:spacing w:before="100" w:beforeAutospacing="1" w:after="100" w:afterAutospacing="1" w:line="240" w:lineRule="auto"/>
    </w:pPr>
    <w:rPr>
      <w:rFonts w:ascii="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6F5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F52AE"/>
    <w:rPr>
      <w:rFonts w:ascii="Courier New" w:eastAsia="Times New Roman" w:hAnsi="Courier New" w:cs="Courier New"/>
      <w:sz w:val="20"/>
      <w:szCs w:val="20"/>
      <w:lang w:eastAsia="tr-TR"/>
    </w:rPr>
  </w:style>
  <w:style w:type="character" w:customStyle="1" w:styleId="y2iqfc">
    <w:name w:val="y2iqfc"/>
    <w:basedOn w:val="VarsaylanParagrafYazTipi"/>
    <w:rsid w:val="006F52AE"/>
  </w:style>
  <w:style w:type="paragraph" w:styleId="BalonMetni">
    <w:name w:val="Balloon Text"/>
    <w:basedOn w:val="Normal"/>
    <w:link w:val="BalonMetniChar"/>
    <w:uiPriority w:val="99"/>
    <w:semiHidden/>
    <w:unhideWhenUsed/>
    <w:rsid w:val="006F52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5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rsid w:val="006F52AE"/>
  </w:style>
  <w:style w:type="character" w:styleId="Kpr">
    <w:name w:val="Hyperlink"/>
    <w:basedOn w:val="VarsaylanParagrafYazTipi"/>
    <w:uiPriority w:val="99"/>
    <w:semiHidden/>
    <w:unhideWhenUsed/>
    <w:rsid w:val="006F52AE"/>
    <w:rPr>
      <w:color w:val="0000FF"/>
      <w:u w:val="single"/>
    </w:rPr>
  </w:style>
  <w:style w:type="paragraph" w:styleId="NormalWeb">
    <w:name w:val="Normal (Web)"/>
    <w:basedOn w:val="Normal"/>
    <w:uiPriority w:val="99"/>
    <w:unhideWhenUsed/>
    <w:rsid w:val="006F52AE"/>
    <w:pPr>
      <w:spacing w:before="100" w:beforeAutospacing="1" w:after="100" w:afterAutospacing="1" w:line="240" w:lineRule="auto"/>
    </w:pPr>
    <w:rPr>
      <w:rFonts w:ascii="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6F52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6F52AE"/>
    <w:rPr>
      <w:rFonts w:ascii="Courier New" w:eastAsia="Times New Roman" w:hAnsi="Courier New" w:cs="Courier New"/>
      <w:sz w:val="20"/>
      <w:szCs w:val="20"/>
      <w:lang w:eastAsia="tr-TR"/>
    </w:rPr>
  </w:style>
  <w:style w:type="character" w:customStyle="1" w:styleId="y2iqfc">
    <w:name w:val="y2iqfc"/>
    <w:basedOn w:val="VarsaylanParagrafYazTipi"/>
    <w:rsid w:val="006F52AE"/>
  </w:style>
  <w:style w:type="paragraph" w:styleId="BalonMetni">
    <w:name w:val="Balloon Text"/>
    <w:basedOn w:val="Normal"/>
    <w:link w:val="BalonMetniChar"/>
    <w:uiPriority w:val="99"/>
    <w:semiHidden/>
    <w:unhideWhenUsed/>
    <w:rsid w:val="006F52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F5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mailto:mustafatevfikodman@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36787626904\Downloads\grafik-tasarimi%20(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sz="1200"/>
              <a:t>2021-2022  Autumn Semester
</a:t>
            </a:r>
            <a:r>
              <a:rPr lang="tr-TR" sz="1200">
                <a:latin typeface="Times New Roman" pitchFamily="18" charset="0"/>
                <a:cs typeface="Times New Roman" pitchFamily="18" charset="0"/>
              </a:rPr>
              <a:t>LAW 552 </a:t>
            </a:r>
            <a:r>
              <a:rPr lang="tr-TR" sz="1200">
                <a:effectLst/>
                <a:latin typeface="Times New Roman" pitchFamily="18" charset="0"/>
                <a:cs typeface="Times New Roman" pitchFamily="18" charset="0"/>
              </a:rPr>
              <a:t>Offenses Against Life, Body Integrity and Property in the Context of Human Rights</a:t>
            </a:r>
          </a:p>
        </c:rich>
      </c:tx>
      <c:layout>
        <c:manualLayout>
          <c:xMode val="edge"/>
          <c:yMode val="edge"/>
          <c:x val="0.15939648626196529"/>
          <c:y val="2.0175392767847144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 (2).xls]Sheet1'!$A$3:$A$12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 (2).xls]Sheet1'!$B$3:$B$12</c:f>
              <c:numCache>
                <c:formatCode>General</c:formatCode>
                <c:ptCount val="10"/>
                <c:pt idx="0">
                  <c:v>0</c:v>
                </c:pt>
                <c:pt idx="1">
                  <c:v>10</c:v>
                </c:pt>
                <c:pt idx="2">
                  <c:v>1</c:v>
                </c:pt>
                <c:pt idx="3">
                  <c:v>0</c:v>
                </c:pt>
                <c:pt idx="4">
                  <c:v>5</c:v>
                </c:pt>
                <c:pt idx="5">
                  <c:v>5</c:v>
                </c:pt>
                <c:pt idx="6">
                  <c:v>4</c:v>
                </c:pt>
                <c:pt idx="7">
                  <c:v>9</c:v>
                </c:pt>
                <c:pt idx="8">
                  <c:v>11</c:v>
                </c:pt>
                <c:pt idx="9">
                  <c:v>10</c:v>
                </c:pt>
              </c:numCache>
            </c:numRef>
          </c:val>
        </c:ser>
        <c:dLbls>
          <c:showLegendKey val="0"/>
          <c:showVal val="0"/>
          <c:showCatName val="0"/>
          <c:showSerName val="0"/>
          <c:showPercent val="0"/>
          <c:showBubbleSize val="0"/>
        </c:dLbls>
        <c:gapWidth val="150"/>
        <c:axId val="108656128"/>
        <c:axId val="59504832"/>
      </c:barChart>
      <c:catAx>
        <c:axId val="10865612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59504832"/>
        <c:crosses val="autoZero"/>
        <c:auto val="1"/>
        <c:lblAlgn val="ctr"/>
        <c:lblOffset val="100"/>
        <c:tickLblSkip val="1"/>
        <c:tickMarkSkip val="1"/>
        <c:noMultiLvlLbl val="0"/>
      </c:catAx>
      <c:valAx>
        <c:axId val="595048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0865612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632</Words>
  <Characters>3606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Puren DOGANAY</dc:creator>
  <cp:lastModifiedBy>Puren DOGANAY</cp:lastModifiedBy>
  <cp:revision>4</cp:revision>
  <dcterms:created xsi:type="dcterms:W3CDTF">2022-10-13T07:05:00Z</dcterms:created>
  <dcterms:modified xsi:type="dcterms:W3CDTF">2022-10-13T07:14:00Z</dcterms:modified>
</cp:coreProperties>
</file>