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80" w:type="dxa"/>
        <w:tblInd w:w="-939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1E0" w:firstRow="1" w:lastRow="1" w:firstColumn="1" w:lastColumn="1" w:noHBand="0" w:noVBand="0"/>
      </w:tblPr>
      <w:tblGrid>
        <w:gridCol w:w="897"/>
        <w:gridCol w:w="384"/>
        <w:gridCol w:w="693"/>
        <w:gridCol w:w="21"/>
        <w:gridCol w:w="135"/>
        <w:gridCol w:w="560"/>
        <w:gridCol w:w="180"/>
        <w:gridCol w:w="370"/>
        <w:gridCol w:w="945"/>
        <w:gridCol w:w="205"/>
        <w:gridCol w:w="460"/>
        <w:gridCol w:w="10"/>
        <w:gridCol w:w="350"/>
        <w:gridCol w:w="353"/>
        <w:gridCol w:w="185"/>
        <w:gridCol w:w="732"/>
        <w:gridCol w:w="23"/>
        <w:gridCol w:w="792"/>
        <w:gridCol w:w="255"/>
        <w:gridCol w:w="362"/>
        <w:gridCol w:w="515"/>
        <w:gridCol w:w="213"/>
        <w:gridCol w:w="162"/>
        <w:gridCol w:w="729"/>
        <w:gridCol w:w="1449"/>
      </w:tblGrid>
      <w:tr w:rsidR="00E31634" w:rsidRPr="00183415" w:rsidTr="007A2D28">
        <w:trPr>
          <w:trHeight w:val="550"/>
        </w:trPr>
        <w:tc>
          <w:tcPr>
            <w:tcW w:w="10980" w:type="dxa"/>
            <w:gridSpan w:val="25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</w:tcPr>
          <w:p w:rsidR="00E31634" w:rsidRPr="00183415" w:rsidRDefault="00E31634" w:rsidP="007A2D28">
            <w:pPr>
              <w:jc w:val="center"/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>ÇAĞ UNIVERSITY</w:t>
            </w:r>
          </w:p>
          <w:p w:rsidR="00E31634" w:rsidRPr="00183415" w:rsidRDefault="00E31634" w:rsidP="007A2D28">
            <w:pPr>
              <w:jc w:val="center"/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 xml:space="preserve">FACULTY </w:t>
            </w:r>
            <w:r w:rsidR="00461B30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>OF SOCIAL</w:t>
            </w:r>
            <w:r w:rsidRPr="00183415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 xml:space="preserve"> SCIENCES</w:t>
            </w:r>
          </w:p>
        </w:tc>
      </w:tr>
      <w:tr w:rsidR="00E31634" w:rsidRPr="00183415" w:rsidTr="007A2D28">
        <w:tc>
          <w:tcPr>
            <w:tcW w:w="1995" w:type="dxa"/>
            <w:gridSpan w:val="4"/>
            <w:tcBorders>
              <w:top w:val="single" w:sz="8" w:space="0" w:color="78C0D4"/>
              <w:left w:val="single" w:sz="8" w:space="0" w:color="78C0D4"/>
              <w:bottom w:val="single" w:sz="8" w:space="0" w:color="78C0D4"/>
            </w:tcBorders>
            <w:shd w:val="clear" w:color="auto" w:fill="D2EAF1"/>
          </w:tcPr>
          <w:p w:rsidR="00E31634" w:rsidRPr="00183415" w:rsidRDefault="00E31634" w:rsidP="007A2D2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Code</w:t>
            </w:r>
            <w:proofErr w:type="spellEnd"/>
          </w:p>
        </w:tc>
        <w:tc>
          <w:tcPr>
            <w:tcW w:w="4485" w:type="dxa"/>
            <w:gridSpan w:val="12"/>
            <w:tcBorders>
              <w:top w:val="single" w:sz="8" w:space="0" w:color="78C0D4"/>
              <w:bottom w:val="single" w:sz="8" w:space="0" w:color="78C0D4"/>
            </w:tcBorders>
            <w:shd w:val="clear" w:color="auto" w:fill="D2EAF1"/>
          </w:tcPr>
          <w:p w:rsidR="00E31634" w:rsidRPr="00183415" w:rsidRDefault="00E31634" w:rsidP="007A2D2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proofErr w:type="spellEnd"/>
          </w:p>
        </w:tc>
        <w:tc>
          <w:tcPr>
            <w:tcW w:w="2160" w:type="dxa"/>
            <w:gridSpan w:val="6"/>
            <w:tcBorders>
              <w:top w:val="single" w:sz="8" w:space="0" w:color="78C0D4"/>
              <w:bottom w:val="single" w:sz="8" w:space="0" w:color="78C0D4"/>
            </w:tcBorders>
            <w:shd w:val="clear" w:color="auto" w:fill="D2EAF1"/>
          </w:tcPr>
          <w:p w:rsidR="00E31634" w:rsidRPr="00183415" w:rsidRDefault="00E31634" w:rsidP="007A2D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sz w:val="20"/>
                <w:szCs w:val="20"/>
              </w:rPr>
              <w:t>Credit</w:t>
            </w:r>
            <w:proofErr w:type="spellEnd"/>
          </w:p>
        </w:tc>
        <w:tc>
          <w:tcPr>
            <w:tcW w:w="2340" w:type="dxa"/>
            <w:gridSpan w:val="3"/>
            <w:tcBorders>
              <w:top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:rsidR="00E31634" w:rsidRPr="00183415" w:rsidRDefault="00E31634" w:rsidP="007A2D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ECTS</w:t>
            </w:r>
          </w:p>
        </w:tc>
      </w:tr>
      <w:tr w:rsidR="00E31634" w:rsidRPr="00183415" w:rsidTr="007A2D28">
        <w:tc>
          <w:tcPr>
            <w:tcW w:w="1995" w:type="dxa"/>
            <w:gridSpan w:val="4"/>
            <w:tcBorders>
              <w:top w:val="single" w:sz="8" w:space="0" w:color="78C0D4"/>
              <w:left w:val="single" w:sz="8" w:space="0" w:color="78C0D4"/>
              <w:bottom w:val="single" w:sz="8" w:space="0" w:color="78C0D4"/>
            </w:tcBorders>
          </w:tcPr>
          <w:p w:rsidR="00E31634" w:rsidRPr="00183415" w:rsidRDefault="00F7746B" w:rsidP="007A2D2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FLF201 </w:t>
            </w:r>
          </w:p>
        </w:tc>
        <w:tc>
          <w:tcPr>
            <w:tcW w:w="4485" w:type="dxa"/>
            <w:gridSpan w:val="12"/>
            <w:tcBorders>
              <w:top w:val="single" w:sz="8" w:space="0" w:color="78C0D4"/>
              <w:bottom w:val="single" w:sz="8" w:space="0" w:color="78C0D4"/>
            </w:tcBorders>
            <w:shd w:val="clear" w:color="auto" w:fill="D2EAF1"/>
          </w:tcPr>
          <w:p w:rsidR="00E31634" w:rsidRPr="00A0068B" w:rsidRDefault="00E31634" w:rsidP="007A2D2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Russian II</w:t>
            </w:r>
            <w:r w:rsidR="00555DAD"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</w:p>
        </w:tc>
        <w:tc>
          <w:tcPr>
            <w:tcW w:w="2160" w:type="dxa"/>
            <w:gridSpan w:val="6"/>
            <w:tcBorders>
              <w:top w:val="single" w:sz="8" w:space="0" w:color="78C0D4"/>
              <w:bottom w:val="single" w:sz="8" w:space="0" w:color="78C0D4"/>
            </w:tcBorders>
          </w:tcPr>
          <w:p w:rsidR="00E31634" w:rsidRPr="00183415" w:rsidRDefault="00E31634" w:rsidP="007A2D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(3+0)3</w:t>
            </w:r>
          </w:p>
        </w:tc>
        <w:tc>
          <w:tcPr>
            <w:tcW w:w="2340" w:type="dxa"/>
            <w:gridSpan w:val="3"/>
            <w:tcBorders>
              <w:top w:val="single" w:sz="8" w:space="0" w:color="78C0D4"/>
              <w:bottom w:val="single" w:sz="8" w:space="0" w:color="78C0D4"/>
              <w:right w:val="single" w:sz="8" w:space="0" w:color="78C0D4"/>
            </w:tcBorders>
          </w:tcPr>
          <w:p w:rsidR="00E31634" w:rsidRPr="00183415" w:rsidRDefault="00DD5551" w:rsidP="007A2D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</w:p>
        </w:tc>
      </w:tr>
      <w:tr w:rsidR="00E31634" w:rsidRPr="00183415" w:rsidTr="007A2D28">
        <w:tc>
          <w:tcPr>
            <w:tcW w:w="3240" w:type="dxa"/>
            <w:gridSpan w:val="8"/>
            <w:tcBorders>
              <w:top w:val="single" w:sz="8" w:space="0" w:color="78C0D4"/>
              <w:left w:val="single" w:sz="8" w:space="0" w:color="78C0D4"/>
              <w:bottom w:val="single" w:sz="8" w:space="0" w:color="78C0D4"/>
            </w:tcBorders>
            <w:shd w:val="clear" w:color="auto" w:fill="D2EAF1"/>
          </w:tcPr>
          <w:p w:rsidR="00E31634" w:rsidRPr="00183415" w:rsidRDefault="00E31634" w:rsidP="007A2D2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Prerequisites</w:t>
            </w:r>
            <w:proofErr w:type="spellEnd"/>
          </w:p>
        </w:tc>
        <w:tc>
          <w:tcPr>
            <w:tcW w:w="7740" w:type="dxa"/>
            <w:gridSpan w:val="17"/>
            <w:tcBorders>
              <w:top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:rsidR="00E31634" w:rsidRPr="00183415" w:rsidRDefault="00E31634" w:rsidP="007A2D2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101,102</w:t>
            </w:r>
          </w:p>
        </w:tc>
      </w:tr>
      <w:tr w:rsidR="00E31634" w:rsidRPr="00183415" w:rsidTr="007A2D28">
        <w:tc>
          <w:tcPr>
            <w:tcW w:w="3240" w:type="dxa"/>
            <w:gridSpan w:val="8"/>
            <w:tcBorders>
              <w:top w:val="single" w:sz="8" w:space="0" w:color="78C0D4"/>
              <w:left w:val="single" w:sz="8" w:space="0" w:color="78C0D4"/>
              <w:bottom w:val="single" w:sz="8" w:space="0" w:color="78C0D4"/>
            </w:tcBorders>
          </w:tcPr>
          <w:p w:rsidR="00E31634" w:rsidRPr="00183415" w:rsidRDefault="00E31634" w:rsidP="007A2D28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Language of Instruction</w:t>
            </w:r>
          </w:p>
        </w:tc>
        <w:tc>
          <w:tcPr>
            <w:tcW w:w="1620" w:type="dxa"/>
            <w:gridSpan w:val="4"/>
            <w:tcBorders>
              <w:top w:val="single" w:sz="8" w:space="0" w:color="78C0D4"/>
              <w:bottom w:val="single" w:sz="8" w:space="0" w:color="78C0D4"/>
            </w:tcBorders>
            <w:shd w:val="clear" w:color="auto" w:fill="D2EAF1"/>
          </w:tcPr>
          <w:p w:rsidR="00E31634" w:rsidRPr="00047057" w:rsidRDefault="00E31634" w:rsidP="007A2D2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Russian</w:t>
            </w:r>
          </w:p>
        </w:tc>
        <w:tc>
          <w:tcPr>
            <w:tcW w:w="2435" w:type="dxa"/>
            <w:gridSpan w:val="6"/>
            <w:tcBorders>
              <w:top w:val="single" w:sz="8" w:space="0" w:color="78C0D4"/>
              <w:bottom w:val="single" w:sz="8" w:space="0" w:color="78C0D4"/>
            </w:tcBorders>
          </w:tcPr>
          <w:p w:rsidR="00E31634" w:rsidRPr="00183415" w:rsidRDefault="00E31634" w:rsidP="007A2D2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415">
              <w:rPr>
                <w:rStyle w:val="girinti"/>
                <w:rFonts w:ascii="Arial" w:hAnsi="Arial" w:cs="Arial"/>
                <w:b/>
                <w:bCs/>
                <w:sz w:val="20"/>
                <w:szCs w:val="20"/>
              </w:rPr>
              <w:t>Mode</w:t>
            </w:r>
            <w:proofErr w:type="spellEnd"/>
            <w:r w:rsidRPr="00183415">
              <w:rPr>
                <w:rStyle w:val="girinti"/>
                <w:rFonts w:ascii="Arial" w:hAnsi="Arial" w:cs="Arial"/>
                <w:b/>
                <w:bCs/>
                <w:sz w:val="20"/>
                <w:szCs w:val="20"/>
              </w:rPr>
              <w:t xml:space="preserve"> of Delivery </w:t>
            </w:r>
          </w:p>
        </w:tc>
        <w:tc>
          <w:tcPr>
            <w:tcW w:w="3685" w:type="dxa"/>
            <w:gridSpan w:val="7"/>
            <w:tcBorders>
              <w:top w:val="single" w:sz="8" w:space="0" w:color="78C0D4"/>
              <w:bottom w:val="single" w:sz="8" w:space="0" w:color="78C0D4"/>
              <w:right w:val="single" w:sz="8" w:space="0" w:color="78C0D4"/>
            </w:tcBorders>
          </w:tcPr>
          <w:p w:rsidR="00E31634" w:rsidRPr="00183415" w:rsidRDefault="00E31634" w:rsidP="007A2D2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Face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to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face</w:t>
            </w:r>
            <w:proofErr w:type="spellEnd"/>
          </w:p>
        </w:tc>
      </w:tr>
      <w:tr w:rsidR="00E31634" w:rsidRPr="00183415" w:rsidTr="007A2D28">
        <w:tc>
          <w:tcPr>
            <w:tcW w:w="3240" w:type="dxa"/>
            <w:gridSpan w:val="8"/>
            <w:tcBorders>
              <w:top w:val="single" w:sz="8" w:space="0" w:color="78C0D4"/>
              <w:left w:val="single" w:sz="8" w:space="0" w:color="78C0D4"/>
              <w:bottom w:val="single" w:sz="8" w:space="0" w:color="78C0D4"/>
            </w:tcBorders>
            <w:shd w:val="clear" w:color="auto" w:fill="D2EAF1"/>
          </w:tcPr>
          <w:p w:rsidR="00E31634" w:rsidRPr="00183415" w:rsidRDefault="00E31634" w:rsidP="007A2D28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Type and Level of Course</w:t>
            </w:r>
          </w:p>
        </w:tc>
        <w:tc>
          <w:tcPr>
            <w:tcW w:w="7740" w:type="dxa"/>
            <w:gridSpan w:val="17"/>
            <w:tcBorders>
              <w:top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:rsidR="00E31634" w:rsidRPr="00183415" w:rsidRDefault="00E31634" w:rsidP="007A2D28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Elective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/2.Year. Fall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Semester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/ EQF Level 6</w:t>
            </w:r>
          </w:p>
        </w:tc>
      </w:tr>
      <w:tr w:rsidR="00E31634" w:rsidRPr="00183415" w:rsidTr="007A2D28">
        <w:tc>
          <w:tcPr>
            <w:tcW w:w="2130" w:type="dxa"/>
            <w:gridSpan w:val="5"/>
            <w:tcBorders>
              <w:top w:val="single" w:sz="8" w:space="0" w:color="78C0D4"/>
              <w:left w:val="single" w:sz="8" w:space="0" w:color="78C0D4"/>
              <w:bottom w:val="single" w:sz="8" w:space="0" w:color="78C0D4"/>
            </w:tcBorders>
          </w:tcPr>
          <w:p w:rsidR="00E31634" w:rsidRPr="00183415" w:rsidRDefault="00E31634" w:rsidP="007A2D2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Lecturer</w:t>
            </w:r>
            <w:proofErr w:type="spellEnd"/>
          </w:p>
        </w:tc>
        <w:tc>
          <w:tcPr>
            <w:tcW w:w="2720" w:type="dxa"/>
            <w:gridSpan w:val="6"/>
            <w:tcBorders>
              <w:top w:val="single" w:sz="8" w:space="0" w:color="78C0D4"/>
              <w:bottom w:val="single" w:sz="8" w:space="0" w:color="78C0D4"/>
            </w:tcBorders>
            <w:shd w:val="clear" w:color="auto" w:fill="D2EAF1"/>
          </w:tcPr>
          <w:p w:rsidR="00E31634" w:rsidRPr="00183415" w:rsidRDefault="00E31634" w:rsidP="007A2D2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 xml:space="preserve">Name </w:t>
            </w:r>
          </w:p>
        </w:tc>
        <w:tc>
          <w:tcPr>
            <w:tcW w:w="1653" w:type="dxa"/>
            <w:gridSpan w:val="6"/>
            <w:tcBorders>
              <w:top w:val="single" w:sz="8" w:space="0" w:color="78C0D4"/>
              <w:bottom w:val="single" w:sz="8" w:space="0" w:color="78C0D4"/>
            </w:tcBorders>
          </w:tcPr>
          <w:p w:rsidR="00E31634" w:rsidRPr="00183415" w:rsidRDefault="00E31634" w:rsidP="007A2D2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sz w:val="20"/>
                <w:szCs w:val="20"/>
              </w:rPr>
              <w:t>Lecture</w:t>
            </w:r>
            <w:proofErr w:type="spellEnd"/>
            <w:r w:rsidRPr="0018341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83415">
              <w:rPr>
                <w:rFonts w:ascii="Arial" w:hAnsi="Arial" w:cs="Arial"/>
                <w:sz w:val="20"/>
                <w:szCs w:val="20"/>
              </w:rPr>
              <w:t>Hours</w:t>
            </w:r>
            <w:proofErr w:type="spellEnd"/>
          </w:p>
        </w:tc>
        <w:tc>
          <w:tcPr>
            <w:tcW w:w="1924" w:type="dxa"/>
            <w:gridSpan w:val="4"/>
            <w:tcBorders>
              <w:top w:val="single" w:sz="8" w:space="0" w:color="78C0D4"/>
              <w:bottom w:val="single" w:sz="8" w:space="0" w:color="78C0D4"/>
            </w:tcBorders>
            <w:shd w:val="clear" w:color="auto" w:fill="D2EAF1"/>
          </w:tcPr>
          <w:p w:rsidR="00E31634" w:rsidRPr="00183415" w:rsidRDefault="00E31634" w:rsidP="007A2D28">
            <w:pPr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 xml:space="preserve">Office </w:t>
            </w:r>
            <w:proofErr w:type="spellStart"/>
            <w:r w:rsidRPr="00183415">
              <w:rPr>
                <w:rFonts w:ascii="Arial" w:hAnsi="Arial" w:cs="Arial"/>
                <w:sz w:val="20"/>
                <w:szCs w:val="20"/>
              </w:rPr>
              <w:t>Hours</w:t>
            </w:r>
            <w:proofErr w:type="spellEnd"/>
          </w:p>
        </w:tc>
        <w:tc>
          <w:tcPr>
            <w:tcW w:w="2553" w:type="dxa"/>
            <w:gridSpan w:val="4"/>
            <w:tcBorders>
              <w:top w:val="single" w:sz="8" w:space="0" w:color="78C0D4"/>
              <w:bottom w:val="single" w:sz="8" w:space="0" w:color="78C0D4"/>
              <w:right w:val="single" w:sz="8" w:space="0" w:color="78C0D4"/>
            </w:tcBorders>
          </w:tcPr>
          <w:p w:rsidR="00E31634" w:rsidRPr="00183415" w:rsidRDefault="00E31634" w:rsidP="007A2D2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Contacts</w:t>
            </w:r>
            <w:proofErr w:type="spellEnd"/>
          </w:p>
        </w:tc>
      </w:tr>
      <w:tr w:rsidR="00E31634" w:rsidRPr="00183415" w:rsidTr="007A2D28">
        <w:tc>
          <w:tcPr>
            <w:tcW w:w="2130" w:type="dxa"/>
            <w:gridSpan w:val="5"/>
            <w:tcBorders>
              <w:top w:val="single" w:sz="8" w:space="0" w:color="78C0D4"/>
              <w:left w:val="single" w:sz="8" w:space="0" w:color="78C0D4"/>
              <w:bottom w:val="single" w:sz="8" w:space="0" w:color="78C0D4"/>
            </w:tcBorders>
            <w:shd w:val="clear" w:color="auto" w:fill="D2EAF1"/>
          </w:tcPr>
          <w:p w:rsidR="00E31634" w:rsidRPr="00183415" w:rsidRDefault="00E31634" w:rsidP="007A2D2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Course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Coordinator</w:t>
            </w:r>
            <w:proofErr w:type="spellEnd"/>
          </w:p>
        </w:tc>
        <w:tc>
          <w:tcPr>
            <w:tcW w:w="2720" w:type="dxa"/>
            <w:gridSpan w:val="6"/>
            <w:tcBorders>
              <w:top w:val="single" w:sz="8" w:space="0" w:color="78C0D4"/>
              <w:bottom w:val="single" w:sz="8" w:space="0" w:color="78C0D4"/>
            </w:tcBorders>
            <w:shd w:val="clear" w:color="auto" w:fill="D2EAF1"/>
          </w:tcPr>
          <w:p w:rsidR="00E31634" w:rsidRPr="00183415" w:rsidRDefault="00E31634" w:rsidP="007A2D2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Instructor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83FF1">
              <w:rPr>
                <w:rFonts w:ascii="Arial" w:hAnsi="Arial" w:cs="Arial"/>
                <w:sz w:val="20"/>
                <w:szCs w:val="20"/>
              </w:rPr>
              <w:t>Irina</w:t>
            </w:r>
            <w:proofErr w:type="spellEnd"/>
            <w:r w:rsidRPr="00683F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Bekker</w:t>
            </w:r>
            <w:proofErr w:type="spellEnd"/>
          </w:p>
        </w:tc>
        <w:tc>
          <w:tcPr>
            <w:tcW w:w="1653" w:type="dxa"/>
            <w:gridSpan w:val="6"/>
            <w:tcBorders>
              <w:top w:val="single" w:sz="8" w:space="0" w:color="78C0D4"/>
              <w:bottom w:val="single" w:sz="8" w:space="0" w:color="78C0D4"/>
            </w:tcBorders>
            <w:shd w:val="clear" w:color="auto" w:fill="D2EAF1"/>
          </w:tcPr>
          <w:p w:rsidR="00E31634" w:rsidRPr="00183415" w:rsidRDefault="00E31634" w:rsidP="007A2D2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Tuesday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13.45-16.20</w:t>
            </w:r>
          </w:p>
        </w:tc>
        <w:tc>
          <w:tcPr>
            <w:tcW w:w="1924" w:type="dxa"/>
            <w:gridSpan w:val="4"/>
            <w:tcBorders>
              <w:top w:val="single" w:sz="8" w:space="0" w:color="78C0D4"/>
              <w:bottom w:val="single" w:sz="8" w:space="0" w:color="78C0D4"/>
            </w:tcBorders>
            <w:shd w:val="clear" w:color="auto" w:fill="D2EAF1"/>
          </w:tcPr>
          <w:p w:rsidR="00E31634" w:rsidRPr="00183415" w:rsidRDefault="00E31634" w:rsidP="007A2D2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Monday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10.00-12.00</w:t>
            </w:r>
          </w:p>
        </w:tc>
        <w:tc>
          <w:tcPr>
            <w:tcW w:w="2553" w:type="dxa"/>
            <w:gridSpan w:val="4"/>
            <w:tcBorders>
              <w:top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:rsidR="00E31634" w:rsidRPr="00183415" w:rsidRDefault="00A72FB6" w:rsidP="007A2D2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hyperlink r:id="rId5" w:history="1">
              <w:r w:rsidR="00E31634" w:rsidRPr="00E61B38">
                <w:rPr>
                  <w:rStyle w:val="Kpr"/>
                </w:rPr>
                <w:t>IrinaKostenceli</w:t>
              </w:r>
              <w:r w:rsidR="00E31634" w:rsidRPr="00E61B38">
                <w:rPr>
                  <w:rStyle w:val="Kpr"/>
                  <w:rFonts w:ascii="Arial" w:hAnsi="Arial" w:cs="Arial"/>
                  <w:sz w:val="20"/>
                  <w:szCs w:val="20"/>
                </w:rPr>
                <w:t>@cag.edu.tr</w:t>
              </w:r>
            </w:hyperlink>
          </w:p>
        </w:tc>
      </w:tr>
      <w:tr w:rsidR="00E31634" w:rsidRPr="00183415" w:rsidTr="007A2D28">
        <w:tc>
          <w:tcPr>
            <w:tcW w:w="2130" w:type="dxa"/>
            <w:gridSpan w:val="5"/>
            <w:tcBorders>
              <w:top w:val="single" w:sz="8" w:space="0" w:color="78C0D4"/>
              <w:left w:val="single" w:sz="8" w:space="0" w:color="78C0D4"/>
              <w:bottom w:val="single" w:sz="8" w:space="0" w:color="78C0D4"/>
            </w:tcBorders>
            <w:shd w:val="clear" w:color="auto" w:fill="D2EAF1"/>
          </w:tcPr>
          <w:p w:rsidR="00E31634" w:rsidRPr="00183415" w:rsidRDefault="00E31634" w:rsidP="007A2D28">
            <w:pPr>
              <w:ind w:right="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Course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Objective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850" w:type="dxa"/>
            <w:gridSpan w:val="20"/>
            <w:tcBorders>
              <w:top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:rsidR="00E31634" w:rsidRPr="007A250D" w:rsidRDefault="00E31634" w:rsidP="007A2D2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objectives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this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course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are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improve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learners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’ </w:t>
            </w:r>
            <w:r>
              <w:rPr>
                <w:rFonts w:ascii="Arial" w:hAnsi="Arial" w:cs="Arial"/>
                <w:sz w:val="20"/>
                <w:szCs w:val="20"/>
              </w:rPr>
              <w:t xml:space="preserve">Russian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knowledge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in genera</w:t>
            </w:r>
            <w:r>
              <w:rPr>
                <w:rFonts w:ascii="Arial" w:hAnsi="Arial" w:cs="Arial"/>
                <w:sz w:val="20"/>
                <w:szCs w:val="20"/>
              </w:rPr>
              <w:t xml:space="preserve">l,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support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their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basic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Russian</w:t>
            </w:r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with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more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advanced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grammar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vocabulary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by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enabling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them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authentic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texts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exercises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E31634" w:rsidRPr="00183415" w:rsidRDefault="00E31634" w:rsidP="007A2D2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31634" w:rsidRPr="00183415" w:rsidTr="007A2D28">
        <w:tc>
          <w:tcPr>
            <w:tcW w:w="1281" w:type="dxa"/>
            <w:gridSpan w:val="2"/>
            <w:vMerge w:val="restart"/>
            <w:tcBorders>
              <w:top w:val="single" w:sz="8" w:space="0" w:color="78C0D4"/>
              <w:left w:val="single" w:sz="8" w:space="0" w:color="78C0D4"/>
              <w:bottom w:val="single" w:sz="8" w:space="0" w:color="78C0D4"/>
            </w:tcBorders>
            <w:textDirection w:val="btLr"/>
          </w:tcPr>
          <w:p w:rsidR="00E31634" w:rsidRPr="00183415" w:rsidRDefault="00E31634" w:rsidP="007A2D2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31634" w:rsidRPr="00183415" w:rsidRDefault="00E31634" w:rsidP="007A2D2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Learning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Outcomes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of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the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Course</w:t>
            </w:r>
          </w:p>
        </w:tc>
        <w:tc>
          <w:tcPr>
            <w:tcW w:w="693" w:type="dxa"/>
            <w:vMerge w:val="restart"/>
            <w:tcBorders>
              <w:top w:val="single" w:sz="8" w:space="0" w:color="78C0D4"/>
              <w:bottom w:val="single" w:sz="8" w:space="0" w:color="78C0D4"/>
            </w:tcBorders>
            <w:shd w:val="clear" w:color="auto" w:fill="D2EAF1"/>
          </w:tcPr>
          <w:p w:rsidR="00E31634" w:rsidRPr="00183415" w:rsidRDefault="00E31634" w:rsidP="007A2D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8" w:type="dxa"/>
            <w:gridSpan w:val="17"/>
            <w:vMerge w:val="restart"/>
            <w:tcBorders>
              <w:top w:val="single" w:sz="8" w:space="0" w:color="78C0D4"/>
              <w:bottom w:val="single" w:sz="8" w:space="0" w:color="78C0D4"/>
            </w:tcBorders>
          </w:tcPr>
          <w:p w:rsidR="00E31634" w:rsidRPr="00183415" w:rsidRDefault="00E31634" w:rsidP="007A2D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Students will be able to</w:t>
            </w:r>
          </w:p>
        </w:tc>
        <w:tc>
          <w:tcPr>
            <w:tcW w:w="3068" w:type="dxa"/>
            <w:gridSpan w:val="5"/>
            <w:tcBorders>
              <w:top w:val="single" w:sz="8" w:space="0" w:color="78C0D4"/>
              <w:bottom w:val="single" w:sz="8" w:space="0" w:color="78C0D4"/>
              <w:right w:val="single" w:sz="8" w:space="0" w:color="78C0D4"/>
            </w:tcBorders>
          </w:tcPr>
          <w:p w:rsidR="00E31634" w:rsidRPr="00183415" w:rsidRDefault="00E31634" w:rsidP="007A2D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Relationship</w:t>
            </w:r>
            <w:proofErr w:type="spellEnd"/>
          </w:p>
        </w:tc>
      </w:tr>
      <w:tr w:rsidR="00E31634" w:rsidRPr="00183415" w:rsidTr="007A2D28">
        <w:tc>
          <w:tcPr>
            <w:tcW w:w="1281" w:type="dxa"/>
            <w:gridSpan w:val="2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</w:tcBorders>
            <w:shd w:val="clear" w:color="auto" w:fill="D2EAF1"/>
            <w:textDirection w:val="btLr"/>
          </w:tcPr>
          <w:p w:rsidR="00E31634" w:rsidRPr="00183415" w:rsidRDefault="00E31634" w:rsidP="007A2D2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vMerge/>
            <w:tcBorders>
              <w:top w:val="single" w:sz="8" w:space="0" w:color="78C0D4"/>
              <w:bottom w:val="single" w:sz="8" w:space="0" w:color="78C0D4"/>
            </w:tcBorders>
            <w:shd w:val="clear" w:color="auto" w:fill="D2EAF1"/>
          </w:tcPr>
          <w:p w:rsidR="00E31634" w:rsidRPr="00183415" w:rsidRDefault="00E31634" w:rsidP="007A2D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8" w:type="dxa"/>
            <w:gridSpan w:val="17"/>
            <w:vMerge/>
            <w:tcBorders>
              <w:top w:val="single" w:sz="8" w:space="0" w:color="78C0D4"/>
              <w:bottom w:val="single" w:sz="8" w:space="0" w:color="78C0D4"/>
            </w:tcBorders>
            <w:shd w:val="clear" w:color="auto" w:fill="D2EAF1"/>
          </w:tcPr>
          <w:p w:rsidR="00E31634" w:rsidRPr="00183415" w:rsidRDefault="00E31634" w:rsidP="007A2D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  <w:gridSpan w:val="4"/>
            <w:tcBorders>
              <w:top w:val="single" w:sz="8" w:space="0" w:color="78C0D4"/>
              <w:bottom w:val="single" w:sz="8" w:space="0" w:color="78C0D4"/>
            </w:tcBorders>
            <w:shd w:val="clear" w:color="auto" w:fill="D2EAF1"/>
          </w:tcPr>
          <w:p w:rsidR="00E31634" w:rsidRPr="00183415" w:rsidRDefault="00E31634" w:rsidP="007A2D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sz w:val="20"/>
                <w:szCs w:val="20"/>
              </w:rPr>
              <w:t>Prog</w:t>
            </w:r>
            <w:proofErr w:type="spellEnd"/>
            <w:r w:rsidRPr="00183415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183415">
              <w:rPr>
                <w:rFonts w:ascii="Arial" w:hAnsi="Arial" w:cs="Arial"/>
                <w:sz w:val="20"/>
                <w:szCs w:val="20"/>
              </w:rPr>
              <w:t>Output</w:t>
            </w:r>
            <w:proofErr w:type="spellEnd"/>
          </w:p>
        </w:tc>
        <w:tc>
          <w:tcPr>
            <w:tcW w:w="1449" w:type="dxa"/>
            <w:tcBorders>
              <w:top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:rsidR="00E31634" w:rsidRPr="00183415" w:rsidRDefault="00E31634" w:rsidP="007A2D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Net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Effect</w:t>
            </w:r>
            <w:proofErr w:type="spellEnd"/>
          </w:p>
        </w:tc>
      </w:tr>
      <w:tr w:rsidR="00E31634" w:rsidRPr="00183415" w:rsidTr="007A2D28">
        <w:tc>
          <w:tcPr>
            <w:tcW w:w="1281" w:type="dxa"/>
            <w:gridSpan w:val="2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</w:tcBorders>
            <w:textDirection w:val="btLr"/>
          </w:tcPr>
          <w:p w:rsidR="00E31634" w:rsidRPr="00183415" w:rsidRDefault="00E31634" w:rsidP="007A2D2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D2EAF1"/>
          </w:tcPr>
          <w:p w:rsidR="00E31634" w:rsidRPr="00183415" w:rsidRDefault="00E31634" w:rsidP="007A2D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938" w:type="dxa"/>
            <w:gridSpan w:val="17"/>
            <w:tcBorders>
              <w:top w:val="single" w:sz="8" w:space="0" w:color="78C0D4"/>
              <w:bottom w:val="single" w:sz="8" w:space="0" w:color="78C0D4"/>
            </w:tcBorders>
          </w:tcPr>
          <w:p w:rsidR="00E31634" w:rsidRPr="00183415" w:rsidRDefault="00E31634" w:rsidP="007A2D2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Recognize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phrases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expressions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related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immediate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needs</w:t>
            </w:r>
            <w:proofErr w:type="spellEnd"/>
          </w:p>
        </w:tc>
        <w:tc>
          <w:tcPr>
            <w:tcW w:w="1619" w:type="dxa"/>
            <w:gridSpan w:val="4"/>
            <w:tcBorders>
              <w:top w:val="single" w:sz="8" w:space="0" w:color="78C0D4"/>
              <w:bottom w:val="single" w:sz="8" w:space="0" w:color="78C0D4"/>
            </w:tcBorders>
            <w:shd w:val="clear" w:color="auto" w:fill="D2EAF1"/>
          </w:tcPr>
          <w:p w:rsidR="00E31634" w:rsidRPr="00183415" w:rsidRDefault="00E31634" w:rsidP="007A2D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49" w:type="dxa"/>
            <w:tcBorders>
              <w:top w:val="single" w:sz="8" w:space="0" w:color="78C0D4"/>
              <w:bottom w:val="single" w:sz="8" w:space="0" w:color="78C0D4"/>
              <w:right w:val="single" w:sz="8" w:space="0" w:color="78C0D4"/>
            </w:tcBorders>
          </w:tcPr>
          <w:p w:rsidR="00E31634" w:rsidRPr="00183415" w:rsidRDefault="00E31634" w:rsidP="007A2D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E31634" w:rsidRPr="00183415" w:rsidTr="007A2D28">
        <w:tc>
          <w:tcPr>
            <w:tcW w:w="1281" w:type="dxa"/>
            <w:gridSpan w:val="2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</w:tcBorders>
            <w:shd w:val="clear" w:color="auto" w:fill="D2EAF1"/>
            <w:textDirection w:val="btLr"/>
          </w:tcPr>
          <w:p w:rsidR="00E31634" w:rsidRPr="00183415" w:rsidRDefault="00E31634" w:rsidP="007A2D2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D2EAF1"/>
          </w:tcPr>
          <w:p w:rsidR="00E31634" w:rsidRPr="00183415" w:rsidRDefault="00E31634" w:rsidP="007A2D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938" w:type="dxa"/>
            <w:gridSpan w:val="17"/>
            <w:tcBorders>
              <w:top w:val="single" w:sz="8" w:space="0" w:color="78C0D4"/>
              <w:bottom w:val="single" w:sz="8" w:space="0" w:color="78C0D4"/>
            </w:tcBorders>
            <w:shd w:val="clear" w:color="auto" w:fill="D2EAF1"/>
          </w:tcPr>
          <w:p w:rsidR="00E31634" w:rsidRPr="00183415" w:rsidRDefault="00E31634" w:rsidP="007A2D2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Recognize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topic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discussions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when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people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speak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slowly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clearly</w:t>
            </w:r>
            <w:proofErr w:type="spellEnd"/>
          </w:p>
        </w:tc>
        <w:tc>
          <w:tcPr>
            <w:tcW w:w="1619" w:type="dxa"/>
            <w:gridSpan w:val="4"/>
            <w:tcBorders>
              <w:top w:val="single" w:sz="8" w:space="0" w:color="78C0D4"/>
              <w:bottom w:val="single" w:sz="8" w:space="0" w:color="78C0D4"/>
            </w:tcBorders>
            <w:shd w:val="clear" w:color="auto" w:fill="D2EAF1"/>
          </w:tcPr>
          <w:p w:rsidR="00E31634" w:rsidRPr="00183415" w:rsidRDefault="00E31634" w:rsidP="007A2D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49" w:type="dxa"/>
            <w:tcBorders>
              <w:top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:rsidR="00E31634" w:rsidRPr="00183415" w:rsidRDefault="00E31634" w:rsidP="007A2D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E31634" w:rsidRPr="00183415" w:rsidTr="007A2D28">
        <w:tc>
          <w:tcPr>
            <w:tcW w:w="1281" w:type="dxa"/>
            <w:gridSpan w:val="2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</w:tcBorders>
            <w:textDirection w:val="btLr"/>
          </w:tcPr>
          <w:p w:rsidR="00E31634" w:rsidRPr="00183415" w:rsidRDefault="00E31634" w:rsidP="007A2D2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D2EAF1"/>
          </w:tcPr>
          <w:p w:rsidR="00E31634" w:rsidRPr="00183415" w:rsidRDefault="00E31634" w:rsidP="007A2D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938" w:type="dxa"/>
            <w:gridSpan w:val="17"/>
            <w:tcBorders>
              <w:top w:val="single" w:sz="8" w:space="0" w:color="78C0D4"/>
              <w:bottom w:val="single" w:sz="8" w:space="0" w:color="78C0D4"/>
            </w:tcBorders>
          </w:tcPr>
          <w:p w:rsidR="00E31634" w:rsidRPr="00183415" w:rsidRDefault="00E31634" w:rsidP="007A2D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Recognize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what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said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clearly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slowly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directly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simple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everyday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conversation</w:t>
            </w:r>
            <w:proofErr w:type="spellEnd"/>
          </w:p>
        </w:tc>
        <w:tc>
          <w:tcPr>
            <w:tcW w:w="1619" w:type="dxa"/>
            <w:gridSpan w:val="4"/>
            <w:tcBorders>
              <w:top w:val="single" w:sz="8" w:space="0" w:color="78C0D4"/>
              <w:bottom w:val="single" w:sz="8" w:space="0" w:color="78C0D4"/>
            </w:tcBorders>
            <w:shd w:val="clear" w:color="auto" w:fill="D2EAF1"/>
          </w:tcPr>
          <w:p w:rsidR="00E31634" w:rsidRPr="00183415" w:rsidRDefault="00E31634" w:rsidP="007A2D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49" w:type="dxa"/>
            <w:tcBorders>
              <w:top w:val="single" w:sz="8" w:space="0" w:color="78C0D4"/>
              <w:bottom w:val="single" w:sz="8" w:space="0" w:color="78C0D4"/>
              <w:right w:val="single" w:sz="8" w:space="0" w:color="78C0D4"/>
            </w:tcBorders>
          </w:tcPr>
          <w:p w:rsidR="00E31634" w:rsidRPr="00183415" w:rsidRDefault="00E31634" w:rsidP="007A2D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E31634" w:rsidRPr="00183415" w:rsidTr="007A2D28">
        <w:tc>
          <w:tcPr>
            <w:tcW w:w="1281" w:type="dxa"/>
            <w:gridSpan w:val="2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</w:tcBorders>
            <w:shd w:val="clear" w:color="auto" w:fill="D2EAF1"/>
            <w:textDirection w:val="btLr"/>
          </w:tcPr>
          <w:p w:rsidR="00E31634" w:rsidRPr="00183415" w:rsidRDefault="00E31634" w:rsidP="007A2D2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D2EAF1"/>
          </w:tcPr>
          <w:p w:rsidR="00E31634" w:rsidRPr="00183415" w:rsidRDefault="00E31634" w:rsidP="007A2D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938" w:type="dxa"/>
            <w:gridSpan w:val="17"/>
            <w:tcBorders>
              <w:top w:val="single" w:sz="8" w:space="0" w:color="78C0D4"/>
              <w:bottom w:val="single" w:sz="8" w:space="0" w:color="78C0D4"/>
            </w:tcBorders>
            <w:shd w:val="clear" w:color="auto" w:fill="D2EAF1"/>
          </w:tcPr>
          <w:p w:rsidR="00E31634" w:rsidRPr="00183415" w:rsidRDefault="00E31634" w:rsidP="007A2D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Express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themselves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in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areas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immediate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need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asking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answering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simple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questions</w:t>
            </w:r>
            <w:proofErr w:type="spellEnd"/>
          </w:p>
        </w:tc>
        <w:tc>
          <w:tcPr>
            <w:tcW w:w="1619" w:type="dxa"/>
            <w:gridSpan w:val="4"/>
            <w:tcBorders>
              <w:top w:val="single" w:sz="8" w:space="0" w:color="78C0D4"/>
              <w:bottom w:val="single" w:sz="8" w:space="0" w:color="78C0D4"/>
            </w:tcBorders>
            <w:shd w:val="clear" w:color="auto" w:fill="D2EAF1"/>
          </w:tcPr>
          <w:p w:rsidR="00E31634" w:rsidRPr="00183415" w:rsidRDefault="00E31634" w:rsidP="007A2D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49" w:type="dxa"/>
            <w:tcBorders>
              <w:top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:rsidR="00E31634" w:rsidRPr="00183415" w:rsidRDefault="00E31634" w:rsidP="007A2D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E31634" w:rsidRPr="00183415" w:rsidTr="007A2D28">
        <w:tc>
          <w:tcPr>
            <w:tcW w:w="1281" w:type="dxa"/>
            <w:gridSpan w:val="2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</w:tcBorders>
            <w:textDirection w:val="btLr"/>
          </w:tcPr>
          <w:p w:rsidR="00E31634" w:rsidRPr="00183415" w:rsidRDefault="00E31634" w:rsidP="007A2D2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D2EAF1"/>
          </w:tcPr>
          <w:p w:rsidR="00E31634" w:rsidRPr="00183415" w:rsidRDefault="00E31634" w:rsidP="007A2D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938" w:type="dxa"/>
            <w:gridSpan w:val="17"/>
            <w:tcBorders>
              <w:top w:val="single" w:sz="8" w:space="0" w:color="78C0D4"/>
              <w:bottom w:val="single" w:sz="8" w:space="0" w:color="78C0D4"/>
            </w:tcBorders>
          </w:tcPr>
          <w:p w:rsidR="00E31634" w:rsidRPr="00183415" w:rsidRDefault="00E31634" w:rsidP="007A2D2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Summarize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short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simple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notes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messages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relating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matters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everyday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life</w:t>
            </w:r>
          </w:p>
        </w:tc>
        <w:tc>
          <w:tcPr>
            <w:tcW w:w="1619" w:type="dxa"/>
            <w:gridSpan w:val="4"/>
            <w:tcBorders>
              <w:top w:val="single" w:sz="8" w:space="0" w:color="78C0D4"/>
              <w:bottom w:val="single" w:sz="8" w:space="0" w:color="78C0D4"/>
            </w:tcBorders>
            <w:shd w:val="clear" w:color="auto" w:fill="D2EAF1"/>
          </w:tcPr>
          <w:p w:rsidR="00E31634" w:rsidRPr="00183415" w:rsidRDefault="00E31634" w:rsidP="007A2D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49" w:type="dxa"/>
            <w:tcBorders>
              <w:top w:val="single" w:sz="8" w:space="0" w:color="78C0D4"/>
              <w:bottom w:val="single" w:sz="8" w:space="0" w:color="78C0D4"/>
              <w:right w:val="single" w:sz="8" w:space="0" w:color="78C0D4"/>
            </w:tcBorders>
          </w:tcPr>
          <w:p w:rsidR="00E31634" w:rsidRPr="00183415" w:rsidRDefault="00E31634" w:rsidP="007A2D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E31634" w:rsidRPr="00183415" w:rsidTr="007A2D28">
        <w:tc>
          <w:tcPr>
            <w:tcW w:w="10980" w:type="dxa"/>
            <w:gridSpan w:val="25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</w:tcPr>
          <w:p w:rsidR="00E31634" w:rsidRPr="00183415" w:rsidRDefault="00E31634" w:rsidP="007A2D2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Course Description: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This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course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is a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second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foreign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language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for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young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adult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learners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second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grade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In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this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course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students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are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encourage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express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themselves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in Russian</w:t>
            </w:r>
            <w:r w:rsidRPr="007A250D">
              <w:rPr>
                <w:rFonts w:ascii="Arial" w:hAnsi="Arial" w:cs="Arial"/>
                <w:sz w:val="20"/>
                <w:szCs w:val="20"/>
              </w:rPr>
              <w:t xml:space="preserve"> in a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motivating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classroom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environment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In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such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a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learning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environment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, it is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intended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maximize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student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involvement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learning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by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letting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students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use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their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own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experiences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opinions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most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significance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about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course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is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that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it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brings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real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life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situations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into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classroom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setting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in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order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prepare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them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for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experiencing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usage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of Russian</w:t>
            </w:r>
            <w:r w:rsidRPr="007A250D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This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course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presets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essential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Russian</w:t>
            </w:r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vocabulary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authentic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reading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texts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dialogues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improve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students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’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reading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listening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skills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</w:tr>
      <w:tr w:rsidR="00E31634" w:rsidRPr="00183415" w:rsidTr="007A2D28">
        <w:tc>
          <w:tcPr>
            <w:tcW w:w="10980" w:type="dxa"/>
            <w:gridSpan w:val="25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:rsidR="00E31634" w:rsidRPr="00183415" w:rsidRDefault="00E31634" w:rsidP="007A2D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Course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Contents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:(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Weekly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Lecture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Plan )</w:t>
            </w:r>
          </w:p>
        </w:tc>
      </w:tr>
      <w:tr w:rsidR="00E31634" w:rsidRPr="00183415" w:rsidTr="007A2D28">
        <w:tc>
          <w:tcPr>
            <w:tcW w:w="897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</w:tcBorders>
          </w:tcPr>
          <w:p w:rsidR="00E31634" w:rsidRPr="00183415" w:rsidRDefault="00E31634" w:rsidP="007A2D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Weeks</w:t>
            </w:r>
            <w:proofErr w:type="spellEnd"/>
          </w:p>
        </w:tc>
        <w:tc>
          <w:tcPr>
            <w:tcW w:w="4313" w:type="dxa"/>
            <w:gridSpan w:val="12"/>
            <w:tcBorders>
              <w:top w:val="single" w:sz="8" w:space="0" w:color="78C0D4"/>
              <w:bottom w:val="single" w:sz="8" w:space="0" w:color="78C0D4"/>
            </w:tcBorders>
            <w:shd w:val="clear" w:color="auto" w:fill="D2EAF1"/>
          </w:tcPr>
          <w:p w:rsidR="00E31634" w:rsidRPr="00183415" w:rsidRDefault="00E31634" w:rsidP="007A2D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sz w:val="20"/>
                <w:szCs w:val="20"/>
              </w:rPr>
              <w:t>Topics</w:t>
            </w:r>
            <w:proofErr w:type="spellEnd"/>
          </w:p>
        </w:tc>
        <w:tc>
          <w:tcPr>
            <w:tcW w:w="2340" w:type="dxa"/>
            <w:gridSpan w:val="6"/>
            <w:tcBorders>
              <w:top w:val="single" w:sz="8" w:space="0" w:color="78C0D4"/>
              <w:bottom w:val="single" w:sz="8" w:space="0" w:color="78C0D4"/>
            </w:tcBorders>
          </w:tcPr>
          <w:p w:rsidR="00E31634" w:rsidRPr="00183415" w:rsidRDefault="00E31634" w:rsidP="007A2D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sz w:val="20"/>
                <w:szCs w:val="20"/>
              </w:rPr>
              <w:t>Preparation</w:t>
            </w:r>
            <w:proofErr w:type="spellEnd"/>
          </w:p>
        </w:tc>
        <w:tc>
          <w:tcPr>
            <w:tcW w:w="3430" w:type="dxa"/>
            <w:gridSpan w:val="6"/>
            <w:tcBorders>
              <w:top w:val="single" w:sz="8" w:space="0" w:color="78C0D4"/>
              <w:bottom w:val="single" w:sz="8" w:space="0" w:color="78C0D4"/>
              <w:right w:val="single" w:sz="8" w:space="0" w:color="78C0D4"/>
            </w:tcBorders>
          </w:tcPr>
          <w:p w:rsidR="00E31634" w:rsidRPr="00183415" w:rsidRDefault="00E31634" w:rsidP="007A2D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Teaching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Methods</w:t>
            </w:r>
            <w:proofErr w:type="spellEnd"/>
          </w:p>
        </w:tc>
      </w:tr>
      <w:tr w:rsidR="00E31634" w:rsidRPr="00183415" w:rsidTr="007A2D28">
        <w:tc>
          <w:tcPr>
            <w:tcW w:w="897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</w:tcBorders>
            <w:shd w:val="clear" w:color="auto" w:fill="D2EAF1"/>
          </w:tcPr>
          <w:p w:rsidR="00E31634" w:rsidRPr="00183415" w:rsidRDefault="00E31634" w:rsidP="007A2D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313" w:type="dxa"/>
            <w:gridSpan w:val="12"/>
            <w:tcBorders>
              <w:top w:val="single" w:sz="8" w:space="0" w:color="78C0D4"/>
              <w:bottom w:val="single" w:sz="8" w:space="0" w:color="78C0D4"/>
            </w:tcBorders>
            <w:shd w:val="clear" w:color="auto" w:fill="D2EAF1"/>
          </w:tcPr>
          <w:p w:rsidR="00E31634" w:rsidRPr="00FF4B02" w:rsidRDefault="00E31634" w:rsidP="007A2D2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Adjectıves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adverbs</w:t>
            </w:r>
            <w:proofErr w:type="spellEnd"/>
          </w:p>
        </w:tc>
        <w:tc>
          <w:tcPr>
            <w:tcW w:w="2340" w:type="dxa"/>
            <w:gridSpan w:val="6"/>
            <w:tcBorders>
              <w:top w:val="single" w:sz="8" w:space="0" w:color="78C0D4"/>
              <w:bottom w:val="single" w:sz="8" w:space="0" w:color="78C0D4"/>
            </w:tcBorders>
            <w:shd w:val="clear" w:color="auto" w:fill="D2EAF1"/>
          </w:tcPr>
          <w:p w:rsidR="00E31634" w:rsidRPr="00735C3F" w:rsidRDefault="00E31634" w:rsidP="007A2D28">
            <w:pPr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Unit 5</w:t>
            </w:r>
          </w:p>
          <w:p w:rsidR="00E31634" w:rsidRPr="00183415" w:rsidRDefault="00E31634" w:rsidP="007A2D2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4A11">
              <w:rPr>
                <w:rFonts w:ascii="Arial" w:hAnsi="Arial" w:cs="Arial"/>
                <w:sz w:val="20"/>
                <w:szCs w:val="20"/>
              </w:rPr>
              <w:t>Work</w:t>
            </w:r>
            <w:proofErr w:type="spellEnd"/>
            <w:r w:rsidRPr="00184A1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84A11">
              <w:rPr>
                <w:rFonts w:ascii="Arial" w:hAnsi="Arial" w:cs="Arial"/>
                <w:sz w:val="20"/>
                <w:szCs w:val="20"/>
              </w:rPr>
              <w:t>book</w:t>
            </w:r>
            <w:proofErr w:type="spellEnd"/>
            <w:r w:rsidRPr="00184A1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84A11">
              <w:rPr>
                <w:rFonts w:ascii="Arial" w:hAnsi="Arial" w:cs="Arial"/>
                <w:sz w:val="20"/>
                <w:szCs w:val="20"/>
              </w:rPr>
              <w:t>activities</w:t>
            </w:r>
            <w:proofErr w:type="spellEnd"/>
          </w:p>
        </w:tc>
        <w:tc>
          <w:tcPr>
            <w:tcW w:w="3430" w:type="dxa"/>
            <w:gridSpan w:val="6"/>
            <w:tcBorders>
              <w:top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:rsidR="00E31634" w:rsidRPr="007A250D" w:rsidRDefault="00E31634" w:rsidP="007A2D2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7A250D">
              <w:rPr>
                <w:rFonts w:ascii="Arial" w:hAnsi="Arial" w:cs="Arial"/>
                <w:sz w:val="20"/>
                <w:szCs w:val="20"/>
              </w:rPr>
              <w:t>Listening,writing</w:t>
            </w:r>
            <w:proofErr w:type="spellEnd"/>
            <w:proofErr w:type="gramEnd"/>
            <w:r w:rsidRPr="007A250D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speaking</w:t>
            </w:r>
            <w:r>
              <w:rPr>
                <w:rFonts w:ascii="Arial" w:hAnsi="Arial" w:cs="Arial"/>
                <w:sz w:val="20"/>
                <w:szCs w:val="20"/>
              </w:rPr>
              <w:t>,reading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Exercises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31634" w:rsidRPr="00183415" w:rsidRDefault="00E31634" w:rsidP="007A2D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31634" w:rsidRPr="00183415" w:rsidTr="007A2D28">
        <w:tc>
          <w:tcPr>
            <w:tcW w:w="897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</w:tcBorders>
          </w:tcPr>
          <w:p w:rsidR="00E31634" w:rsidRPr="00183415" w:rsidRDefault="00E31634" w:rsidP="007A2D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313" w:type="dxa"/>
            <w:gridSpan w:val="12"/>
            <w:tcBorders>
              <w:top w:val="single" w:sz="8" w:space="0" w:color="78C0D4"/>
              <w:bottom w:val="single" w:sz="8" w:space="0" w:color="78C0D4"/>
            </w:tcBorders>
            <w:shd w:val="clear" w:color="auto" w:fill="D2EAF1"/>
          </w:tcPr>
          <w:p w:rsidR="00E31634" w:rsidRPr="00FF4B02" w:rsidRDefault="00E31634" w:rsidP="007A2D2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Color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adjectıves</w:t>
            </w:r>
            <w:proofErr w:type="spellEnd"/>
            <w:proofErr w:type="gramEnd"/>
          </w:p>
        </w:tc>
        <w:tc>
          <w:tcPr>
            <w:tcW w:w="2340" w:type="dxa"/>
            <w:gridSpan w:val="6"/>
            <w:tcBorders>
              <w:top w:val="single" w:sz="8" w:space="0" w:color="78C0D4"/>
              <w:bottom w:val="single" w:sz="8" w:space="0" w:color="78C0D4"/>
            </w:tcBorders>
          </w:tcPr>
          <w:p w:rsidR="00E31634" w:rsidRPr="00183415" w:rsidRDefault="00E31634" w:rsidP="007A2D2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Work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book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activities</w:t>
            </w:r>
            <w:proofErr w:type="spellEnd"/>
          </w:p>
        </w:tc>
        <w:tc>
          <w:tcPr>
            <w:tcW w:w="3430" w:type="dxa"/>
            <w:gridSpan w:val="6"/>
            <w:tcBorders>
              <w:top w:val="single" w:sz="8" w:space="0" w:color="78C0D4"/>
              <w:bottom w:val="single" w:sz="8" w:space="0" w:color="78C0D4"/>
              <w:right w:val="single" w:sz="8" w:space="0" w:color="78C0D4"/>
            </w:tcBorders>
          </w:tcPr>
          <w:p w:rsidR="00E31634" w:rsidRPr="007A250D" w:rsidRDefault="00E31634" w:rsidP="007A2D2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Listening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writing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speaking</w:t>
            </w:r>
            <w:proofErr w:type="spellEnd"/>
          </w:p>
          <w:p w:rsidR="00E31634" w:rsidRPr="007A250D" w:rsidRDefault="00E31634" w:rsidP="007A2D2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Exercises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31634" w:rsidRPr="007A250D" w:rsidRDefault="00E31634" w:rsidP="007A2D2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Elicitation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grammar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vocabulary</w:t>
            </w:r>
            <w:proofErr w:type="spellEnd"/>
          </w:p>
          <w:p w:rsidR="00E31634" w:rsidRPr="00183415" w:rsidRDefault="00E31634" w:rsidP="007A2D2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31634" w:rsidRPr="00183415" w:rsidTr="007A2D28">
        <w:tc>
          <w:tcPr>
            <w:tcW w:w="897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</w:tcBorders>
            <w:shd w:val="clear" w:color="auto" w:fill="D2EAF1"/>
          </w:tcPr>
          <w:p w:rsidR="00E31634" w:rsidRPr="00183415" w:rsidRDefault="00E31634" w:rsidP="007A2D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313" w:type="dxa"/>
            <w:gridSpan w:val="12"/>
            <w:tcBorders>
              <w:top w:val="single" w:sz="8" w:space="0" w:color="78C0D4"/>
              <w:bottom w:val="single" w:sz="8" w:space="0" w:color="78C0D4"/>
            </w:tcBorders>
            <w:shd w:val="clear" w:color="auto" w:fill="D2EAF1"/>
          </w:tcPr>
          <w:p w:rsidR="00E31634" w:rsidRPr="00673A27" w:rsidRDefault="00E31634" w:rsidP="007A2D2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Accusatıve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case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–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goıng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where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340" w:type="dxa"/>
            <w:gridSpan w:val="6"/>
            <w:tcBorders>
              <w:top w:val="single" w:sz="8" w:space="0" w:color="78C0D4"/>
              <w:bottom w:val="single" w:sz="8" w:space="0" w:color="78C0D4"/>
            </w:tcBorders>
            <w:shd w:val="clear" w:color="auto" w:fill="D2EAF1"/>
          </w:tcPr>
          <w:p w:rsidR="00E31634" w:rsidRPr="00183415" w:rsidRDefault="00E31634" w:rsidP="007A2D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Work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book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activities</w:t>
            </w:r>
            <w:proofErr w:type="spellEnd"/>
          </w:p>
        </w:tc>
        <w:tc>
          <w:tcPr>
            <w:tcW w:w="3430" w:type="dxa"/>
            <w:gridSpan w:val="6"/>
            <w:tcBorders>
              <w:top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:rsidR="00E31634" w:rsidRPr="007A250D" w:rsidRDefault="00E31634" w:rsidP="007A2D2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7A250D">
              <w:rPr>
                <w:rFonts w:ascii="Arial" w:hAnsi="Arial" w:cs="Arial"/>
                <w:sz w:val="20"/>
                <w:szCs w:val="20"/>
              </w:rPr>
              <w:t>Discussion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Exercises</w:t>
            </w:r>
            <w:proofErr w:type="spellEnd"/>
            <w:proofErr w:type="gram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31634" w:rsidRPr="007A250D" w:rsidRDefault="00E31634" w:rsidP="007A2D2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Elicitation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grammar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vocabulary</w:t>
            </w:r>
            <w:proofErr w:type="spellEnd"/>
          </w:p>
          <w:p w:rsidR="00E31634" w:rsidRPr="00183415" w:rsidRDefault="00E31634" w:rsidP="007A2D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31634" w:rsidRPr="00183415" w:rsidTr="007A2D28">
        <w:tc>
          <w:tcPr>
            <w:tcW w:w="897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</w:tcBorders>
          </w:tcPr>
          <w:p w:rsidR="00E31634" w:rsidRPr="00183415" w:rsidRDefault="00E31634" w:rsidP="007A2D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313" w:type="dxa"/>
            <w:gridSpan w:val="12"/>
            <w:tcBorders>
              <w:top w:val="single" w:sz="8" w:space="0" w:color="78C0D4"/>
              <w:bottom w:val="single" w:sz="8" w:space="0" w:color="78C0D4"/>
            </w:tcBorders>
            <w:shd w:val="clear" w:color="auto" w:fill="D2EAF1"/>
          </w:tcPr>
          <w:p w:rsidR="00E31634" w:rsidRPr="00E74FB9" w:rsidRDefault="00E31634" w:rsidP="007A2D28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Accusatıve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case-adjectıves</w:t>
            </w:r>
            <w:proofErr w:type="spellEnd"/>
          </w:p>
        </w:tc>
        <w:tc>
          <w:tcPr>
            <w:tcW w:w="2340" w:type="dxa"/>
            <w:gridSpan w:val="6"/>
            <w:tcBorders>
              <w:top w:val="single" w:sz="8" w:space="0" w:color="78C0D4"/>
              <w:bottom w:val="single" w:sz="8" w:space="0" w:color="78C0D4"/>
            </w:tcBorders>
          </w:tcPr>
          <w:p w:rsidR="00E31634" w:rsidRPr="00183415" w:rsidRDefault="00E31634" w:rsidP="007A2D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Work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book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activities</w:t>
            </w:r>
            <w:proofErr w:type="spellEnd"/>
          </w:p>
        </w:tc>
        <w:tc>
          <w:tcPr>
            <w:tcW w:w="3430" w:type="dxa"/>
            <w:gridSpan w:val="6"/>
            <w:tcBorders>
              <w:top w:val="single" w:sz="8" w:space="0" w:color="78C0D4"/>
              <w:bottom w:val="single" w:sz="8" w:space="0" w:color="78C0D4"/>
              <w:right w:val="single" w:sz="8" w:space="0" w:color="78C0D4"/>
            </w:tcBorders>
          </w:tcPr>
          <w:p w:rsidR="00E31634" w:rsidRPr="00183415" w:rsidRDefault="00E31634" w:rsidP="007A2D2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Exercises</w:t>
            </w:r>
            <w:proofErr w:type="spellEnd"/>
          </w:p>
        </w:tc>
      </w:tr>
      <w:tr w:rsidR="00E31634" w:rsidRPr="00183415" w:rsidTr="007A2D28">
        <w:tc>
          <w:tcPr>
            <w:tcW w:w="897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</w:tcBorders>
            <w:shd w:val="clear" w:color="auto" w:fill="D2EAF1"/>
          </w:tcPr>
          <w:p w:rsidR="00E31634" w:rsidRPr="00183415" w:rsidRDefault="00E31634" w:rsidP="007A2D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313" w:type="dxa"/>
            <w:gridSpan w:val="12"/>
            <w:tcBorders>
              <w:top w:val="single" w:sz="8" w:space="0" w:color="78C0D4"/>
              <w:bottom w:val="single" w:sz="8" w:space="0" w:color="78C0D4"/>
            </w:tcBorders>
            <w:shd w:val="clear" w:color="auto" w:fill="D2EAF1"/>
          </w:tcPr>
          <w:p w:rsidR="00E31634" w:rsidRPr="00183415" w:rsidRDefault="00E31634" w:rsidP="007A2D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Accusatıve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case-personal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possessıve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pronouns</w:t>
            </w:r>
            <w:proofErr w:type="spellEnd"/>
          </w:p>
        </w:tc>
        <w:tc>
          <w:tcPr>
            <w:tcW w:w="2340" w:type="dxa"/>
            <w:gridSpan w:val="6"/>
            <w:tcBorders>
              <w:top w:val="single" w:sz="8" w:space="0" w:color="78C0D4"/>
              <w:bottom w:val="single" w:sz="8" w:space="0" w:color="78C0D4"/>
            </w:tcBorders>
            <w:shd w:val="clear" w:color="auto" w:fill="D2EAF1"/>
          </w:tcPr>
          <w:p w:rsidR="00E31634" w:rsidRPr="00183415" w:rsidRDefault="00E31634" w:rsidP="007A2D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Work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book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activities</w:t>
            </w:r>
            <w:proofErr w:type="spellEnd"/>
          </w:p>
        </w:tc>
        <w:tc>
          <w:tcPr>
            <w:tcW w:w="3430" w:type="dxa"/>
            <w:gridSpan w:val="6"/>
            <w:tcBorders>
              <w:top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:rsidR="00E31634" w:rsidRPr="00183415" w:rsidRDefault="00E31634" w:rsidP="007A2D2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Exercises</w:t>
            </w:r>
            <w:proofErr w:type="spellEnd"/>
          </w:p>
        </w:tc>
      </w:tr>
      <w:tr w:rsidR="00E31634" w:rsidRPr="00183415" w:rsidTr="007A2D28">
        <w:tc>
          <w:tcPr>
            <w:tcW w:w="897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</w:tcBorders>
          </w:tcPr>
          <w:p w:rsidR="00E31634" w:rsidRPr="00183415" w:rsidRDefault="00E31634" w:rsidP="007A2D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313" w:type="dxa"/>
            <w:gridSpan w:val="12"/>
            <w:tcBorders>
              <w:top w:val="single" w:sz="8" w:space="0" w:color="78C0D4"/>
              <w:bottom w:val="single" w:sz="8" w:space="0" w:color="78C0D4"/>
            </w:tcBorders>
            <w:shd w:val="clear" w:color="auto" w:fill="D2EAF1"/>
          </w:tcPr>
          <w:p w:rsidR="00E31634" w:rsidRPr="00D63ED5" w:rsidRDefault="00E31634" w:rsidP="007A2D2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Accusatıve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case-compound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verb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predıcate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have</w:t>
            </w:r>
            <w:proofErr w:type="spellEnd"/>
          </w:p>
        </w:tc>
        <w:tc>
          <w:tcPr>
            <w:tcW w:w="2340" w:type="dxa"/>
            <w:gridSpan w:val="6"/>
            <w:tcBorders>
              <w:top w:val="single" w:sz="8" w:space="0" w:color="78C0D4"/>
              <w:bottom w:val="single" w:sz="8" w:space="0" w:color="78C0D4"/>
            </w:tcBorders>
          </w:tcPr>
          <w:p w:rsidR="00E31634" w:rsidRPr="00183415" w:rsidRDefault="00E31634" w:rsidP="007A2D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Work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book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activities</w:t>
            </w:r>
            <w:proofErr w:type="spellEnd"/>
          </w:p>
        </w:tc>
        <w:tc>
          <w:tcPr>
            <w:tcW w:w="3430" w:type="dxa"/>
            <w:gridSpan w:val="6"/>
            <w:tcBorders>
              <w:top w:val="single" w:sz="8" w:space="0" w:color="78C0D4"/>
              <w:bottom w:val="single" w:sz="8" w:space="0" w:color="78C0D4"/>
              <w:right w:val="single" w:sz="8" w:space="0" w:color="78C0D4"/>
            </w:tcBorders>
          </w:tcPr>
          <w:p w:rsidR="00E31634" w:rsidRPr="00183415" w:rsidRDefault="00E31634" w:rsidP="007A2D2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Analyzing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structures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                </w:t>
            </w:r>
          </w:p>
        </w:tc>
      </w:tr>
      <w:tr w:rsidR="00E31634" w:rsidRPr="00183415" w:rsidTr="007A2D28">
        <w:tc>
          <w:tcPr>
            <w:tcW w:w="897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</w:tcBorders>
            <w:shd w:val="clear" w:color="auto" w:fill="D2EAF1"/>
          </w:tcPr>
          <w:p w:rsidR="00E31634" w:rsidRPr="00183415" w:rsidRDefault="00E31634" w:rsidP="007A2D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313" w:type="dxa"/>
            <w:gridSpan w:val="12"/>
            <w:tcBorders>
              <w:top w:val="single" w:sz="8" w:space="0" w:color="78C0D4"/>
              <w:bottom w:val="single" w:sz="8" w:space="0" w:color="78C0D4"/>
            </w:tcBorders>
            <w:shd w:val="clear" w:color="auto" w:fill="D2EAF1"/>
          </w:tcPr>
          <w:p w:rsidR="00E31634" w:rsidRPr="002B376C" w:rsidRDefault="00E31634" w:rsidP="007A2D2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past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tence</w:t>
            </w:r>
          </w:p>
        </w:tc>
        <w:tc>
          <w:tcPr>
            <w:tcW w:w="2340" w:type="dxa"/>
            <w:gridSpan w:val="6"/>
            <w:tcBorders>
              <w:top w:val="single" w:sz="8" w:space="0" w:color="78C0D4"/>
              <w:bottom w:val="single" w:sz="8" w:space="0" w:color="78C0D4"/>
            </w:tcBorders>
            <w:shd w:val="clear" w:color="auto" w:fill="D2EAF1"/>
          </w:tcPr>
          <w:p w:rsidR="00E31634" w:rsidRPr="00183415" w:rsidRDefault="00E31634" w:rsidP="007A2D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Work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book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activities</w:t>
            </w:r>
            <w:proofErr w:type="spellEnd"/>
          </w:p>
        </w:tc>
        <w:tc>
          <w:tcPr>
            <w:tcW w:w="3430" w:type="dxa"/>
            <w:gridSpan w:val="6"/>
            <w:tcBorders>
              <w:top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:rsidR="00E31634" w:rsidRPr="002936AA" w:rsidRDefault="00E31634" w:rsidP="007A2D2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Exercises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31634" w:rsidRPr="00183415" w:rsidRDefault="00E31634" w:rsidP="007A2D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31634" w:rsidRPr="00183415" w:rsidTr="007A2D28">
        <w:tc>
          <w:tcPr>
            <w:tcW w:w="897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</w:tcBorders>
          </w:tcPr>
          <w:p w:rsidR="00E31634" w:rsidRPr="00183415" w:rsidRDefault="00E31634" w:rsidP="007A2D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313" w:type="dxa"/>
            <w:gridSpan w:val="12"/>
            <w:tcBorders>
              <w:top w:val="single" w:sz="8" w:space="0" w:color="78C0D4"/>
              <w:bottom w:val="single" w:sz="8" w:space="0" w:color="78C0D4"/>
            </w:tcBorders>
            <w:shd w:val="clear" w:color="auto" w:fill="D2EAF1"/>
          </w:tcPr>
          <w:p w:rsidR="00E31634" w:rsidRPr="002B376C" w:rsidRDefault="00E31634" w:rsidP="007A2D2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Verbs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ın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past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tence</w:t>
            </w:r>
          </w:p>
        </w:tc>
        <w:tc>
          <w:tcPr>
            <w:tcW w:w="2340" w:type="dxa"/>
            <w:gridSpan w:val="6"/>
            <w:tcBorders>
              <w:top w:val="single" w:sz="8" w:space="0" w:color="78C0D4"/>
              <w:bottom w:val="single" w:sz="8" w:space="0" w:color="78C0D4"/>
            </w:tcBorders>
          </w:tcPr>
          <w:p w:rsidR="00E31634" w:rsidRPr="00183415" w:rsidRDefault="00E31634" w:rsidP="007A2D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Work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book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activities</w:t>
            </w:r>
            <w:proofErr w:type="spellEnd"/>
          </w:p>
        </w:tc>
        <w:tc>
          <w:tcPr>
            <w:tcW w:w="3430" w:type="dxa"/>
            <w:gridSpan w:val="6"/>
            <w:tcBorders>
              <w:top w:val="single" w:sz="8" w:space="0" w:color="78C0D4"/>
              <w:bottom w:val="single" w:sz="8" w:space="0" w:color="78C0D4"/>
              <w:right w:val="single" w:sz="8" w:space="0" w:color="78C0D4"/>
            </w:tcBorders>
          </w:tcPr>
          <w:p w:rsidR="00E31634" w:rsidRPr="002936AA" w:rsidRDefault="00E31634" w:rsidP="007A2D2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Exercises</w:t>
            </w:r>
            <w:proofErr w:type="spellEnd"/>
          </w:p>
          <w:p w:rsidR="00E31634" w:rsidRPr="00183415" w:rsidRDefault="00E31634" w:rsidP="007A2D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31634" w:rsidRPr="00183415" w:rsidTr="007A2D28">
        <w:tc>
          <w:tcPr>
            <w:tcW w:w="897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</w:tcBorders>
            <w:shd w:val="clear" w:color="auto" w:fill="D2EAF1"/>
          </w:tcPr>
          <w:p w:rsidR="00E31634" w:rsidRPr="00183415" w:rsidRDefault="00E31634" w:rsidP="007A2D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313" w:type="dxa"/>
            <w:gridSpan w:val="12"/>
            <w:tcBorders>
              <w:top w:val="single" w:sz="8" w:space="0" w:color="78C0D4"/>
              <w:bottom w:val="single" w:sz="8" w:space="0" w:color="78C0D4"/>
            </w:tcBorders>
            <w:shd w:val="clear" w:color="auto" w:fill="D2EAF1"/>
          </w:tcPr>
          <w:p w:rsidR="00E31634" w:rsidRPr="00A35EAA" w:rsidRDefault="00E31634" w:rsidP="007A2D2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Verbs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motıon</w:t>
            </w:r>
            <w:proofErr w:type="spellEnd"/>
            <w:r w:rsidRPr="002B376C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to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go on foot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transport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both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ways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340" w:type="dxa"/>
            <w:gridSpan w:val="6"/>
            <w:tcBorders>
              <w:top w:val="single" w:sz="8" w:space="0" w:color="78C0D4"/>
              <w:bottom w:val="single" w:sz="8" w:space="0" w:color="78C0D4"/>
            </w:tcBorders>
            <w:shd w:val="clear" w:color="auto" w:fill="D2EAF1"/>
          </w:tcPr>
          <w:p w:rsidR="00E31634" w:rsidRDefault="00E31634" w:rsidP="007A2D2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Work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book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activities</w:t>
            </w:r>
            <w:proofErr w:type="spellEnd"/>
          </w:p>
          <w:p w:rsidR="00E31634" w:rsidRDefault="00E31634" w:rsidP="007A2D28">
            <w:pPr>
              <w:rPr>
                <w:rFonts w:ascii="Arial" w:hAnsi="Arial" w:cs="Arial"/>
                <w:sz w:val="20"/>
                <w:szCs w:val="20"/>
              </w:rPr>
            </w:pPr>
          </w:p>
          <w:p w:rsidR="00E31634" w:rsidRPr="00183415" w:rsidRDefault="00E31634" w:rsidP="007A2D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0" w:type="dxa"/>
            <w:gridSpan w:val="6"/>
            <w:tcBorders>
              <w:top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:rsidR="00E31634" w:rsidRPr="00183415" w:rsidRDefault="00E31634" w:rsidP="007A2D2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Exercises</w:t>
            </w:r>
            <w:proofErr w:type="spellEnd"/>
          </w:p>
        </w:tc>
      </w:tr>
      <w:tr w:rsidR="00E31634" w:rsidRPr="00183415" w:rsidTr="007A2D28">
        <w:tc>
          <w:tcPr>
            <w:tcW w:w="897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</w:tcBorders>
          </w:tcPr>
          <w:p w:rsidR="00E31634" w:rsidRPr="00183415" w:rsidRDefault="00E31634" w:rsidP="007A2D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10</w:t>
            </w:r>
          </w:p>
        </w:tc>
        <w:tc>
          <w:tcPr>
            <w:tcW w:w="4313" w:type="dxa"/>
            <w:gridSpan w:val="12"/>
            <w:tcBorders>
              <w:top w:val="single" w:sz="8" w:space="0" w:color="78C0D4"/>
              <w:bottom w:val="single" w:sz="8" w:space="0" w:color="78C0D4"/>
            </w:tcBorders>
            <w:shd w:val="clear" w:color="auto" w:fill="D2EAF1"/>
          </w:tcPr>
          <w:p w:rsidR="00E31634" w:rsidRPr="00F44286" w:rsidRDefault="00E31634" w:rsidP="007A2D2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Nouns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ın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Locatıve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case</w:t>
            </w:r>
            <w:proofErr w:type="spellEnd"/>
          </w:p>
        </w:tc>
        <w:tc>
          <w:tcPr>
            <w:tcW w:w="2340" w:type="dxa"/>
            <w:gridSpan w:val="6"/>
            <w:tcBorders>
              <w:top w:val="single" w:sz="8" w:space="0" w:color="78C0D4"/>
              <w:bottom w:val="single" w:sz="8" w:space="0" w:color="78C0D4"/>
            </w:tcBorders>
          </w:tcPr>
          <w:p w:rsidR="00E31634" w:rsidRDefault="00E31634" w:rsidP="007A2D2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Work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book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activities</w:t>
            </w:r>
            <w:proofErr w:type="spellEnd"/>
          </w:p>
          <w:p w:rsidR="00E31634" w:rsidRPr="00183415" w:rsidRDefault="00E31634" w:rsidP="007A2D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01F4">
              <w:rPr>
                <w:rFonts w:ascii="Arial" w:hAnsi="Arial" w:cs="Arial"/>
                <w:b/>
                <w:sz w:val="20"/>
                <w:szCs w:val="20"/>
              </w:rPr>
              <w:t>Unit6</w:t>
            </w:r>
          </w:p>
        </w:tc>
        <w:tc>
          <w:tcPr>
            <w:tcW w:w="3430" w:type="dxa"/>
            <w:gridSpan w:val="6"/>
            <w:tcBorders>
              <w:top w:val="single" w:sz="8" w:space="0" w:color="78C0D4"/>
              <w:bottom w:val="single" w:sz="8" w:space="0" w:color="78C0D4"/>
              <w:right w:val="single" w:sz="8" w:space="0" w:color="78C0D4"/>
            </w:tcBorders>
          </w:tcPr>
          <w:p w:rsidR="00E31634" w:rsidRPr="007A250D" w:rsidRDefault="00E31634" w:rsidP="007A2D2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7A250D">
              <w:rPr>
                <w:rFonts w:ascii="Arial" w:hAnsi="Arial" w:cs="Arial"/>
                <w:sz w:val="20"/>
                <w:szCs w:val="20"/>
              </w:rPr>
              <w:t>Exercises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Listening</w:t>
            </w:r>
            <w:proofErr w:type="spellEnd"/>
            <w:proofErr w:type="gramEnd"/>
            <w:r w:rsidRPr="007A250D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writing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speaking</w:t>
            </w:r>
            <w:proofErr w:type="spellEnd"/>
          </w:p>
          <w:p w:rsidR="00E31634" w:rsidRPr="007A250D" w:rsidRDefault="00E31634" w:rsidP="007A2D28">
            <w:pPr>
              <w:rPr>
                <w:rFonts w:ascii="Arial" w:hAnsi="Arial" w:cs="Arial"/>
                <w:sz w:val="20"/>
                <w:szCs w:val="20"/>
              </w:rPr>
            </w:pPr>
            <w:r w:rsidRPr="007A250D">
              <w:rPr>
                <w:rFonts w:ascii="Arial" w:hAnsi="Arial" w:cs="Arial"/>
                <w:sz w:val="20"/>
                <w:szCs w:val="20"/>
              </w:rPr>
              <w:t xml:space="preserve">Role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plays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31634" w:rsidRPr="00183415" w:rsidRDefault="00E31634" w:rsidP="007A2D2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31634" w:rsidRPr="00183415" w:rsidTr="007A2D28">
        <w:tc>
          <w:tcPr>
            <w:tcW w:w="897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</w:tcBorders>
            <w:shd w:val="clear" w:color="auto" w:fill="D2EAF1"/>
          </w:tcPr>
          <w:p w:rsidR="00E31634" w:rsidRPr="00183415" w:rsidRDefault="00E31634" w:rsidP="007A2D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313" w:type="dxa"/>
            <w:gridSpan w:val="12"/>
            <w:tcBorders>
              <w:top w:val="single" w:sz="8" w:space="0" w:color="78C0D4"/>
              <w:bottom w:val="single" w:sz="8" w:space="0" w:color="78C0D4"/>
            </w:tcBorders>
            <w:shd w:val="clear" w:color="auto" w:fill="D2EAF1"/>
          </w:tcPr>
          <w:p w:rsidR="00E31634" w:rsidRPr="001173AA" w:rsidRDefault="00E31634" w:rsidP="007A2D2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Locatıve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case-personal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possessıve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pronouns</w:t>
            </w:r>
            <w:proofErr w:type="spellEnd"/>
          </w:p>
        </w:tc>
        <w:tc>
          <w:tcPr>
            <w:tcW w:w="2340" w:type="dxa"/>
            <w:gridSpan w:val="6"/>
            <w:tcBorders>
              <w:top w:val="single" w:sz="8" w:space="0" w:color="78C0D4"/>
              <w:bottom w:val="single" w:sz="8" w:space="0" w:color="78C0D4"/>
            </w:tcBorders>
            <w:shd w:val="clear" w:color="auto" w:fill="D2EAF1"/>
          </w:tcPr>
          <w:p w:rsidR="00E31634" w:rsidRPr="00183415" w:rsidRDefault="00E31634" w:rsidP="007A2D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Work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book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activities</w:t>
            </w:r>
            <w:proofErr w:type="spellEnd"/>
          </w:p>
        </w:tc>
        <w:tc>
          <w:tcPr>
            <w:tcW w:w="3430" w:type="dxa"/>
            <w:gridSpan w:val="6"/>
            <w:tcBorders>
              <w:top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:rsidR="00E31634" w:rsidRPr="007A250D" w:rsidRDefault="00E31634" w:rsidP="007A2D2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Exercises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A250D">
              <w:rPr>
                <w:rFonts w:ascii="Arial" w:hAnsi="Arial" w:cs="Arial"/>
                <w:sz w:val="20"/>
                <w:szCs w:val="20"/>
              </w:rPr>
              <w:t>Listening,writing</w:t>
            </w:r>
            <w:proofErr w:type="spellEnd"/>
            <w:proofErr w:type="gramEnd"/>
            <w:r w:rsidRPr="007A250D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speaking</w:t>
            </w:r>
            <w:proofErr w:type="spellEnd"/>
          </w:p>
          <w:p w:rsidR="00E31634" w:rsidRPr="007A250D" w:rsidRDefault="00E31634" w:rsidP="007A2D28">
            <w:pPr>
              <w:rPr>
                <w:rFonts w:ascii="Arial" w:hAnsi="Arial" w:cs="Arial"/>
                <w:sz w:val="20"/>
                <w:szCs w:val="20"/>
              </w:rPr>
            </w:pPr>
            <w:r w:rsidRPr="007A250D">
              <w:rPr>
                <w:rFonts w:ascii="Arial" w:hAnsi="Arial" w:cs="Arial"/>
                <w:sz w:val="20"/>
                <w:szCs w:val="20"/>
              </w:rPr>
              <w:t xml:space="preserve">Role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plays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31634" w:rsidRPr="007A250D" w:rsidRDefault="00E31634" w:rsidP="007A2D28">
            <w:pPr>
              <w:rPr>
                <w:rFonts w:ascii="Arial" w:hAnsi="Arial" w:cs="Arial"/>
                <w:sz w:val="20"/>
                <w:szCs w:val="20"/>
              </w:rPr>
            </w:pPr>
            <w:r w:rsidRPr="007A250D">
              <w:rPr>
                <w:rFonts w:ascii="Arial" w:hAnsi="Arial" w:cs="Arial"/>
                <w:sz w:val="20"/>
                <w:szCs w:val="20"/>
              </w:rPr>
              <w:t>Games</w:t>
            </w:r>
          </w:p>
          <w:p w:rsidR="00E31634" w:rsidRPr="00183415" w:rsidRDefault="00E31634" w:rsidP="007A2D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31634" w:rsidRPr="00183415" w:rsidTr="007A2D28">
        <w:tc>
          <w:tcPr>
            <w:tcW w:w="897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</w:tcBorders>
          </w:tcPr>
          <w:p w:rsidR="00E31634" w:rsidRPr="00183415" w:rsidRDefault="00E31634" w:rsidP="007A2D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313" w:type="dxa"/>
            <w:gridSpan w:val="12"/>
            <w:tcBorders>
              <w:top w:val="single" w:sz="8" w:space="0" w:color="78C0D4"/>
              <w:bottom w:val="single" w:sz="8" w:space="0" w:color="78C0D4"/>
            </w:tcBorders>
            <w:shd w:val="clear" w:color="auto" w:fill="D2EAF1"/>
          </w:tcPr>
          <w:p w:rsidR="00E31634" w:rsidRPr="001173AA" w:rsidRDefault="00E31634" w:rsidP="007A2D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Compound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verb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predıcate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can+Infınıtıve</w:t>
            </w:r>
            <w:proofErr w:type="spellEnd"/>
          </w:p>
          <w:p w:rsidR="00E31634" w:rsidRPr="00183415" w:rsidRDefault="00E31634" w:rsidP="007A2D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gridSpan w:val="6"/>
            <w:tcBorders>
              <w:top w:val="single" w:sz="8" w:space="0" w:color="78C0D4"/>
              <w:bottom w:val="single" w:sz="8" w:space="0" w:color="78C0D4"/>
            </w:tcBorders>
          </w:tcPr>
          <w:p w:rsidR="00E31634" w:rsidRPr="00183415" w:rsidRDefault="00E31634" w:rsidP="007A2D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Work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book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activities</w:t>
            </w:r>
            <w:proofErr w:type="spellEnd"/>
          </w:p>
        </w:tc>
        <w:tc>
          <w:tcPr>
            <w:tcW w:w="3430" w:type="dxa"/>
            <w:gridSpan w:val="6"/>
            <w:tcBorders>
              <w:top w:val="single" w:sz="8" w:space="0" w:color="78C0D4"/>
              <w:bottom w:val="single" w:sz="8" w:space="0" w:color="78C0D4"/>
              <w:right w:val="single" w:sz="8" w:space="0" w:color="78C0D4"/>
            </w:tcBorders>
          </w:tcPr>
          <w:p w:rsidR="00E31634" w:rsidRPr="002936AA" w:rsidRDefault="00E31634" w:rsidP="007A2D2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Exercises</w:t>
            </w:r>
            <w:proofErr w:type="spellEnd"/>
          </w:p>
          <w:p w:rsidR="00E31634" w:rsidRPr="00183415" w:rsidRDefault="00E31634" w:rsidP="007A2D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31634" w:rsidRPr="00183415" w:rsidTr="007A2D28">
        <w:tc>
          <w:tcPr>
            <w:tcW w:w="897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</w:tcBorders>
            <w:shd w:val="clear" w:color="auto" w:fill="D2EAF1"/>
          </w:tcPr>
          <w:p w:rsidR="00E31634" w:rsidRPr="00183415" w:rsidRDefault="00E31634" w:rsidP="007A2D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313" w:type="dxa"/>
            <w:gridSpan w:val="12"/>
            <w:tcBorders>
              <w:top w:val="single" w:sz="8" w:space="0" w:color="78C0D4"/>
              <w:bottom w:val="single" w:sz="8" w:space="0" w:color="78C0D4"/>
            </w:tcBorders>
            <w:shd w:val="clear" w:color="auto" w:fill="D2EAF1"/>
          </w:tcPr>
          <w:p w:rsidR="00E31634" w:rsidRPr="00AD30D0" w:rsidRDefault="00E31634" w:rsidP="007A2D2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Genıtıve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case</w:t>
            </w:r>
            <w:proofErr w:type="spellEnd"/>
          </w:p>
        </w:tc>
        <w:tc>
          <w:tcPr>
            <w:tcW w:w="2340" w:type="dxa"/>
            <w:gridSpan w:val="6"/>
            <w:tcBorders>
              <w:top w:val="single" w:sz="8" w:space="0" w:color="78C0D4"/>
              <w:bottom w:val="single" w:sz="8" w:space="0" w:color="78C0D4"/>
            </w:tcBorders>
            <w:shd w:val="clear" w:color="auto" w:fill="D2EAF1"/>
          </w:tcPr>
          <w:p w:rsidR="00E31634" w:rsidRPr="00183415" w:rsidRDefault="00E31634" w:rsidP="007A2D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Work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book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activities</w:t>
            </w:r>
            <w:proofErr w:type="spellEnd"/>
          </w:p>
        </w:tc>
        <w:tc>
          <w:tcPr>
            <w:tcW w:w="3430" w:type="dxa"/>
            <w:gridSpan w:val="6"/>
            <w:tcBorders>
              <w:top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:rsidR="00E31634" w:rsidRPr="00183415" w:rsidRDefault="00E31634" w:rsidP="007A2D2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Exercises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E31634" w:rsidRPr="00183415" w:rsidTr="007A2D28">
        <w:tc>
          <w:tcPr>
            <w:tcW w:w="897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</w:tcBorders>
          </w:tcPr>
          <w:p w:rsidR="00E31634" w:rsidRPr="00183415" w:rsidRDefault="00E31634" w:rsidP="007A2D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  <w:p w:rsidR="00E31634" w:rsidRPr="00183415" w:rsidRDefault="00E31634" w:rsidP="007A2D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13" w:type="dxa"/>
            <w:gridSpan w:val="12"/>
            <w:tcBorders>
              <w:top w:val="single" w:sz="8" w:space="0" w:color="78C0D4"/>
              <w:bottom w:val="single" w:sz="8" w:space="0" w:color="78C0D4"/>
            </w:tcBorders>
            <w:shd w:val="clear" w:color="auto" w:fill="D2EAF1"/>
          </w:tcPr>
          <w:p w:rsidR="00E31634" w:rsidRPr="000858E0" w:rsidRDefault="00E31634" w:rsidP="007A2D28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Repeat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topics</w:t>
            </w:r>
            <w:proofErr w:type="spellEnd"/>
          </w:p>
        </w:tc>
        <w:tc>
          <w:tcPr>
            <w:tcW w:w="2340" w:type="dxa"/>
            <w:gridSpan w:val="6"/>
            <w:tcBorders>
              <w:top w:val="single" w:sz="8" w:space="0" w:color="78C0D4"/>
              <w:bottom w:val="single" w:sz="8" w:space="0" w:color="78C0D4"/>
            </w:tcBorders>
          </w:tcPr>
          <w:p w:rsidR="00E31634" w:rsidRPr="00183415" w:rsidRDefault="00E31634" w:rsidP="007A2D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Work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book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activities</w:t>
            </w:r>
            <w:proofErr w:type="spellEnd"/>
          </w:p>
        </w:tc>
        <w:tc>
          <w:tcPr>
            <w:tcW w:w="3430" w:type="dxa"/>
            <w:gridSpan w:val="6"/>
            <w:tcBorders>
              <w:top w:val="single" w:sz="8" w:space="0" w:color="78C0D4"/>
              <w:bottom w:val="single" w:sz="8" w:space="0" w:color="78C0D4"/>
              <w:right w:val="single" w:sz="8" w:space="0" w:color="78C0D4"/>
            </w:tcBorders>
          </w:tcPr>
          <w:p w:rsidR="00E31634" w:rsidRPr="00183415" w:rsidRDefault="00E31634" w:rsidP="007A2D2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Listening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writing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speaking</w:t>
            </w:r>
            <w:proofErr w:type="spellEnd"/>
          </w:p>
        </w:tc>
      </w:tr>
      <w:tr w:rsidR="00E31634" w:rsidRPr="00183415" w:rsidTr="007A2D28">
        <w:tc>
          <w:tcPr>
            <w:tcW w:w="10980" w:type="dxa"/>
            <w:gridSpan w:val="25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:rsidR="00E31634" w:rsidRPr="00183415" w:rsidRDefault="00E31634" w:rsidP="007A2D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REFERENCES</w:t>
            </w:r>
          </w:p>
        </w:tc>
      </w:tr>
      <w:tr w:rsidR="00E31634" w:rsidRPr="00183415" w:rsidTr="007A2D28">
        <w:tc>
          <w:tcPr>
            <w:tcW w:w="2690" w:type="dxa"/>
            <w:gridSpan w:val="6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</w:tcPr>
          <w:p w:rsidR="00E31634" w:rsidRPr="00183415" w:rsidRDefault="00E31634" w:rsidP="007A2D2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Textbook</w:t>
            </w:r>
            <w:proofErr w:type="spellEnd"/>
          </w:p>
        </w:tc>
        <w:tc>
          <w:tcPr>
            <w:tcW w:w="8290" w:type="dxa"/>
            <w:gridSpan w:val="19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</w:tcPr>
          <w:p w:rsidR="00E31634" w:rsidRPr="00183415" w:rsidRDefault="00E31634" w:rsidP="007A2D2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NAHABİNA,ANTONOVA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2.1 RUSKİI SEZON,2015</w:t>
            </w:r>
          </w:p>
        </w:tc>
      </w:tr>
      <w:tr w:rsidR="00E31634" w:rsidRPr="00B119E6" w:rsidTr="007A2D28">
        <w:tc>
          <w:tcPr>
            <w:tcW w:w="2690" w:type="dxa"/>
            <w:gridSpan w:val="6"/>
            <w:tcBorders>
              <w:top w:val="single" w:sz="8" w:space="0" w:color="78C0D4"/>
              <w:left w:val="single" w:sz="8" w:space="0" w:color="78C0D4"/>
              <w:bottom w:val="single" w:sz="8" w:space="0" w:color="78C0D4"/>
            </w:tcBorders>
            <w:shd w:val="clear" w:color="auto" w:fill="D2EAF1"/>
          </w:tcPr>
          <w:p w:rsidR="00E31634" w:rsidRPr="00183415" w:rsidRDefault="00E31634" w:rsidP="007A2D2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2936AA">
              <w:rPr>
                <w:rFonts w:ascii="Arial" w:hAnsi="Arial" w:cs="Arial"/>
                <w:b/>
                <w:sz w:val="20"/>
                <w:szCs w:val="20"/>
              </w:rPr>
              <w:t>Recommended</w:t>
            </w:r>
            <w:proofErr w:type="spellEnd"/>
            <w:r w:rsidRPr="002936AA">
              <w:rPr>
                <w:rFonts w:ascii="Arial" w:hAnsi="Arial" w:cs="Arial"/>
                <w:b/>
                <w:sz w:val="20"/>
                <w:szCs w:val="20"/>
              </w:rPr>
              <w:t xml:space="preserve"> Reading</w:t>
            </w:r>
          </w:p>
        </w:tc>
        <w:tc>
          <w:tcPr>
            <w:tcW w:w="8290" w:type="dxa"/>
            <w:gridSpan w:val="19"/>
            <w:tcBorders>
              <w:top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:rsidR="00E31634" w:rsidRPr="00B119E6" w:rsidRDefault="00A72FB6" w:rsidP="007A2D2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hyperlink r:id="rId6" w:history="1">
              <w:r w:rsidR="00E31634" w:rsidRPr="00CF435F">
                <w:rPr>
                  <w:rStyle w:val="Kpr"/>
                  <w:rFonts w:ascii="Arial" w:hAnsi="Arial" w:cs="Arial"/>
                  <w:sz w:val="20"/>
                  <w:szCs w:val="20"/>
                </w:rPr>
                <w:t>www.learnrussıan.ru</w:t>
              </w:r>
            </w:hyperlink>
            <w:r w:rsidR="00E3163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31634">
              <w:rPr>
                <w:rFonts w:ascii="Arial" w:hAnsi="Arial" w:cs="Arial"/>
                <w:sz w:val="20"/>
                <w:szCs w:val="20"/>
              </w:rPr>
              <w:t>dallas</w:t>
            </w:r>
            <w:proofErr w:type="spellEnd"/>
            <w:r w:rsidR="00E3163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31634">
              <w:rPr>
                <w:rFonts w:ascii="Arial" w:hAnsi="Arial" w:cs="Arial"/>
                <w:sz w:val="20"/>
                <w:szCs w:val="20"/>
              </w:rPr>
              <w:t>ısd</w:t>
            </w:r>
            <w:proofErr w:type="spellEnd"/>
            <w:r w:rsidR="00E3163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31634">
              <w:rPr>
                <w:rFonts w:ascii="Arial" w:hAnsi="Arial" w:cs="Arial"/>
                <w:sz w:val="20"/>
                <w:szCs w:val="20"/>
              </w:rPr>
              <w:t>russıan</w:t>
            </w:r>
            <w:proofErr w:type="spellEnd"/>
          </w:p>
        </w:tc>
      </w:tr>
      <w:tr w:rsidR="00E31634" w:rsidRPr="00183415" w:rsidTr="007A2D28">
        <w:tc>
          <w:tcPr>
            <w:tcW w:w="2690" w:type="dxa"/>
            <w:gridSpan w:val="6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</w:tcPr>
          <w:p w:rsidR="00E31634" w:rsidRPr="00183415" w:rsidRDefault="00E31634" w:rsidP="007A2D2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Material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Sharing</w:t>
            </w:r>
            <w:proofErr w:type="spellEnd"/>
          </w:p>
        </w:tc>
        <w:tc>
          <w:tcPr>
            <w:tcW w:w="8290" w:type="dxa"/>
            <w:gridSpan w:val="19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</w:tcPr>
          <w:p w:rsidR="00E31634" w:rsidRPr="00183415" w:rsidRDefault="00E31634" w:rsidP="007A2D2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Work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sheets</w:t>
            </w:r>
            <w:proofErr w:type="spellEnd"/>
          </w:p>
        </w:tc>
      </w:tr>
      <w:tr w:rsidR="00E31634" w:rsidRPr="00183415" w:rsidTr="007A2D28">
        <w:tc>
          <w:tcPr>
            <w:tcW w:w="10980" w:type="dxa"/>
            <w:gridSpan w:val="25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:rsidR="00E31634" w:rsidRPr="00183415" w:rsidRDefault="00E31634" w:rsidP="007A2D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31634" w:rsidRPr="00183415" w:rsidRDefault="00E31634" w:rsidP="007A2D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ASSESSMENT METHODS</w:t>
            </w:r>
          </w:p>
        </w:tc>
      </w:tr>
      <w:tr w:rsidR="00E31634" w:rsidRPr="00183415" w:rsidTr="007A2D28">
        <w:tc>
          <w:tcPr>
            <w:tcW w:w="2870" w:type="dxa"/>
            <w:gridSpan w:val="7"/>
            <w:tcBorders>
              <w:top w:val="single" w:sz="8" w:space="0" w:color="78C0D4"/>
              <w:left w:val="single" w:sz="8" w:space="0" w:color="78C0D4"/>
              <w:bottom w:val="single" w:sz="8" w:space="0" w:color="78C0D4"/>
            </w:tcBorders>
          </w:tcPr>
          <w:p w:rsidR="00E31634" w:rsidRPr="00183415" w:rsidRDefault="00E31634" w:rsidP="007A2D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Activities</w:t>
            </w:r>
            <w:proofErr w:type="spellEnd"/>
          </w:p>
        </w:tc>
        <w:tc>
          <w:tcPr>
            <w:tcW w:w="1520" w:type="dxa"/>
            <w:gridSpan w:val="3"/>
            <w:tcBorders>
              <w:top w:val="single" w:sz="8" w:space="0" w:color="78C0D4"/>
              <w:bottom w:val="single" w:sz="8" w:space="0" w:color="78C0D4"/>
            </w:tcBorders>
            <w:shd w:val="clear" w:color="auto" w:fill="D2EAF1"/>
          </w:tcPr>
          <w:p w:rsidR="00E31634" w:rsidRPr="00183415" w:rsidRDefault="00E31634" w:rsidP="007A2D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1173" w:type="dxa"/>
            <w:gridSpan w:val="4"/>
            <w:tcBorders>
              <w:top w:val="single" w:sz="8" w:space="0" w:color="78C0D4"/>
              <w:bottom w:val="single" w:sz="8" w:space="0" w:color="78C0D4"/>
            </w:tcBorders>
          </w:tcPr>
          <w:p w:rsidR="00E31634" w:rsidRPr="00183415" w:rsidRDefault="00E31634" w:rsidP="007A2D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sz w:val="20"/>
                <w:szCs w:val="20"/>
              </w:rPr>
              <w:t>Effect</w:t>
            </w:r>
            <w:proofErr w:type="spellEnd"/>
          </w:p>
        </w:tc>
        <w:tc>
          <w:tcPr>
            <w:tcW w:w="5417" w:type="dxa"/>
            <w:gridSpan w:val="11"/>
            <w:tcBorders>
              <w:top w:val="single" w:sz="8" w:space="0" w:color="78C0D4"/>
              <w:bottom w:val="single" w:sz="8" w:space="0" w:color="78C0D4"/>
              <w:right w:val="single" w:sz="8" w:space="0" w:color="78C0D4"/>
            </w:tcBorders>
          </w:tcPr>
          <w:p w:rsidR="00E31634" w:rsidRPr="00183415" w:rsidRDefault="00E31634" w:rsidP="007A2D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Notes</w:t>
            </w:r>
            <w:proofErr w:type="spellEnd"/>
          </w:p>
        </w:tc>
      </w:tr>
      <w:tr w:rsidR="00E31634" w:rsidRPr="00183415" w:rsidTr="007A2D28">
        <w:tc>
          <w:tcPr>
            <w:tcW w:w="2870" w:type="dxa"/>
            <w:gridSpan w:val="7"/>
            <w:tcBorders>
              <w:top w:val="single" w:sz="8" w:space="0" w:color="78C0D4"/>
              <w:left w:val="single" w:sz="8" w:space="0" w:color="78C0D4"/>
              <w:bottom w:val="single" w:sz="8" w:space="0" w:color="78C0D4"/>
            </w:tcBorders>
            <w:shd w:val="clear" w:color="auto" w:fill="D2EAF1"/>
          </w:tcPr>
          <w:p w:rsidR="00E31634" w:rsidRPr="00183415" w:rsidRDefault="00E31634" w:rsidP="007A2D2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Midterm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Exam</w:t>
            </w:r>
            <w:proofErr w:type="spellEnd"/>
          </w:p>
        </w:tc>
        <w:tc>
          <w:tcPr>
            <w:tcW w:w="1520" w:type="dxa"/>
            <w:gridSpan w:val="3"/>
            <w:tcBorders>
              <w:top w:val="single" w:sz="8" w:space="0" w:color="78C0D4"/>
              <w:bottom w:val="single" w:sz="8" w:space="0" w:color="78C0D4"/>
            </w:tcBorders>
            <w:shd w:val="clear" w:color="auto" w:fill="D2EAF1"/>
          </w:tcPr>
          <w:p w:rsidR="00E31634" w:rsidRPr="00183415" w:rsidRDefault="00E31634" w:rsidP="007A2D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173" w:type="dxa"/>
            <w:gridSpan w:val="4"/>
            <w:tcBorders>
              <w:top w:val="single" w:sz="8" w:space="0" w:color="78C0D4"/>
              <w:bottom w:val="single" w:sz="8" w:space="0" w:color="78C0D4"/>
            </w:tcBorders>
            <w:shd w:val="clear" w:color="auto" w:fill="D2EAF1"/>
          </w:tcPr>
          <w:p w:rsidR="00E31634" w:rsidRPr="00183415" w:rsidRDefault="00E31634" w:rsidP="007A2D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183415">
              <w:rPr>
                <w:rFonts w:ascii="Arial" w:hAnsi="Arial" w:cs="Arial"/>
                <w:b/>
                <w:sz w:val="20"/>
                <w:szCs w:val="20"/>
              </w:rPr>
              <w:t>0%</w:t>
            </w:r>
          </w:p>
        </w:tc>
        <w:tc>
          <w:tcPr>
            <w:tcW w:w="5417" w:type="dxa"/>
            <w:gridSpan w:val="11"/>
            <w:tcBorders>
              <w:top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:rsidR="00E31634" w:rsidRPr="00183415" w:rsidRDefault="00E31634" w:rsidP="007A2D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31634" w:rsidRPr="00183415" w:rsidTr="007A2D28">
        <w:tc>
          <w:tcPr>
            <w:tcW w:w="2870" w:type="dxa"/>
            <w:gridSpan w:val="7"/>
            <w:tcBorders>
              <w:top w:val="single" w:sz="8" w:space="0" w:color="78C0D4"/>
              <w:left w:val="single" w:sz="8" w:space="0" w:color="78C0D4"/>
              <w:bottom w:val="single" w:sz="8" w:space="0" w:color="78C0D4"/>
            </w:tcBorders>
          </w:tcPr>
          <w:p w:rsidR="00E31634" w:rsidRPr="00183415" w:rsidRDefault="00E31634" w:rsidP="007A2D28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Effect</w:t>
            </w:r>
            <w:proofErr w:type="spellEnd"/>
            <w:r w:rsidRPr="00183415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of </w:t>
            </w:r>
            <w:proofErr w:type="spellStart"/>
            <w:r w:rsidRPr="00183415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The</w:t>
            </w:r>
            <w:proofErr w:type="spellEnd"/>
            <w:r w:rsidRPr="00183415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183415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Activities</w:t>
            </w:r>
            <w:proofErr w:type="spellEnd"/>
          </w:p>
        </w:tc>
        <w:tc>
          <w:tcPr>
            <w:tcW w:w="1520" w:type="dxa"/>
            <w:gridSpan w:val="3"/>
            <w:tcBorders>
              <w:top w:val="single" w:sz="8" w:space="0" w:color="78C0D4"/>
              <w:bottom w:val="single" w:sz="8" w:space="0" w:color="78C0D4"/>
            </w:tcBorders>
            <w:shd w:val="clear" w:color="auto" w:fill="D2EAF1"/>
          </w:tcPr>
          <w:p w:rsidR="00E31634" w:rsidRPr="00183415" w:rsidRDefault="00E31634" w:rsidP="007A2D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3" w:type="dxa"/>
            <w:gridSpan w:val="4"/>
            <w:tcBorders>
              <w:top w:val="single" w:sz="8" w:space="0" w:color="78C0D4"/>
              <w:bottom w:val="single" w:sz="8" w:space="0" w:color="78C0D4"/>
            </w:tcBorders>
          </w:tcPr>
          <w:p w:rsidR="00E31634" w:rsidRPr="00183415" w:rsidRDefault="00E31634" w:rsidP="007A2D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40%</w:t>
            </w:r>
          </w:p>
        </w:tc>
        <w:tc>
          <w:tcPr>
            <w:tcW w:w="5417" w:type="dxa"/>
            <w:gridSpan w:val="11"/>
            <w:tcBorders>
              <w:top w:val="single" w:sz="8" w:space="0" w:color="78C0D4"/>
              <w:bottom w:val="single" w:sz="8" w:space="0" w:color="78C0D4"/>
              <w:right w:val="single" w:sz="8" w:space="0" w:color="78C0D4"/>
            </w:tcBorders>
          </w:tcPr>
          <w:p w:rsidR="00E31634" w:rsidRPr="00183415" w:rsidRDefault="00E31634" w:rsidP="007A2D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31634" w:rsidRPr="00183415" w:rsidTr="007A2D28">
        <w:tc>
          <w:tcPr>
            <w:tcW w:w="2870" w:type="dxa"/>
            <w:gridSpan w:val="7"/>
            <w:tcBorders>
              <w:top w:val="single" w:sz="8" w:space="0" w:color="78C0D4"/>
              <w:left w:val="single" w:sz="8" w:space="0" w:color="78C0D4"/>
              <w:bottom w:val="single" w:sz="8" w:space="0" w:color="78C0D4"/>
            </w:tcBorders>
            <w:shd w:val="clear" w:color="auto" w:fill="D2EAF1"/>
          </w:tcPr>
          <w:p w:rsidR="00E31634" w:rsidRPr="00183415" w:rsidRDefault="00E31634" w:rsidP="007A2D28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Effect</w:t>
            </w:r>
            <w:proofErr w:type="spellEnd"/>
            <w:r w:rsidRPr="00183415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of </w:t>
            </w:r>
            <w:proofErr w:type="spellStart"/>
            <w:r w:rsidRPr="00183415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The</w:t>
            </w:r>
            <w:proofErr w:type="spellEnd"/>
            <w:r w:rsidRPr="00183415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Final </w:t>
            </w:r>
            <w:proofErr w:type="spellStart"/>
            <w:r w:rsidRPr="00183415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Exam</w:t>
            </w:r>
            <w:proofErr w:type="spellEnd"/>
          </w:p>
        </w:tc>
        <w:tc>
          <w:tcPr>
            <w:tcW w:w="1520" w:type="dxa"/>
            <w:gridSpan w:val="3"/>
            <w:tcBorders>
              <w:top w:val="single" w:sz="8" w:space="0" w:color="78C0D4"/>
              <w:bottom w:val="single" w:sz="8" w:space="0" w:color="78C0D4"/>
            </w:tcBorders>
            <w:shd w:val="clear" w:color="auto" w:fill="D2EAF1"/>
          </w:tcPr>
          <w:p w:rsidR="00E31634" w:rsidRPr="00183415" w:rsidRDefault="00E31634" w:rsidP="007A2D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3" w:type="dxa"/>
            <w:gridSpan w:val="4"/>
            <w:tcBorders>
              <w:top w:val="single" w:sz="8" w:space="0" w:color="78C0D4"/>
              <w:bottom w:val="single" w:sz="8" w:space="0" w:color="78C0D4"/>
            </w:tcBorders>
            <w:shd w:val="clear" w:color="auto" w:fill="D2EAF1"/>
          </w:tcPr>
          <w:p w:rsidR="00E31634" w:rsidRPr="00183415" w:rsidRDefault="00E31634" w:rsidP="007A2D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60%</w:t>
            </w:r>
          </w:p>
        </w:tc>
        <w:tc>
          <w:tcPr>
            <w:tcW w:w="5417" w:type="dxa"/>
            <w:gridSpan w:val="11"/>
            <w:tcBorders>
              <w:top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:rsidR="00E31634" w:rsidRPr="00183415" w:rsidRDefault="00E31634" w:rsidP="007A2D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31634" w:rsidRPr="00183415" w:rsidTr="007A2D28">
        <w:trPr>
          <w:trHeight w:val="70"/>
        </w:trPr>
        <w:tc>
          <w:tcPr>
            <w:tcW w:w="10980" w:type="dxa"/>
            <w:gridSpan w:val="25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</w:tcPr>
          <w:p w:rsidR="00E31634" w:rsidRPr="00183415" w:rsidRDefault="00E31634" w:rsidP="007A2D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31634" w:rsidRPr="00183415" w:rsidRDefault="00E31634" w:rsidP="007A2D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ECTS TABLE</w:t>
            </w:r>
          </w:p>
        </w:tc>
      </w:tr>
      <w:tr w:rsidR="00E31634" w:rsidRPr="00183415" w:rsidTr="007A2D28">
        <w:tc>
          <w:tcPr>
            <w:tcW w:w="4185" w:type="dxa"/>
            <w:gridSpan w:val="9"/>
            <w:tcBorders>
              <w:top w:val="single" w:sz="8" w:space="0" w:color="78C0D4"/>
              <w:left w:val="single" w:sz="8" w:space="0" w:color="78C0D4"/>
              <w:bottom w:val="single" w:sz="8" w:space="0" w:color="78C0D4"/>
            </w:tcBorders>
            <w:shd w:val="clear" w:color="auto" w:fill="D2EAF1"/>
          </w:tcPr>
          <w:p w:rsidR="00E31634" w:rsidRPr="00183415" w:rsidRDefault="00E31634" w:rsidP="007A2D2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Contents</w:t>
            </w:r>
            <w:proofErr w:type="spellEnd"/>
          </w:p>
        </w:tc>
        <w:tc>
          <w:tcPr>
            <w:tcW w:w="1563" w:type="dxa"/>
            <w:gridSpan w:val="6"/>
            <w:tcBorders>
              <w:top w:val="single" w:sz="8" w:space="0" w:color="78C0D4"/>
              <w:bottom w:val="single" w:sz="8" w:space="0" w:color="78C0D4"/>
            </w:tcBorders>
            <w:shd w:val="clear" w:color="auto" w:fill="D2EAF1"/>
          </w:tcPr>
          <w:p w:rsidR="00E31634" w:rsidRPr="00183415" w:rsidRDefault="00E31634" w:rsidP="007A2D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3054" w:type="dxa"/>
            <w:gridSpan w:val="8"/>
            <w:tcBorders>
              <w:top w:val="single" w:sz="8" w:space="0" w:color="78C0D4"/>
              <w:bottom w:val="single" w:sz="8" w:space="0" w:color="78C0D4"/>
            </w:tcBorders>
            <w:shd w:val="clear" w:color="auto" w:fill="D2EAF1"/>
          </w:tcPr>
          <w:p w:rsidR="00E31634" w:rsidRPr="00183415" w:rsidRDefault="00E31634" w:rsidP="007A2D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sz w:val="20"/>
                <w:szCs w:val="20"/>
              </w:rPr>
              <w:t>Hours</w:t>
            </w:r>
            <w:proofErr w:type="spellEnd"/>
          </w:p>
        </w:tc>
        <w:tc>
          <w:tcPr>
            <w:tcW w:w="2178" w:type="dxa"/>
            <w:gridSpan w:val="2"/>
            <w:tcBorders>
              <w:top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:rsidR="00E31634" w:rsidRPr="00183415" w:rsidRDefault="00E31634" w:rsidP="007A2D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</w:tr>
      <w:tr w:rsidR="00E31634" w:rsidRPr="00183415" w:rsidTr="007A2D28">
        <w:tc>
          <w:tcPr>
            <w:tcW w:w="4185" w:type="dxa"/>
            <w:gridSpan w:val="9"/>
            <w:tcBorders>
              <w:top w:val="single" w:sz="8" w:space="0" w:color="78C0D4"/>
              <w:left w:val="single" w:sz="8" w:space="0" w:color="78C0D4"/>
              <w:bottom w:val="single" w:sz="8" w:space="0" w:color="78C0D4"/>
            </w:tcBorders>
          </w:tcPr>
          <w:p w:rsidR="00E31634" w:rsidRPr="00183415" w:rsidRDefault="00E31634" w:rsidP="007A2D2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Hours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Classroom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63" w:type="dxa"/>
            <w:gridSpan w:val="6"/>
            <w:tcBorders>
              <w:top w:val="single" w:sz="8" w:space="0" w:color="78C0D4"/>
              <w:bottom w:val="single" w:sz="8" w:space="0" w:color="78C0D4"/>
            </w:tcBorders>
            <w:shd w:val="clear" w:color="auto" w:fill="D2EAF1"/>
          </w:tcPr>
          <w:p w:rsidR="00E31634" w:rsidRPr="00183415" w:rsidRDefault="00E31634" w:rsidP="007A2D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3054" w:type="dxa"/>
            <w:gridSpan w:val="8"/>
            <w:tcBorders>
              <w:top w:val="single" w:sz="8" w:space="0" w:color="78C0D4"/>
              <w:bottom w:val="single" w:sz="8" w:space="0" w:color="78C0D4"/>
            </w:tcBorders>
          </w:tcPr>
          <w:p w:rsidR="00E31634" w:rsidRPr="00183415" w:rsidRDefault="00E31634" w:rsidP="007A2D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178" w:type="dxa"/>
            <w:gridSpan w:val="2"/>
            <w:tcBorders>
              <w:top w:val="single" w:sz="8" w:space="0" w:color="78C0D4"/>
              <w:bottom w:val="single" w:sz="8" w:space="0" w:color="78C0D4"/>
              <w:right w:val="single" w:sz="8" w:space="0" w:color="78C0D4"/>
            </w:tcBorders>
          </w:tcPr>
          <w:p w:rsidR="00E31634" w:rsidRPr="00183415" w:rsidRDefault="00E31634" w:rsidP="007A2D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42</w:t>
            </w:r>
          </w:p>
        </w:tc>
      </w:tr>
      <w:tr w:rsidR="00E31634" w:rsidRPr="00183415" w:rsidTr="007A2D28">
        <w:tc>
          <w:tcPr>
            <w:tcW w:w="4185" w:type="dxa"/>
            <w:gridSpan w:val="9"/>
            <w:tcBorders>
              <w:top w:val="single" w:sz="8" w:space="0" w:color="78C0D4"/>
              <w:left w:val="single" w:sz="8" w:space="0" w:color="78C0D4"/>
              <w:bottom w:val="single" w:sz="8" w:space="0" w:color="78C0D4"/>
            </w:tcBorders>
            <w:shd w:val="clear" w:color="auto" w:fill="D2EAF1"/>
          </w:tcPr>
          <w:p w:rsidR="00E31634" w:rsidRPr="00183415" w:rsidRDefault="00E31634" w:rsidP="007A2D2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Hours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out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Classroom</w:t>
            </w:r>
            <w:proofErr w:type="spellEnd"/>
          </w:p>
        </w:tc>
        <w:tc>
          <w:tcPr>
            <w:tcW w:w="1563" w:type="dxa"/>
            <w:gridSpan w:val="6"/>
            <w:tcBorders>
              <w:top w:val="single" w:sz="8" w:space="0" w:color="78C0D4"/>
              <w:bottom w:val="single" w:sz="8" w:space="0" w:color="78C0D4"/>
            </w:tcBorders>
            <w:shd w:val="clear" w:color="auto" w:fill="D2EAF1"/>
          </w:tcPr>
          <w:p w:rsidR="00E31634" w:rsidRPr="00183415" w:rsidRDefault="00E31634" w:rsidP="007A2D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3054" w:type="dxa"/>
            <w:gridSpan w:val="8"/>
            <w:tcBorders>
              <w:top w:val="single" w:sz="8" w:space="0" w:color="78C0D4"/>
              <w:bottom w:val="single" w:sz="8" w:space="0" w:color="78C0D4"/>
            </w:tcBorders>
            <w:shd w:val="clear" w:color="auto" w:fill="D2EAF1"/>
          </w:tcPr>
          <w:p w:rsidR="00E31634" w:rsidRPr="00183415" w:rsidRDefault="00E31634" w:rsidP="007A2D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178" w:type="dxa"/>
            <w:gridSpan w:val="2"/>
            <w:tcBorders>
              <w:top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:rsidR="00E31634" w:rsidRPr="00183415" w:rsidRDefault="00E31634" w:rsidP="007A2D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42</w:t>
            </w:r>
          </w:p>
        </w:tc>
      </w:tr>
      <w:tr w:rsidR="00E31634" w:rsidRPr="00183415" w:rsidTr="007A2D28">
        <w:tc>
          <w:tcPr>
            <w:tcW w:w="4185" w:type="dxa"/>
            <w:gridSpan w:val="9"/>
            <w:tcBorders>
              <w:top w:val="single" w:sz="8" w:space="0" w:color="78C0D4"/>
              <w:left w:val="single" w:sz="8" w:space="0" w:color="78C0D4"/>
              <w:bottom w:val="single" w:sz="8" w:space="0" w:color="78C0D4"/>
            </w:tcBorders>
            <w:shd w:val="clear" w:color="auto" w:fill="D2EAF1"/>
          </w:tcPr>
          <w:p w:rsidR="00E31634" w:rsidRPr="00183415" w:rsidRDefault="00E31634" w:rsidP="007A2D2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Midterm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Exam</w:t>
            </w:r>
            <w:proofErr w:type="spellEnd"/>
          </w:p>
        </w:tc>
        <w:tc>
          <w:tcPr>
            <w:tcW w:w="1563" w:type="dxa"/>
            <w:gridSpan w:val="6"/>
            <w:tcBorders>
              <w:top w:val="single" w:sz="8" w:space="0" w:color="78C0D4"/>
              <w:bottom w:val="single" w:sz="8" w:space="0" w:color="78C0D4"/>
            </w:tcBorders>
            <w:shd w:val="clear" w:color="auto" w:fill="D2EAF1"/>
          </w:tcPr>
          <w:p w:rsidR="00E31634" w:rsidRPr="00183415" w:rsidRDefault="00E31634" w:rsidP="007A2D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8"/>
            <w:tcBorders>
              <w:top w:val="single" w:sz="8" w:space="0" w:color="78C0D4"/>
              <w:bottom w:val="single" w:sz="8" w:space="0" w:color="78C0D4"/>
            </w:tcBorders>
            <w:shd w:val="clear" w:color="auto" w:fill="D2EAF1"/>
          </w:tcPr>
          <w:p w:rsidR="00E31634" w:rsidRPr="00183415" w:rsidRDefault="00DD5551" w:rsidP="007A2D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</w:t>
            </w:r>
          </w:p>
        </w:tc>
        <w:tc>
          <w:tcPr>
            <w:tcW w:w="2178" w:type="dxa"/>
            <w:gridSpan w:val="2"/>
            <w:tcBorders>
              <w:top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:rsidR="00E31634" w:rsidRPr="00183415" w:rsidRDefault="00DD5551" w:rsidP="00DD555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40</w:t>
            </w:r>
          </w:p>
        </w:tc>
      </w:tr>
      <w:tr w:rsidR="00E31634" w:rsidRPr="00183415" w:rsidTr="007A2D28">
        <w:tc>
          <w:tcPr>
            <w:tcW w:w="4185" w:type="dxa"/>
            <w:gridSpan w:val="9"/>
            <w:tcBorders>
              <w:top w:val="single" w:sz="8" w:space="0" w:color="78C0D4"/>
              <w:left w:val="single" w:sz="8" w:space="0" w:color="78C0D4"/>
              <w:bottom w:val="single" w:sz="8" w:space="0" w:color="78C0D4"/>
            </w:tcBorders>
            <w:shd w:val="clear" w:color="auto" w:fill="D2EAF1"/>
          </w:tcPr>
          <w:p w:rsidR="00E31634" w:rsidRPr="00183415" w:rsidRDefault="00E31634" w:rsidP="007A2D2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Final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Exam</w:t>
            </w:r>
            <w:proofErr w:type="spellEnd"/>
          </w:p>
        </w:tc>
        <w:tc>
          <w:tcPr>
            <w:tcW w:w="1563" w:type="dxa"/>
            <w:gridSpan w:val="6"/>
            <w:tcBorders>
              <w:top w:val="single" w:sz="8" w:space="0" w:color="78C0D4"/>
              <w:bottom w:val="single" w:sz="8" w:space="0" w:color="78C0D4"/>
            </w:tcBorders>
            <w:shd w:val="clear" w:color="auto" w:fill="D2EAF1"/>
          </w:tcPr>
          <w:p w:rsidR="00E31634" w:rsidRPr="00183415" w:rsidRDefault="00E31634" w:rsidP="007A2D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8"/>
            <w:tcBorders>
              <w:top w:val="single" w:sz="8" w:space="0" w:color="78C0D4"/>
              <w:bottom w:val="single" w:sz="8" w:space="0" w:color="78C0D4"/>
            </w:tcBorders>
            <w:shd w:val="clear" w:color="auto" w:fill="D2EAF1"/>
          </w:tcPr>
          <w:p w:rsidR="00E31634" w:rsidRPr="00183415" w:rsidRDefault="00DD5551" w:rsidP="007A2D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</w:t>
            </w:r>
          </w:p>
        </w:tc>
        <w:tc>
          <w:tcPr>
            <w:tcW w:w="2178" w:type="dxa"/>
            <w:gridSpan w:val="2"/>
            <w:tcBorders>
              <w:top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:rsidR="00E31634" w:rsidRPr="00183415" w:rsidRDefault="00DD5551" w:rsidP="007A2D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60</w:t>
            </w:r>
          </w:p>
        </w:tc>
      </w:tr>
      <w:tr w:rsidR="00E31634" w:rsidRPr="00183415" w:rsidTr="007A2D28">
        <w:tc>
          <w:tcPr>
            <w:tcW w:w="8802" w:type="dxa"/>
            <w:gridSpan w:val="23"/>
            <w:vMerge w:val="restart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</w:tcPr>
          <w:p w:rsidR="00E31634" w:rsidRPr="00183415" w:rsidRDefault="00E31634" w:rsidP="007A2D2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  <w:p w:rsidR="00E31634" w:rsidRPr="00183415" w:rsidRDefault="00E31634" w:rsidP="007A2D2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Total / 30</w:t>
            </w:r>
          </w:p>
          <w:p w:rsidR="00E31634" w:rsidRPr="00183415" w:rsidRDefault="00E31634" w:rsidP="007A2D2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ECTS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Credit</w:t>
            </w:r>
            <w:proofErr w:type="spellEnd"/>
          </w:p>
        </w:tc>
        <w:tc>
          <w:tcPr>
            <w:tcW w:w="2178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</w:tcPr>
          <w:p w:rsidR="00E31634" w:rsidRPr="00183415" w:rsidRDefault="00DD5551" w:rsidP="007A2D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184</w:t>
            </w:r>
          </w:p>
        </w:tc>
      </w:tr>
      <w:tr w:rsidR="00E31634" w:rsidRPr="00183415" w:rsidTr="007A2D28">
        <w:tc>
          <w:tcPr>
            <w:tcW w:w="8802" w:type="dxa"/>
            <w:gridSpan w:val="23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</w:tcBorders>
            <w:shd w:val="clear" w:color="auto" w:fill="D2EAF1"/>
          </w:tcPr>
          <w:p w:rsidR="00E31634" w:rsidRPr="00183415" w:rsidRDefault="00E31634" w:rsidP="007A2D2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78" w:type="dxa"/>
            <w:gridSpan w:val="2"/>
            <w:tcBorders>
              <w:top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:rsidR="00E31634" w:rsidRPr="00183415" w:rsidRDefault="00DD5551" w:rsidP="007A2D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184</w:t>
            </w:r>
            <w:r w:rsidR="00E31634"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/30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=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6.1</w:t>
            </w:r>
            <w:proofErr w:type="gramEnd"/>
          </w:p>
        </w:tc>
      </w:tr>
      <w:tr w:rsidR="00E31634" w:rsidRPr="00183415" w:rsidTr="007A2D28">
        <w:tc>
          <w:tcPr>
            <w:tcW w:w="8802" w:type="dxa"/>
            <w:gridSpan w:val="23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</w:tcPr>
          <w:p w:rsidR="00E31634" w:rsidRPr="00183415" w:rsidRDefault="00E31634" w:rsidP="007A2D2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78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</w:tcPr>
          <w:p w:rsidR="00E31634" w:rsidRPr="00183415" w:rsidRDefault="00DD5551" w:rsidP="007A2D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</w:tr>
      <w:tr w:rsidR="00E31634" w:rsidRPr="00183415" w:rsidTr="00DD5551">
        <w:tblPrEx>
          <w:tblCellMar>
            <w:left w:w="70" w:type="dxa"/>
            <w:right w:w="70" w:type="dxa"/>
          </w:tblCellMar>
        </w:tblPrEx>
        <w:tc>
          <w:tcPr>
            <w:tcW w:w="10980" w:type="dxa"/>
            <w:gridSpan w:val="25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:rsidR="00E31634" w:rsidRDefault="00E31634" w:rsidP="007A2D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RECENT PERFORMANCE</w:t>
            </w:r>
          </w:p>
          <w:p w:rsidR="00E31634" w:rsidRDefault="00E31634" w:rsidP="007A2D2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_GoBack"/>
            <w:r>
              <w:rPr>
                <w:noProof/>
              </w:rPr>
              <w:drawing>
                <wp:inline distT="0" distB="0" distL="0" distR="0" wp14:anchorId="0E1FE60F" wp14:editId="78C99108">
                  <wp:extent cx="3009900" cy="2019300"/>
                  <wp:effectExtent l="0" t="0" r="19050" b="19050"/>
                  <wp:docPr id="2" name="Grafik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  <w:bookmarkEnd w:id="0"/>
            <w:r w:rsidR="00DD5551">
              <w:rPr>
                <w:noProof/>
              </w:rPr>
              <w:drawing>
                <wp:inline distT="0" distB="0" distL="0" distR="0" wp14:anchorId="659E212A" wp14:editId="7323FB6B">
                  <wp:extent cx="3000375" cy="2009775"/>
                  <wp:effectExtent l="0" t="0" r="9525" b="9525"/>
                  <wp:docPr id="1" name="Grafik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  <w:p w:rsidR="00E31634" w:rsidRDefault="00E31634" w:rsidP="007A2D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31634" w:rsidRDefault="00E31634" w:rsidP="007A2D2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31634" w:rsidRDefault="00E31634" w:rsidP="007A2D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31634" w:rsidRDefault="00E31634" w:rsidP="007A2D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31634" w:rsidRDefault="00E31634" w:rsidP="007A2D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31634" w:rsidRDefault="00E31634" w:rsidP="007A2D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31634" w:rsidRDefault="00E31634" w:rsidP="007A2D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31634" w:rsidRDefault="00E31634" w:rsidP="007A2D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31634" w:rsidRDefault="00E31634" w:rsidP="007A2D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31634" w:rsidRDefault="00E31634" w:rsidP="007A2D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31634" w:rsidRDefault="00E31634" w:rsidP="007A2D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31634" w:rsidRDefault="00E31634" w:rsidP="007A2D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31634" w:rsidRDefault="00E31634" w:rsidP="007A2D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31634" w:rsidRDefault="00E31634" w:rsidP="007A2D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31634" w:rsidRPr="00183415" w:rsidRDefault="00E31634" w:rsidP="007A2D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31634" w:rsidRPr="00183415" w:rsidTr="007A2D28">
        <w:tc>
          <w:tcPr>
            <w:tcW w:w="10980" w:type="dxa"/>
            <w:gridSpan w:val="25"/>
            <w:tcBorders>
              <w:top w:val="double" w:sz="6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</w:tcPr>
          <w:tbl>
            <w:tblPr>
              <w:tblW w:w="10531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241"/>
              <w:gridCol w:w="5290"/>
            </w:tblGrid>
            <w:tr w:rsidR="00E31634" w:rsidRPr="000E69C6" w:rsidTr="007A2D28">
              <w:trPr>
                <w:trHeight w:val="405"/>
              </w:trPr>
              <w:tc>
                <w:tcPr>
                  <w:tcW w:w="524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31634" w:rsidRPr="001951EE" w:rsidRDefault="00E31634" w:rsidP="007A2D2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29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31634" w:rsidRPr="001951EE" w:rsidRDefault="00E31634" w:rsidP="007A2D2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E31634" w:rsidRPr="000E69C6" w:rsidTr="007A2D28">
              <w:trPr>
                <w:trHeight w:val="405"/>
              </w:trPr>
              <w:tc>
                <w:tcPr>
                  <w:tcW w:w="524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31634" w:rsidRPr="001F65E5" w:rsidRDefault="00E31634" w:rsidP="007A2D2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E31634" w:rsidRPr="001F65E5" w:rsidRDefault="00E31634" w:rsidP="007A2D2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29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31634" w:rsidRPr="001F65E5" w:rsidRDefault="00E31634" w:rsidP="007A2D2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E31634" w:rsidRPr="00183415" w:rsidRDefault="00E31634" w:rsidP="007A2D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AE7CEC" w:rsidRDefault="00AE7CEC"/>
    <w:sectPr w:rsidR="00AE7C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634"/>
    <w:rsid w:val="00461B30"/>
    <w:rsid w:val="00555DAD"/>
    <w:rsid w:val="00A72FB6"/>
    <w:rsid w:val="00AE7CEC"/>
    <w:rsid w:val="00DD5551"/>
    <w:rsid w:val="00E31634"/>
    <w:rsid w:val="00E71BBA"/>
    <w:rsid w:val="00F7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6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irinti">
    <w:name w:val="girinti"/>
    <w:rsid w:val="00E31634"/>
    <w:rPr>
      <w:rFonts w:cs="Times New Roman"/>
    </w:rPr>
  </w:style>
  <w:style w:type="character" w:styleId="Kpr">
    <w:name w:val="Hyperlink"/>
    <w:rsid w:val="00E31634"/>
    <w:rPr>
      <w:rFonts w:cs="Times New Roman"/>
      <w:color w:val="1573A6"/>
      <w:u w:val="none"/>
      <w:effect w:val="non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3163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31634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6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irinti">
    <w:name w:val="girinti"/>
    <w:rsid w:val="00E31634"/>
    <w:rPr>
      <w:rFonts w:cs="Times New Roman"/>
    </w:rPr>
  </w:style>
  <w:style w:type="character" w:styleId="Kpr">
    <w:name w:val="Hyperlink"/>
    <w:rsid w:val="00E31634"/>
    <w:rPr>
      <w:rFonts w:cs="Times New Roman"/>
      <w:color w:val="1573A6"/>
      <w:u w:val="none"/>
      <w:effect w:val="non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3163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31634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learnruss&#305;an.ru" TargetMode="External"/><Relationship Id="rId5" Type="http://schemas.openxmlformats.org/officeDocument/2006/relationships/hyperlink" Target="mailto:IrinaKostenceli@cag.edu.t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75592037468\Desktop\silibrus\Graphic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01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2017-2018</a:t>
            </a:r>
            <a:r>
              <a:rPr lang="tr-TR" baseline="0"/>
              <a:t>  FALL </a:t>
            </a:r>
            <a:r>
              <a:rPr lang="tr-TR"/>
              <a:t>SEMESTR
</a:t>
            </a:r>
          </a:p>
        </c:rich>
      </c:tx>
      <c:layout>
        <c:manualLayout>
          <c:xMode val="edge"/>
          <c:yMode val="edge"/>
          <c:x val="0.29018716922679744"/>
          <c:y val="5.8087515180005482E-2"/>
        </c:manualLayout>
      </c:layout>
      <c:overlay val="0"/>
      <c:spPr>
        <a:noFill/>
        <a:ln w="25417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301591336778698"/>
          <c:y val="0.29857889000224469"/>
          <c:w val="0.82539938429868642"/>
          <c:h val="0.48815278841636833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 rotWithShape="0">
              <a:gsLst>
                <a:gs pos="0">
                  <a:srgbClr xmlns:mc="http://schemas.openxmlformats.org/markup-compatibility/2006" xmlns:a14="http://schemas.microsoft.com/office/drawing/2010/main" val="FFFFFF" mc:Ignorable="a14" a14:legacySpreadsheetColorIndex="40">
                    <a:gamma/>
                    <a:tint val="43922"/>
                    <a:invGamma/>
                  </a:srgbClr>
                </a:gs>
                <a:gs pos="50000">
                  <a:srgbClr xmlns:mc="http://schemas.openxmlformats.org/markup-compatibility/2006" xmlns:a14="http://schemas.microsoft.com/office/drawing/2010/main" val="00CCFF" mc:Ignorable="a14" a14:legacySpreadsheetColorIndex="40"/>
                </a:gs>
                <a:gs pos="100000">
                  <a:srgbClr xmlns:mc="http://schemas.openxmlformats.org/markup-compatibility/2006" xmlns:a14="http://schemas.microsoft.com/office/drawing/2010/main" val="FFFFFF" mc:Ignorable="a14" a14:legacySpreadsheetColorIndex="40">
                    <a:gamma/>
                    <a:tint val="43922"/>
                    <a:invGamma/>
                  </a:srgbClr>
                </a:gs>
              </a:gsLst>
              <a:lin ang="0" scaled="1"/>
            </a:gradFill>
            <a:ln w="3177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dLbls>
            <c:spPr>
              <a:noFill/>
              <a:ln w="25417">
                <a:noFill/>
              </a:ln>
            </c:spPr>
            <c:txPr>
              <a:bodyPr/>
              <a:lstStyle/>
              <a:p>
                <a:pPr>
                  <a:defRPr sz="1001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trendline>
            <c:spPr>
              <a:ln w="3177">
                <a:solidFill>
                  <a:srgbClr val="000080"/>
                </a:solidFill>
                <a:prstDash val="solid"/>
              </a:ln>
            </c:spPr>
            <c:trendlineType val="poly"/>
            <c:order val="4"/>
            <c:dispRSqr val="0"/>
            <c:dispEq val="0"/>
          </c:trendline>
          <c:cat>
            <c:strRef>
              <c:f>Sheet1!$A$3:$A$12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Sheet1!$B$3:$B$12</c:f>
              <c:numCache>
                <c:formatCode>General</c:formatCode>
                <c:ptCount val="10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3</c:v>
                </c:pt>
                <c:pt idx="4">
                  <c:v>1</c:v>
                </c:pt>
                <c:pt idx="5">
                  <c:v>2</c:v>
                </c:pt>
                <c:pt idx="6">
                  <c:v>2</c:v>
                </c:pt>
                <c:pt idx="7">
                  <c:v>3</c:v>
                </c:pt>
                <c:pt idx="8">
                  <c:v>4</c:v>
                </c:pt>
                <c:pt idx="9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4487296"/>
        <c:axId val="117909184"/>
      </c:barChart>
      <c:catAx>
        <c:axId val="1144872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7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1001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1790918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179091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1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14487296"/>
        <c:crosses val="autoZero"/>
        <c:crossBetween val="between"/>
      </c:valAx>
      <c:spPr>
        <a:solidFill>
          <a:srgbClr val="FFFFFF"/>
        </a:solidFill>
        <a:ln w="3177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gradFill rotWithShape="0">
      <a:gsLst>
        <a:gs pos="0">
          <a:srgbClr xmlns:mc="http://schemas.openxmlformats.org/markup-compatibility/2006" xmlns:a14="http://schemas.microsoft.com/office/drawing/2010/main" val="FFFFFF" mc:Ignorable="a14" a14:legacySpreadsheetColorIndex="40">
            <a:gamma/>
            <a:tint val="0"/>
            <a:invGamma/>
          </a:srgbClr>
        </a:gs>
        <a:gs pos="100000">
          <a:srgbClr xmlns:mc="http://schemas.openxmlformats.org/markup-compatibility/2006" xmlns:a14="http://schemas.microsoft.com/office/drawing/2010/main" val="00CCFF" mc:Ignorable="a14" a14:legacySpreadsheetColorIndex="40"/>
        </a:gs>
      </a:gsLst>
      <a:lin ang="0" scaled="1"/>
    </a:gradFill>
    <a:ln w="3177">
      <a:solidFill>
        <a:srgbClr val="3366FF"/>
      </a:solidFill>
      <a:prstDash val="solid"/>
    </a:ln>
  </c:sp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2018-2019 FALL SEMESTR
</a:t>
            </a:r>
          </a:p>
        </c:rich>
      </c:tx>
      <c:layout>
        <c:manualLayout>
          <c:xMode val="edge"/>
          <c:yMode val="edge"/>
          <c:x val="0.29018705995083949"/>
          <c:y val="5.8087596870296423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301591336778698"/>
          <c:y val="0.29857889000224469"/>
          <c:w val="0.82539938429868642"/>
          <c:h val="0.48815278841636833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 rotWithShape="0">
              <a:gsLst>
                <a:gs pos="0">
                  <a:srgbClr xmlns:mc="http://schemas.openxmlformats.org/markup-compatibility/2006" xmlns:a14="http://schemas.microsoft.com/office/drawing/2010/main" val="FFFFFF" mc:Ignorable="a14" a14:legacySpreadsheetColorIndex="40">
                    <a:gamma/>
                    <a:tint val="43922"/>
                    <a:invGamma/>
                  </a:srgbClr>
                </a:gs>
                <a:gs pos="50000">
                  <a:srgbClr xmlns:mc="http://schemas.openxmlformats.org/markup-compatibility/2006" xmlns:a14="http://schemas.microsoft.com/office/drawing/2010/main" val="00CCFF" mc:Ignorable="a14" a14:legacySpreadsheetColorIndex="40"/>
                </a:gs>
                <a:gs pos="100000">
                  <a:srgbClr xmlns:mc="http://schemas.openxmlformats.org/markup-compatibility/2006" xmlns:a14="http://schemas.microsoft.com/office/drawing/2010/main" val="FFFFFF" mc:Ignorable="a14" a14:legacySpreadsheetColorIndex="40">
                    <a:gamma/>
                    <a:tint val="43922"/>
                    <a:invGamma/>
                  </a:srgbClr>
                </a:gs>
              </a:gsLst>
              <a:lin ang="0" scaled="1"/>
            </a:gradFill>
            <a:ln w="3175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trendline>
            <c:spPr>
              <a:ln w="3175">
                <a:solidFill>
                  <a:srgbClr val="000080"/>
                </a:solidFill>
                <a:prstDash val="solid"/>
              </a:ln>
            </c:spPr>
            <c:trendlineType val="poly"/>
            <c:order val="4"/>
            <c:dispRSqr val="0"/>
            <c:dispEq val="0"/>
          </c:trendline>
          <c:cat>
            <c:strRef>
              <c:f>Sheet1!$A$3:$A$12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Sheet1!$B$3:$B$12</c:f>
              <c:numCache>
                <c:formatCode>General</c:formatCode>
                <c:ptCount val="10"/>
                <c:pt idx="0">
                  <c:v>0</c:v>
                </c:pt>
                <c:pt idx="1">
                  <c:v>2</c:v>
                </c:pt>
                <c:pt idx="2">
                  <c:v>0</c:v>
                </c:pt>
                <c:pt idx="3">
                  <c:v>3</c:v>
                </c:pt>
                <c:pt idx="4">
                  <c:v>5</c:v>
                </c:pt>
                <c:pt idx="5">
                  <c:v>0</c:v>
                </c:pt>
                <c:pt idx="6">
                  <c:v>2</c:v>
                </c:pt>
                <c:pt idx="7">
                  <c:v>5</c:v>
                </c:pt>
                <c:pt idx="8">
                  <c:v>7</c:v>
                </c:pt>
                <c:pt idx="9">
                  <c:v>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8642176"/>
        <c:axId val="167707200"/>
      </c:barChart>
      <c:catAx>
        <c:axId val="1186421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6770720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677072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18642176"/>
        <c:crosses val="autoZero"/>
        <c:crossBetween val="between"/>
      </c:valAx>
      <c:spPr>
        <a:solidFill>
          <a:srgbClr val="FFFFFF"/>
        </a:solidFill>
        <a:ln w="3175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gradFill rotWithShape="0">
      <a:gsLst>
        <a:gs pos="0">
          <a:srgbClr xmlns:mc="http://schemas.openxmlformats.org/markup-compatibility/2006" xmlns:a14="http://schemas.microsoft.com/office/drawing/2010/main" val="FFFFFF" mc:Ignorable="a14" a14:legacySpreadsheetColorIndex="40">
            <a:gamma/>
            <a:tint val="0"/>
            <a:invGamma/>
          </a:srgbClr>
        </a:gs>
        <a:gs pos="100000">
          <a:srgbClr xmlns:mc="http://schemas.openxmlformats.org/markup-compatibility/2006" xmlns:a14="http://schemas.microsoft.com/office/drawing/2010/main" val="00CCFF" mc:Ignorable="a14" a14:legacySpreadsheetColorIndex="40"/>
        </a:gs>
      </a:gsLst>
      <a:lin ang="0" scaled="1"/>
    </a:gradFill>
    <a:ln w="3175">
      <a:solidFill>
        <a:srgbClr val="3366FF"/>
      </a:solidFill>
      <a:prstDash val="solid"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KOSTENCELI</dc:creator>
  <cp:lastModifiedBy>Irina KOSTENCELI</cp:lastModifiedBy>
  <cp:revision>2</cp:revision>
  <dcterms:created xsi:type="dcterms:W3CDTF">2020-01-03T11:53:00Z</dcterms:created>
  <dcterms:modified xsi:type="dcterms:W3CDTF">2020-01-03T11:53:00Z</dcterms:modified>
</cp:coreProperties>
</file>