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850"/>
        <w:gridCol w:w="701"/>
        <w:gridCol w:w="510"/>
        <w:gridCol w:w="47"/>
        <w:gridCol w:w="111"/>
        <w:gridCol w:w="348"/>
        <w:gridCol w:w="204"/>
        <w:gridCol w:w="1311"/>
        <w:gridCol w:w="177"/>
        <w:gridCol w:w="493"/>
        <w:gridCol w:w="696"/>
        <w:gridCol w:w="77"/>
        <w:gridCol w:w="220"/>
        <w:gridCol w:w="523"/>
        <w:gridCol w:w="305"/>
        <w:gridCol w:w="592"/>
        <w:gridCol w:w="110"/>
        <w:gridCol w:w="310"/>
        <w:gridCol w:w="245"/>
        <w:gridCol w:w="439"/>
        <w:gridCol w:w="845"/>
        <w:gridCol w:w="107"/>
        <w:gridCol w:w="1949"/>
      </w:tblGrid>
      <w:tr w:rsidR="00CC1E18" w:rsidRPr="00401AA1" w14:paraId="0FC0E825" w14:textId="77777777" w:rsidTr="001D19DE">
        <w:trPr>
          <w:trHeight w:val="550"/>
          <w:jc w:val="center"/>
        </w:trPr>
        <w:tc>
          <w:tcPr>
            <w:tcW w:w="1117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2416C7E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2EBEBC6" w14:textId="77777777" w:rsidR="00CC1E18" w:rsidRPr="00401AA1" w:rsidRDefault="00801A4D" w:rsidP="001D19D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 SCIENCES</w:t>
            </w:r>
          </w:p>
        </w:tc>
      </w:tr>
      <w:tr w:rsidR="00CC1E18" w:rsidRPr="00401AA1" w14:paraId="345D01F5" w14:textId="77777777" w:rsidTr="00401AA1">
        <w:trPr>
          <w:jc w:val="center"/>
        </w:trPr>
        <w:tc>
          <w:tcPr>
            <w:tcW w:w="2108" w:type="dxa"/>
            <w:gridSpan w:val="4"/>
            <w:shd w:val="clear" w:color="auto" w:fill="D2EAF1"/>
          </w:tcPr>
          <w:p w14:paraId="7696856A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160" w:type="dxa"/>
            <w:gridSpan w:val="10"/>
            <w:shd w:val="clear" w:color="auto" w:fill="D2EAF1"/>
          </w:tcPr>
          <w:p w14:paraId="078939A2" w14:textId="77777777" w:rsidR="00CC1E18" w:rsidRPr="00401AA1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953" w:type="dxa"/>
            <w:gridSpan w:val="8"/>
            <w:shd w:val="clear" w:color="auto" w:fill="D2EAF1"/>
          </w:tcPr>
          <w:p w14:paraId="3674B4B9" w14:textId="77777777" w:rsidR="00CC1E18" w:rsidRPr="00401AA1" w:rsidRDefault="00EE3CEC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CC1E18" w:rsidRPr="00401AA1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1949" w:type="dxa"/>
            <w:shd w:val="clear" w:color="auto" w:fill="D2EAF1"/>
          </w:tcPr>
          <w:p w14:paraId="3645F1E0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C1E18" w:rsidRPr="00401AA1" w14:paraId="7C4C87A6" w14:textId="77777777" w:rsidTr="00401AA1">
        <w:trPr>
          <w:jc w:val="center"/>
        </w:trPr>
        <w:tc>
          <w:tcPr>
            <w:tcW w:w="2108" w:type="dxa"/>
            <w:gridSpan w:val="4"/>
            <w:shd w:val="clear" w:color="auto" w:fill="auto"/>
          </w:tcPr>
          <w:p w14:paraId="6F20D6D6" w14:textId="77777777" w:rsidR="00CC1E18" w:rsidRPr="00401AA1" w:rsidRDefault="00B25876" w:rsidP="00B25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</w:t>
            </w:r>
            <w:r w:rsidR="00CC1E18"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0578"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160" w:type="dxa"/>
            <w:gridSpan w:val="10"/>
            <w:shd w:val="clear" w:color="auto" w:fill="D2EAF1"/>
          </w:tcPr>
          <w:p w14:paraId="59DED0D8" w14:textId="77777777" w:rsidR="00CC1E18" w:rsidRPr="00B25876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B25876">
              <w:rPr>
                <w:rFonts w:ascii="Arial" w:hAnsi="Arial" w:cs="Arial"/>
                <w:sz w:val="20"/>
                <w:szCs w:val="20"/>
              </w:rPr>
              <w:t>Foreign Trade Financing</w:t>
            </w:r>
          </w:p>
        </w:tc>
        <w:tc>
          <w:tcPr>
            <w:tcW w:w="2953" w:type="dxa"/>
            <w:gridSpan w:val="8"/>
            <w:shd w:val="clear" w:color="auto" w:fill="auto"/>
          </w:tcPr>
          <w:p w14:paraId="53FEC71C" w14:textId="77777777" w:rsidR="00CC1E18" w:rsidRPr="00B25876" w:rsidRDefault="0001362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876">
              <w:rPr>
                <w:rFonts w:ascii="Arial" w:hAnsi="Arial" w:cs="Arial"/>
                <w:sz w:val="20"/>
                <w:szCs w:val="20"/>
              </w:rPr>
              <w:t>3 (3-0-3</w:t>
            </w:r>
            <w:r w:rsidR="00CC1E18" w:rsidRPr="00B25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14:paraId="70295270" w14:textId="77777777" w:rsidR="00CC1E18" w:rsidRPr="00B25876" w:rsidRDefault="00B25876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CC1E18" w:rsidRPr="00401AA1" w14:paraId="57EC8566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14:paraId="1EFCD9FA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399" w:type="dxa"/>
            <w:gridSpan w:val="16"/>
            <w:shd w:val="clear" w:color="auto" w:fill="D2EAF1"/>
          </w:tcPr>
          <w:p w14:paraId="65430A3C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CC1E18" w:rsidRPr="00401AA1" w14:paraId="631D4D37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14:paraId="27C67F96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981" w:type="dxa"/>
            <w:gridSpan w:val="3"/>
            <w:shd w:val="clear" w:color="auto" w:fill="D2EAF1"/>
          </w:tcPr>
          <w:p w14:paraId="051955B1" w14:textId="77777777" w:rsidR="00CC1E18" w:rsidRPr="00401AA1" w:rsidRDefault="00001C47" w:rsidP="001D1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523" w:type="dxa"/>
            <w:gridSpan w:val="7"/>
            <w:shd w:val="clear" w:color="auto" w:fill="auto"/>
          </w:tcPr>
          <w:p w14:paraId="37F9239E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AA1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 of Delivery</w:t>
            </w:r>
          </w:p>
        </w:tc>
        <w:tc>
          <w:tcPr>
            <w:tcW w:w="3895" w:type="dxa"/>
            <w:gridSpan w:val="6"/>
            <w:shd w:val="clear" w:color="auto" w:fill="auto"/>
          </w:tcPr>
          <w:p w14:paraId="6BD846B4" w14:textId="77777777" w:rsidR="00CC1E18" w:rsidRPr="00401AA1" w:rsidRDefault="00CC1E18" w:rsidP="001D19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CC1E18" w:rsidRPr="00401AA1" w14:paraId="264F243D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14:paraId="7628317C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399" w:type="dxa"/>
            <w:gridSpan w:val="16"/>
            <w:shd w:val="clear" w:color="auto" w:fill="D2EAF1"/>
          </w:tcPr>
          <w:p w14:paraId="7EFF6192" w14:textId="77777777" w:rsidR="00CC1E18" w:rsidRPr="00B25876" w:rsidRDefault="004F40A1" w:rsidP="001D1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</w:t>
            </w:r>
            <w:r w:rsidR="00B2587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/1</w:t>
            </w:r>
            <w:r w:rsidR="00FA1929" w:rsidRPr="0007018C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</w:t>
            </w:r>
            <w:r w:rsidR="00B2587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First</w:t>
            </w:r>
            <w:r w:rsidR="00FA1929" w:rsidRPr="0007018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Semester</w:t>
            </w:r>
          </w:p>
        </w:tc>
      </w:tr>
      <w:tr w:rsidR="009E5791" w:rsidRPr="00401AA1" w14:paraId="0F37AB91" w14:textId="77777777" w:rsidTr="00401AA1">
        <w:trPr>
          <w:jc w:val="center"/>
        </w:trPr>
        <w:tc>
          <w:tcPr>
            <w:tcW w:w="2219" w:type="dxa"/>
            <w:gridSpan w:val="5"/>
            <w:shd w:val="clear" w:color="auto" w:fill="auto"/>
          </w:tcPr>
          <w:p w14:paraId="452DF7ED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533" w:type="dxa"/>
            <w:gridSpan w:val="5"/>
            <w:shd w:val="clear" w:color="auto" w:fill="D2EAF1"/>
          </w:tcPr>
          <w:p w14:paraId="0F8D08AE" w14:textId="77777777" w:rsidR="00CC1E18" w:rsidRPr="00401AA1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821" w:type="dxa"/>
            <w:gridSpan w:val="5"/>
            <w:shd w:val="clear" w:color="auto" w:fill="auto"/>
          </w:tcPr>
          <w:p w14:paraId="3092BCED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696" w:type="dxa"/>
            <w:gridSpan w:val="5"/>
            <w:shd w:val="clear" w:color="auto" w:fill="D2EAF1"/>
          </w:tcPr>
          <w:p w14:paraId="08668F0B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618A3C49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9E5791" w:rsidRPr="00401AA1" w14:paraId="502DA2AF" w14:textId="77777777" w:rsidTr="00401AA1">
        <w:trPr>
          <w:trHeight w:val="315"/>
          <w:jc w:val="center"/>
        </w:trPr>
        <w:tc>
          <w:tcPr>
            <w:tcW w:w="2219" w:type="dxa"/>
            <w:gridSpan w:val="5"/>
            <w:shd w:val="clear" w:color="auto" w:fill="D2EAF1"/>
          </w:tcPr>
          <w:p w14:paraId="65BD947E" w14:textId="77777777"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533" w:type="dxa"/>
            <w:gridSpan w:val="5"/>
            <w:shd w:val="clear" w:color="auto" w:fill="D2EAF1"/>
          </w:tcPr>
          <w:p w14:paraId="34F6962B" w14:textId="0697D3E8" w:rsidR="00CC1E18" w:rsidRPr="00401AA1" w:rsidRDefault="009E5791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r w:rsidR="009E4DD2">
              <w:rPr>
                <w:rFonts w:ascii="Arial" w:hAnsi="Arial" w:cs="Arial"/>
                <w:sz w:val="20"/>
                <w:szCs w:val="20"/>
              </w:rPr>
              <w:t>Süreyya YILMAZ ÖZEKENCİ</w:t>
            </w:r>
          </w:p>
        </w:tc>
        <w:tc>
          <w:tcPr>
            <w:tcW w:w="1821" w:type="dxa"/>
            <w:gridSpan w:val="5"/>
            <w:shd w:val="clear" w:color="auto" w:fill="D2EAF1"/>
          </w:tcPr>
          <w:p w14:paraId="72EBB4C7" w14:textId="77777777" w:rsidR="00CC1E18" w:rsidRPr="00401AA1" w:rsidRDefault="00CC1E18" w:rsidP="002E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shd w:val="clear" w:color="auto" w:fill="D2EAF1"/>
          </w:tcPr>
          <w:p w14:paraId="5783293B" w14:textId="205AA466" w:rsidR="00CC1E18" w:rsidRPr="00401AA1" w:rsidRDefault="004E1B8B" w:rsidP="001D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3"/>
            <w:shd w:val="clear" w:color="auto" w:fill="D2EAF1"/>
          </w:tcPr>
          <w:p w14:paraId="5DD1AED9" w14:textId="242AFEE4" w:rsidR="00CC1E18" w:rsidRPr="00401AA1" w:rsidRDefault="004E1B8B" w:rsidP="00BA7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764C03">
                <w:rPr>
                  <w:rStyle w:val="Hyperlink"/>
                </w:rPr>
                <w:t>sureyyayilmaz</w:t>
              </w:r>
              <w:r w:rsidRPr="00764C0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@cag.edu.tr</w:t>
              </w:r>
            </w:hyperlink>
          </w:p>
        </w:tc>
      </w:tr>
      <w:tr w:rsidR="00CC1E18" w:rsidRPr="00401AA1" w14:paraId="05BA18E2" w14:textId="77777777" w:rsidTr="00401AA1">
        <w:trPr>
          <w:jc w:val="center"/>
        </w:trPr>
        <w:tc>
          <w:tcPr>
            <w:tcW w:w="2219" w:type="dxa"/>
            <w:gridSpan w:val="5"/>
            <w:shd w:val="clear" w:color="auto" w:fill="D2EAF1"/>
          </w:tcPr>
          <w:p w14:paraId="01C6E3FA" w14:textId="77777777" w:rsidR="00CC1E18" w:rsidRPr="00401AA1" w:rsidRDefault="00CC1E18" w:rsidP="001D19D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951" w:type="dxa"/>
            <w:gridSpan w:val="18"/>
            <w:shd w:val="clear" w:color="auto" w:fill="D2EAF1"/>
          </w:tcPr>
          <w:p w14:paraId="46249D7A" w14:textId="77777777" w:rsidR="00CC1E18" w:rsidRPr="00401AA1" w:rsidRDefault="00B25876" w:rsidP="00401A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5876">
              <w:rPr>
                <w:rFonts w:ascii="Arial" w:hAnsi="Arial" w:cs="Arial"/>
                <w:bCs/>
                <w:sz w:val="20"/>
                <w:szCs w:val="20"/>
              </w:rPr>
              <w:t>The aim of this course is to provide students with detailed information about cash (TL and foreign currency), non-cash and in-kind loans used domestically and abroad for the purpose of financing foreign trade activities and to gain practical skills in providing financing.</w:t>
            </w:r>
          </w:p>
        </w:tc>
      </w:tr>
      <w:tr w:rsidR="00CC1E18" w:rsidRPr="00401AA1" w14:paraId="5685D0BB" w14:textId="77777777" w:rsidTr="00401AA1">
        <w:trPr>
          <w:jc w:val="center"/>
        </w:trPr>
        <w:tc>
          <w:tcPr>
            <w:tcW w:w="1551" w:type="dxa"/>
            <w:gridSpan w:val="2"/>
            <w:vMerge w:val="restart"/>
            <w:shd w:val="clear" w:color="auto" w:fill="auto"/>
            <w:textDirection w:val="btLr"/>
          </w:tcPr>
          <w:p w14:paraId="4F594C20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CA400B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510" w:type="dxa"/>
            <w:vMerge w:val="restart"/>
            <w:shd w:val="clear" w:color="auto" w:fill="D2EAF1"/>
          </w:tcPr>
          <w:p w14:paraId="7D07A65B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gridSpan w:val="16"/>
            <w:vMerge w:val="restart"/>
            <w:shd w:val="clear" w:color="auto" w:fill="auto"/>
          </w:tcPr>
          <w:p w14:paraId="2985F263" w14:textId="77777777" w:rsidR="00CC1E18" w:rsidRPr="00401AA1" w:rsidRDefault="00CC1E18" w:rsidP="001D1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0873A" w14:textId="77777777" w:rsidR="00CC1E18" w:rsidRPr="007D711B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 who have completed the course successfully should be able to</w:t>
            </w:r>
            <w:r w:rsid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3340" w:type="dxa"/>
            <w:gridSpan w:val="4"/>
            <w:shd w:val="clear" w:color="auto" w:fill="auto"/>
          </w:tcPr>
          <w:p w14:paraId="19406595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9E5791" w:rsidRPr="00401AA1" w14:paraId="5E0D84E6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14:paraId="66A57A56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D2EAF1"/>
          </w:tcPr>
          <w:p w14:paraId="75531E5D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gridSpan w:val="16"/>
            <w:vMerge/>
            <w:shd w:val="clear" w:color="auto" w:fill="D2EAF1"/>
          </w:tcPr>
          <w:p w14:paraId="10C0CFEC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D2EAF1"/>
          </w:tcPr>
          <w:p w14:paraId="4FF54735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56" w:type="dxa"/>
            <w:gridSpan w:val="2"/>
            <w:shd w:val="clear" w:color="auto" w:fill="D2EAF1"/>
          </w:tcPr>
          <w:p w14:paraId="0FB9981F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CC1E18" w:rsidRPr="00401AA1" w14:paraId="3822224D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auto"/>
            <w:textDirection w:val="btLr"/>
          </w:tcPr>
          <w:p w14:paraId="47B048C4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14:paraId="50E45F8B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9" w:type="dxa"/>
            <w:gridSpan w:val="16"/>
            <w:shd w:val="clear" w:color="auto" w:fill="auto"/>
          </w:tcPr>
          <w:p w14:paraId="64323741" w14:textId="77777777" w:rsidR="00CC1E18" w:rsidRPr="00401AA1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25876">
              <w:rPr>
                <w:rFonts w:ascii="Arial" w:hAnsi="Arial" w:cs="Arial"/>
                <w:sz w:val="20"/>
                <w:szCs w:val="20"/>
              </w:rPr>
              <w:t>ave knowledge about the functions of documents, delivery and payment forms used in foreign transactions.</w:t>
            </w:r>
          </w:p>
        </w:tc>
        <w:tc>
          <w:tcPr>
            <w:tcW w:w="1284" w:type="dxa"/>
            <w:gridSpan w:val="2"/>
            <w:shd w:val="clear" w:color="auto" w:fill="D2EAF1"/>
          </w:tcPr>
          <w:p w14:paraId="757E97B2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148E74C3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E5791" w:rsidRPr="00401AA1" w14:paraId="3DF1953A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14:paraId="108AA610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14:paraId="32116F3B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9" w:type="dxa"/>
            <w:gridSpan w:val="16"/>
            <w:shd w:val="clear" w:color="auto" w:fill="D2EAF1"/>
          </w:tcPr>
          <w:p w14:paraId="61E505D8" w14:textId="77777777" w:rsidR="00CC1E18" w:rsidRPr="00401AA1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B25876">
              <w:rPr>
                <w:rFonts w:ascii="Arial" w:hAnsi="Arial" w:cs="Arial"/>
                <w:sz w:val="20"/>
                <w:szCs w:val="20"/>
              </w:rPr>
              <w:t>apply letter of credit, commercial bank and Eximbank credits used in exports before shipment.</w:t>
            </w:r>
          </w:p>
        </w:tc>
        <w:tc>
          <w:tcPr>
            <w:tcW w:w="1284" w:type="dxa"/>
            <w:gridSpan w:val="2"/>
            <w:shd w:val="clear" w:color="auto" w:fill="D2EAF1"/>
          </w:tcPr>
          <w:p w14:paraId="2A1E2063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D2EAF1"/>
          </w:tcPr>
          <w:p w14:paraId="60CD4589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</w:tc>
      </w:tr>
      <w:tr w:rsidR="00CC1E18" w:rsidRPr="00401AA1" w14:paraId="6351110A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auto"/>
            <w:textDirection w:val="btLr"/>
          </w:tcPr>
          <w:p w14:paraId="77F6A098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14:paraId="4B7BCED8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9" w:type="dxa"/>
            <w:gridSpan w:val="16"/>
            <w:shd w:val="clear" w:color="auto" w:fill="auto"/>
          </w:tcPr>
          <w:p w14:paraId="67BB1666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organize basic financial statements</w:t>
            </w:r>
          </w:p>
        </w:tc>
        <w:tc>
          <w:tcPr>
            <w:tcW w:w="1284" w:type="dxa"/>
            <w:gridSpan w:val="2"/>
            <w:shd w:val="clear" w:color="auto" w:fill="D2EAF1"/>
          </w:tcPr>
          <w:p w14:paraId="0F573068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1EE8C818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E5791" w:rsidRPr="00401AA1" w14:paraId="75527C97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14:paraId="3807A20C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14:paraId="17E0720A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9" w:type="dxa"/>
            <w:gridSpan w:val="16"/>
            <w:shd w:val="clear" w:color="auto" w:fill="D2EAF1"/>
          </w:tcPr>
          <w:p w14:paraId="1883AEA5" w14:textId="77777777"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applicate financial analysis techniques and calculate financial ratios.</w:t>
            </w:r>
          </w:p>
        </w:tc>
        <w:tc>
          <w:tcPr>
            <w:tcW w:w="1284" w:type="dxa"/>
            <w:gridSpan w:val="2"/>
            <w:shd w:val="clear" w:color="auto" w:fill="D2EAF1"/>
          </w:tcPr>
          <w:p w14:paraId="0ECFAE96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 &amp; 9</w:t>
            </w:r>
          </w:p>
        </w:tc>
        <w:tc>
          <w:tcPr>
            <w:tcW w:w="2056" w:type="dxa"/>
            <w:gridSpan w:val="2"/>
            <w:shd w:val="clear" w:color="auto" w:fill="D2EAF1"/>
          </w:tcPr>
          <w:p w14:paraId="50695E46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 &amp; 5</w:t>
            </w:r>
          </w:p>
        </w:tc>
      </w:tr>
      <w:tr w:rsidR="009E5791" w:rsidRPr="00401AA1" w14:paraId="6DB4BA2A" w14:textId="77777777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14:paraId="7882B2E6" w14:textId="77777777"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14:paraId="4916201C" w14:textId="77777777" w:rsidR="00CC1E18" w:rsidRPr="00401AA1" w:rsidRDefault="00B25876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9" w:type="dxa"/>
            <w:gridSpan w:val="16"/>
            <w:shd w:val="clear" w:color="auto" w:fill="D2EAF1"/>
          </w:tcPr>
          <w:p w14:paraId="70DAA411" w14:textId="77777777" w:rsidR="00CC1E18" w:rsidRPr="00401AA1" w:rsidRDefault="00237E96" w:rsidP="00237E96">
            <w:pPr>
              <w:rPr>
                <w:rFonts w:ascii="Arial" w:hAnsi="Arial" w:cs="Arial"/>
                <w:sz w:val="20"/>
                <w:szCs w:val="20"/>
              </w:rPr>
            </w:pPr>
            <w:r w:rsidRPr="00237E96">
              <w:rPr>
                <w:rFonts w:ascii="Arial" w:hAnsi="Arial" w:cs="Arial"/>
                <w:sz w:val="20"/>
                <w:szCs w:val="20"/>
              </w:rPr>
              <w:t>use factoring, forfaiting and leasing methods in foreign trade financing.</w:t>
            </w:r>
          </w:p>
        </w:tc>
        <w:tc>
          <w:tcPr>
            <w:tcW w:w="1284" w:type="dxa"/>
            <w:gridSpan w:val="2"/>
            <w:shd w:val="clear" w:color="auto" w:fill="D2EAF1"/>
          </w:tcPr>
          <w:p w14:paraId="0ED50E79" w14:textId="77777777" w:rsidR="00CC1E18" w:rsidRPr="00401AA1" w:rsidRDefault="00237E96" w:rsidP="0023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1E18" w:rsidRPr="00401AA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6" w:type="dxa"/>
            <w:gridSpan w:val="2"/>
            <w:shd w:val="clear" w:color="auto" w:fill="D2EAF1"/>
          </w:tcPr>
          <w:p w14:paraId="1E98F9D2" w14:textId="77777777" w:rsidR="00CC1E18" w:rsidRPr="00401AA1" w:rsidRDefault="00CC1E18" w:rsidP="001D19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920578" w:rsidRPr="00401AA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5 &amp; 4</w:t>
            </w:r>
          </w:p>
        </w:tc>
      </w:tr>
      <w:tr w:rsidR="00CC1E18" w:rsidRPr="00401AA1" w14:paraId="20D1B3C7" w14:textId="77777777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D2EAF1"/>
          </w:tcPr>
          <w:p w14:paraId="4956C509" w14:textId="77777777" w:rsidR="00CC1E18" w:rsidRPr="00401AA1" w:rsidRDefault="00CC1E18" w:rsidP="001D19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This course includes foreign trade legislation and documents used in foreign trade, payment and delivery methods in international trade for the pur</w:t>
            </w:r>
            <w:r w:rsidR="00B25876">
              <w:rPr>
                <w:rFonts w:ascii="Arial" w:hAnsi="Arial" w:cs="Arial"/>
                <w:bCs/>
                <w:sz w:val="20"/>
                <w:szCs w:val="20"/>
              </w:rPr>
              <w:t>pose of financing foreign trade</w:t>
            </w:r>
            <w:r w:rsidRPr="00401A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C1E18" w:rsidRPr="00401AA1" w14:paraId="6D3E06B1" w14:textId="77777777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27EA940A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CC1E18" w:rsidRPr="00401AA1" w14:paraId="5A2FB0C3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7F93A3F1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5E054744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0B8BD924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0F1600F7" w14:textId="77777777"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001C47" w:rsidRPr="00401AA1" w14:paraId="7D056D01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729D090C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0D70F3E5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Introduction to Foreign Trade Finance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41494646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3319BA1B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6F6484F8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5433BF57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60404FBC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Legislative Provisions on Foreign Trade Financing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1E3FC50D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0F7750D4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3C1B4B25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7E4E0185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119D4D05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Documents Used in Foreign Trade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5AA07C7A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59D42EFB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14:paraId="368765B6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7E1E9CDC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77749CA1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Delivery Methods in Foreign Trade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4FA9BE4E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3DF68CE1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29DBA5D8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0355C605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0C9A6B90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 xml:space="preserve">Payment Methods in Foreign Trade 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1B1D1A34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4682FAC8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14:paraId="0F0336E6" w14:textId="77777777" w:rsidTr="00401AA1">
        <w:trPr>
          <w:trHeight w:val="246"/>
          <w:jc w:val="center"/>
        </w:trPr>
        <w:tc>
          <w:tcPr>
            <w:tcW w:w="850" w:type="dxa"/>
            <w:shd w:val="clear" w:color="auto" w:fill="D2EAF1"/>
          </w:tcPr>
          <w:p w14:paraId="6A762B7A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526EE99F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Payment by Letter of Credit - Exercises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04054DBC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5A83D806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Discussion</w:t>
            </w:r>
          </w:p>
        </w:tc>
      </w:tr>
      <w:tr w:rsidR="00001C47" w:rsidRPr="00401AA1" w14:paraId="3AE571E9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095DCB6F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6E520570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Advance Payment - Exercises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5BA788A8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45326F52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14:paraId="182C9B57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0F4FB850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005E7F2D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Payment against goods - Exercises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444197F8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236FEEE5" w14:textId="77777777" w:rsidR="00001C47" w:rsidRPr="00001C47" w:rsidRDefault="00001C47" w:rsidP="00001C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Exercises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</w:t>
            </w: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Case Studies</w:t>
            </w:r>
          </w:p>
        </w:tc>
      </w:tr>
      <w:tr w:rsidR="00001C47" w:rsidRPr="00401AA1" w14:paraId="057584D2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02500B69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53D27477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Payment against Drafts - Exercises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4BCAD159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3ECE2530" w14:textId="77777777" w:rsidR="00001C47" w:rsidRPr="00001C47" w:rsidRDefault="00001C47" w:rsidP="00001C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Exercises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</w:t>
            </w: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Case Studies</w:t>
            </w:r>
          </w:p>
        </w:tc>
      </w:tr>
      <w:tr w:rsidR="00001C47" w:rsidRPr="00401AA1" w14:paraId="6F2FF224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087532BA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1327B329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Export Financing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7510D819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223F3DBB" w14:textId="77777777"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673C4E4E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1D694CA9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6BAEB35A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Import Financing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28237A3C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7415110E" w14:textId="77777777"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1413053E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0F94E8DF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5EB66104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Foreign Sources - Letter of Guarantee Loans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15B4C487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52E41C00" w14:textId="77777777"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373229CC" w14:textId="77777777" w:rsidTr="00401AA1">
        <w:trPr>
          <w:jc w:val="center"/>
        </w:trPr>
        <w:tc>
          <w:tcPr>
            <w:tcW w:w="850" w:type="dxa"/>
            <w:shd w:val="clear" w:color="auto" w:fill="auto"/>
          </w:tcPr>
          <w:p w14:paraId="38BCDBD0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40498E8F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Risks Encountered in Foreign Trade and Protection Methods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60EECF2D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448ED946" w14:textId="77777777"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1608FCF9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1A7A4902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604F99A8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Eximbank Introduction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68C6AA41" w14:textId="77777777"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287E72DB" w14:textId="77777777"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1CDCE2D4" w14:textId="77777777" w:rsidTr="00F9170F">
        <w:trPr>
          <w:jc w:val="center"/>
        </w:trPr>
        <w:tc>
          <w:tcPr>
            <w:tcW w:w="850" w:type="dxa"/>
            <w:shd w:val="clear" w:color="auto" w:fill="auto"/>
          </w:tcPr>
          <w:p w14:paraId="71DDA5E2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75" w:type="dxa"/>
            <w:gridSpan w:val="11"/>
            <w:shd w:val="clear" w:color="auto" w:fill="auto"/>
          </w:tcPr>
          <w:p w14:paraId="5F31CF9A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Utilization of Loans and Application Principles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14F63491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14:paraId="444B6E8D" w14:textId="77777777"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14:paraId="03EEF857" w14:textId="77777777" w:rsidTr="00401AA1">
        <w:trPr>
          <w:jc w:val="center"/>
        </w:trPr>
        <w:tc>
          <w:tcPr>
            <w:tcW w:w="850" w:type="dxa"/>
            <w:shd w:val="clear" w:color="auto" w:fill="D2EAF1"/>
          </w:tcPr>
          <w:p w14:paraId="60F69D0E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75" w:type="dxa"/>
            <w:gridSpan w:val="11"/>
            <w:shd w:val="clear" w:color="auto" w:fill="D2EAF1"/>
          </w:tcPr>
          <w:p w14:paraId="6FF40B35" w14:textId="77777777"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>General Evaluation Before Final Examination</w:t>
            </w:r>
          </w:p>
        </w:tc>
        <w:tc>
          <w:tcPr>
            <w:tcW w:w="2060" w:type="dxa"/>
            <w:gridSpan w:val="6"/>
            <w:shd w:val="clear" w:color="auto" w:fill="D2EAF1"/>
          </w:tcPr>
          <w:p w14:paraId="005EEA64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14:paraId="5452B4CD" w14:textId="77777777"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401AA1" w:rsidRPr="00401AA1" w14:paraId="519213E7" w14:textId="77777777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01B9D7A2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401AA1" w:rsidRPr="00401AA1" w14:paraId="57B5CAC2" w14:textId="77777777" w:rsidTr="00401AA1">
        <w:trPr>
          <w:jc w:val="center"/>
        </w:trPr>
        <w:tc>
          <w:tcPr>
            <w:tcW w:w="2567" w:type="dxa"/>
            <w:gridSpan w:val="6"/>
            <w:tcBorders>
              <w:right w:val="nil"/>
            </w:tcBorders>
            <w:shd w:val="clear" w:color="auto" w:fill="auto"/>
          </w:tcPr>
          <w:p w14:paraId="6C126BA5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603" w:type="dxa"/>
            <w:gridSpan w:val="17"/>
            <w:tcBorders>
              <w:left w:val="nil"/>
            </w:tcBorders>
            <w:shd w:val="clear" w:color="auto" w:fill="auto"/>
          </w:tcPr>
          <w:p w14:paraId="19B88AE9" w14:textId="77777777" w:rsidR="00401AA1" w:rsidRPr="00001C47" w:rsidRDefault="00001C47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b/>
                <w:sz w:val="20"/>
                <w:szCs w:val="20"/>
              </w:rPr>
              <w:t>Dış Ticaret ve Finansmanı- Dr. Ferudun Kaya,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1C47">
              <w:rPr>
                <w:b/>
                <w:sz w:val="20"/>
                <w:szCs w:val="20"/>
              </w:rPr>
              <w:t>Beta Yayın  2009</w:t>
            </w:r>
          </w:p>
        </w:tc>
      </w:tr>
      <w:tr w:rsidR="00401AA1" w:rsidRPr="00401AA1" w14:paraId="2CB3B113" w14:textId="77777777" w:rsidTr="00401AA1">
        <w:trPr>
          <w:jc w:val="center"/>
        </w:trPr>
        <w:tc>
          <w:tcPr>
            <w:tcW w:w="2567" w:type="dxa"/>
            <w:gridSpan w:val="6"/>
            <w:shd w:val="clear" w:color="auto" w:fill="D2EAF1"/>
          </w:tcPr>
          <w:p w14:paraId="74306491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603" w:type="dxa"/>
            <w:gridSpan w:val="17"/>
            <w:shd w:val="clear" w:color="auto" w:fill="D2EAF1"/>
          </w:tcPr>
          <w:p w14:paraId="7F8F04AF" w14:textId="77777777" w:rsidR="00401AA1" w:rsidRPr="00401AA1" w:rsidRDefault="00001C47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>Presentation outputs, problems and solutions</w:t>
            </w:r>
          </w:p>
        </w:tc>
      </w:tr>
      <w:tr w:rsidR="00401AA1" w:rsidRPr="00401AA1" w14:paraId="14C9FC2F" w14:textId="77777777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049CF75A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401AA1" w:rsidRPr="00401AA1" w14:paraId="1B945081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14:paraId="23DC4B4D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488" w:type="dxa"/>
            <w:gridSpan w:val="2"/>
            <w:shd w:val="clear" w:color="auto" w:fill="D2EAF1"/>
          </w:tcPr>
          <w:p w14:paraId="5541939A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89" w:type="dxa"/>
            <w:gridSpan w:val="2"/>
            <w:shd w:val="clear" w:color="auto" w:fill="D2EAF1"/>
          </w:tcPr>
          <w:p w14:paraId="4FC8517D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722" w:type="dxa"/>
            <w:gridSpan w:val="12"/>
            <w:shd w:val="clear" w:color="auto" w:fill="D2EAF1"/>
          </w:tcPr>
          <w:p w14:paraId="52EAFA62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401AA1" w:rsidRPr="00401AA1" w14:paraId="66577047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14:paraId="23E1229B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488" w:type="dxa"/>
            <w:gridSpan w:val="2"/>
            <w:shd w:val="clear" w:color="auto" w:fill="D2EAF1"/>
          </w:tcPr>
          <w:p w14:paraId="0EF96190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0208F35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722" w:type="dxa"/>
            <w:gridSpan w:val="12"/>
            <w:shd w:val="clear" w:color="auto" w:fill="auto"/>
          </w:tcPr>
          <w:p w14:paraId="4C229914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14:paraId="36184C4A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14:paraId="437B2FBB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488" w:type="dxa"/>
            <w:gridSpan w:val="2"/>
            <w:shd w:val="clear" w:color="auto" w:fill="D2EAF1"/>
          </w:tcPr>
          <w:p w14:paraId="67E2EDE6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9" w:type="dxa"/>
            <w:gridSpan w:val="2"/>
            <w:shd w:val="clear" w:color="auto" w:fill="D2EAF1"/>
          </w:tcPr>
          <w:p w14:paraId="07CD9003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722" w:type="dxa"/>
            <w:gridSpan w:val="12"/>
            <w:shd w:val="clear" w:color="auto" w:fill="D2EAF1"/>
          </w:tcPr>
          <w:p w14:paraId="741A7570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14:paraId="787D0174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14:paraId="5D337D6F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488" w:type="dxa"/>
            <w:gridSpan w:val="2"/>
            <w:shd w:val="clear" w:color="auto" w:fill="D2EAF1"/>
          </w:tcPr>
          <w:p w14:paraId="1B600144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14:paraId="4D1D3D6F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722" w:type="dxa"/>
            <w:gridSpan w:val="12"/>
            <w:shd w:val="clear" w:color="auto" w:fill="auto"/>
          </w:tcPr>
          <w:p w14:paraId="75CA99D9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14:paraId="7897837C" w14:textId="77777777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14:paraId="6EADC76F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488" w:type="dxa"/>
            <w:gridSpan w:val="2"/>
            <w:shd w:val="clear" w:color="auto" w:fill="D2EAF1"/>
          </w:tcPr>
          <w:p w14:paraId="1BC8D6C0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D2EAF1"/>
          </w:tcPr>
          <w:p w14:paraId="02E34D1C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722" w:type="dxa"/>
            <w:gridSpan w:val="12"/>
            <w:shd w:val="clear" w:color="auto" w:fill="D2EAF1"/>
          </w:tcPr>
          <w:p w14:paraId="6511D7FA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14:paraId="2FB42F03" w14:textId="77777777" w:rsidTr="001D19DE">
        <w:trPr>
          <w:trHeight w:val="70"/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679C31F1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34DB2A" w14:textId="77777777" w:rsidR="00001C47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8DAAE" w14:textId="77777777" w:rsidR="00001C47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A524D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01AA1" w:rsidRPr="00401AA1" w14:paraId="52934D12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14:paraId="2E7C542B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72B5B36F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3FB1A3E8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4005" w:type="dxa"/>
            <w:gridSpan w:val="7"/>
            <w:shd w:val="clear" w:color="auto" w:fill="D2EAF1"/>
          </w:tcPr>
          <w:p w14:paraId="1CE9DB6B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01AA1" w:rsidRPr="00401AA1" w14:paraId="4BBC153F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14:paraId="78008407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46D5EE3D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18217101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7"/>
            <w:shd w:val="clear" w:color="auto" w:fill="auto"/>
          </w:tcPr>
          <w:p w14:paraId="55F8FAD8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401AA1" w:rsidRPr="00401AA1" w14:paraId="6D07AC7B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14:paraId="0987F77E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402E5BF0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4D89E4BF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5" w:type="dxa"/>
            <w:gridSpan w:val="7"/>
            <w:shd w:val="clear" w:color="auto" w:fill="D2EAF1"/>
          </w:tcPr>
          <w:p w14:paraId="3E195611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401AA1" w:rsidRPr="00401AA1" w14:paraId="61099556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14:paraId="5A70D083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Project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34FC05BC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4374D676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05" w:type="dxa"/>
            <w:gridSpan w:val="7"/>
            <w:shd w:val="clear" w:color="auto" w:fill="auto"/>
          </w:tcPr>
          <w:p w14:paraId="74544C8C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</w:tr>
      <w:tr w:rsidR="00401AA1" w:rsidRPr="00401AA1" w14:paraId="79DC8BF7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14:paraId="47B2F575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377F74F4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shd w:val="clear" w:color="auto" w:fill="D2EAF1"/>
          </w:tcPr>
          <w:p w14:paraId="2FB67A40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05" w:type="dxa"/>
            <w:gridSpan w:val="7"/>
            <w:shd w:val="clear" w:color="auto" w:fill="D2EAF1"/>
          </w:tcPr>
          <w:p w14:paraId="067CB947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401AA1" w:rsidRPr="00401AA1" w14:paraId="667211A9" w14:textId="77777777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14:paraId="1CF28542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663" w:type="dxa"/>
            <w:gridSpan w:val="5"/>
            <w:shd w:val="clear" w:color="auto" w:fill="D2EAF1"/>
          </w:tcPr>
          <w:p w14:paraId="1EEEF8A4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50C55FE1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05" w:type="dxa"/>
            <w:gridSpan w:val="7"/>
            <w:shd w:val="clear" w:color="auto" w:fill="auto"/>
          </w:tcPr>
          <w:p w14:paraId="3EFC0C56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401AA1" w:rsidRPr="00401AA1" w14:paraId="61259994" w14:textId="77777777" w:rsidTr="00401AA1">
        <w:trPr>
          <w:jc w:val="center"/>
        </w:trPr>
        <w:tc>
          <w:tcPr>
            <w:tcW w:w="7165" w:type="dxa"/>
            <w:gridSpan w:val="16"/>
            <w:vMerge w:val="restart"/>
            <w:shd w:val="clear" w:color="auto" w:fill="D2EAF1"/>
          </w:tcPr>
          <w:p w14:paraId="411C791B" w14:textId="77777777"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7C5ECC2F" w14:textId="77777777"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5BCC1CEF" w14:textId="77777777"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4005" w:type="dxa"/>
            <w:gridSpan w:val="7"/>
            <w:shd w:val="clear" w:color="auto" w:fill="D2EAF1"/>
          </w:tcPr>
          <w:p w14:paraId="407EF263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</w:tr>
      <w:tr w:rsidR="00401AA1" w:rsidRPr="00401AA1" w14:paraId="7EF73C29" w14:textId="77777777" w:rsidTr="00401AA1">
        <w:trPr>
          <w:jc w:val="center"/>
        </w:trPr>
        <w:tc>
          <w:tcPr>
            <w:tcW w:w="7165" w:type="dxa"/>
            <w:gridSpan w:val="16"/>
            <w:vMerge/>
            <w:tcBorders>
              <w:right w:val="nil"/>
            </w:tcBorders>
            <w:shd w:val="clear" w:color="auto" w:fill="auto"/>
          </w:tcPr>
          <w:p w14:paraId="7A81A5E4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gridSpan w:val="7"/>
            <w:tcBorders>
              <w:left w:val="nil"/>
            </w:tcBorders>
            <w:shd w:val="clear" w:color="auto" w:fill="auto"/>
          </w:tcPr>
          <w:p w14:paraId="5AC627F1" w14:textId="77777777" w:rsidR="00401AA1" w:rsidRPr="00401AA1" w:rsidRDefault="00032FF3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=240/30=8</w:t>
            </w:r>
          </w:p>
        </w:tc>
      </w:tr>
      <w:tr w:rsidR="00401AA1" w:rsidRPr="00401AA1" w14:paraId="5ADC8D1F" w14:textId="77777777" w:rsidTr="00401AA1">
        <w:trPr>
          <w:jc w:val="center"/>
        </w:trPr>
        <w:tc>
          <w:tcPr>
            <w:tcW w:w="7165" w:type="dxa"/>
            <w:gridSpan w:val="16"/>
            <w:vMerge/>
            <w:shd w:val="clear" w:color="auto" w:fill="D2EAF1"/>
          </w:tcPr>
          <w:p w14:paraId="6DCBFB82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gridSpan w:val="7"/>
            <w:shd w:val="clear" w:color="auto" w:fill="D2EAF1"/>
          </w:tcPr>
          <w:p w14:paraId="457CABED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01AA1" w:rsidRPr="00401AA1" w14:paraId="604AD815" w14:textId="77777777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5A1EB8EC" w14:textId="77777777"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92DB1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401AA1" w:rsidRPr="00401AA1" w14:paraId="58A452FB" w14:textId="77777777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14:paraId="32509657" w14:textId="77777777"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105D0C" w14:textId="77777777" w:rsidR="00A912D4" w:rsidRPr="00401AA1" w:rsidRDefault="00A912D4">
      <w:pPr>
        <w:rPr>
          <w:rFonts w:ascii="Arial" w:hAnsi="Arial" w:cs="Arial"/>
        </w:rPr>
      </w:pPr>
    </w:p>
    <w:sectPr w:rsidR="00A912D4" w:rsidRPr="00401AA1" w:rsidSect="00CC1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5849808">
    <w:abstractNumId w:val="0"/>
  </w:num>
  <w:num w:numId="2" w16cid:durableId="80316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71"/>
    <w:rsid w:val="00001C47"/>
    <w:rsid w:val="00013623"/>
    <w:rsid w:val="00032FF3"/>
    <w:rsid w:val="0007018C"/>
    <w:rsid w:val="000760A9"/>
    <w:rsid w:val="00237E96"/>
    <w:rsid w:val="0029759A"/>
    <w:rsid w:val="002E1AF1"/>
    <w:rsid w:val="00401AA1"/>
    <w:rsid w:val="004A518A"/>
    <w:rsid w:val="004E1B8B"/>
    <w:rsid w:val="004F40A1"/>
    <w:rsid w:val="00615751"/>
    <w:rsid w:val="007D711B"/>
    <w:rsid w:val="00801A4D"/>
    <w:rsid w:val="00920578"/>
    <w:rsid w:val="009B29A4"/>
    <w:rsid w:val="009E4DD2"/>
    <w:rsid w:val="009E5791"/>
    <w:rsid w:val="00A0279B"/>
    <w:rsid w:val="00A912D4"/>
    <w:rsid w:val="00B20023"/>
    <w:rsid w:val="00B25876"/>
    <w:rsid w:val="00BA70E1"/>
    <w:rsid w:val="00CC1E18"/>
    <w:rsid w:val="00CD2871"/>
    <w:rsid w:val="00EE3CEC"/>
    <w:rsid w:val="00F9170F"/>
    <w:rsid w:val="00FA1929"/>
    <w:rsid w:val="00FB6A67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5C8D"/>
  <w15:docId w15:val="{118B8306-A78A-40D0-95FD-78396DC9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CC1E18"/>
  </w:style>
  <w:style w:type="character" w:styleId="Hyperlink">
    <w:name w:val="Hyperlink"/>
    <w:rsid w:val="00CC1E18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C1E18"/>
    <w:rPr>
      <w:b/>
      <w:bCs/>
      <w:i w:val="0"/>
      <w:iCs w:val="0"/>
    </w:rPr>
  </w:style>
  <w:style w:type="character" w:customStyle="1" w:styleId="bc">
    <w:name w:val="bc"/>
    <w:rsid w:val="00CC1E18"/>
  </w:style>
  <w:style w:type="character" w:customStyle="1" w:styleId="vshid2">
    <w:name w:val="vshid2"/>
    <w:rsid w:val="00CC1E18"/>
    <w:rPr>
      <w:vanish/>
      <w:webHidden w:val="0"/>
      <w:specVanish w:val="0"/>
    </w:rPr>
  </w:style>
  <w:style w:type="character" w:customStyle="1" w:styleId="stdnobr">
    <w:name w:val="std nobr"/>
    <w:rsid w:val="00CC1E18"/>
  </w:style>
  <w:style w:type="character" w:customStyle="1" w:styleId="gl3">
    <w:name w:val="gl3"/>
    <w:rsid w:val="00CC1E18"/>
  </w:style>
  <w:style w:type="character" w:customStyle="1" w:styleId="st1">
    <w:name w:val="st1"/>
    <w:rsid w:val="00CC1E18"/>
  </w:style>
  <w:style w:type="paragraph" w:styleId="BalloonText">
    <w:name w:val="Balloon Text"/>
    <w:basedOn w:val="Normal"/>
    <w:link w:val="BalloonTextChar"/>
    <w:uiPriority w:val="99"/>
    <w:semiHidden/>
    <w:unhideWhenUsed/>
    <w:rsid w:val="00615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51"/>
    <w:rPr>
      <w:rFonts w:ascii="Tahoma" w:eastAsia="Times New Roman" w:hAnsi="Tahoma" w:cs="Tahoma"/>
      <w:sz w:val="16"/>
      <w:szCs w:val="16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4E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eyyayilmaz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DC96-8887-44C8-BE86-00BCC637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none none</cp:lastModifiedBy>
  <cp:revision>3</cp:revision>
  <dcterms:created xsi:type="dcterms:W3CDTF">2025-03-10T07:24:00Z</dcterms:created>
  <dcterms:modified xsi:type="dcterms:W3CDTF">2025-03-10T07:26:00Z</dcterms:modified>
</cp:coreProperties>
</file>